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D6B11" w14:textId="77777777" w:rsidR="000C7AB9" w:rsidRPr="00DE1AD7" w:rsidRDefault="000C7AB9" w:rsidP="00AA739E">
      <w:pPr>
        <w:pStyle w:val="Sinespaciado"/>
        <w:spacing w:before="0"/>
        <w:jc w:val="both"/>
        <w:rPr>
          <w:rFonts w:asciiTheme="minorHAnsi" w:hAnsiTheme="minorHAnsi" w:cstheme="minorHAnsi"/>
          <w:sz w:val="2"/>
        </w:rPr>
      </w:pPr>
    </w:p>
    <w:p w14:paraId="6CD80DC8" w14:textId="77777777" w:rsidR="00A504BF" w:rsidRPr="00DE1AD7" w:rsidRDefault="00A504BF" w:rsidP="00AA739E">
      <w:pPr>
        <w:spacing w:before="0"/>
        <w:jc w:val="both"/>
        <w:rPr>
          <w:rFonts w:asciiTheme="minorHAnsi" w:hAnsiTheme="minorHAnsi" w:cstheme="minorHAnsi"/>
        </w:rPr>
      </w:pPr>
    </w:p>
    <w:p w14:paraId="3795A891" w14:textId="77777777" w:rsidR="00A504BF" w:rsidRPr="00DE1AD7" w:rsidRDefault="00A504BF" w:rsidP="00AA739E">
      <w:pPr>
        <w:spacing w:before="0"/>
        <w:jc w:val="both"/>
        <w:rPr>
          <w:rFonts w:asciiTheme="minorHAnsi" w:hAnsiTheme="minorHAnsi" w:cstheme="minorHAnsi"/>
        </w:rPr>
      </w:pPr>
    </w:p>
    <w:p w14:paraId="0370A6B6" w14:textId="77777777" w:rsidR="00A504BF" w:rsidRPr="00DE1AD7" w:rsidRDefault="00A504BF" w:rsidP="00AA739E">
      <w:pPr>
        <w:spacing w:before="0"/>
        <w:jc w:val="both"/>
        <w:rPr>
          <w:rFonts w:asciiTheme="minorHAnsi" w:hAnsiTheme="minorHAnsi" w:cstheme="minorHAnsi"/>
        </w:rPr>
      </w:pPr>
    </w:p>
    <w:p w14:paraId="13B8340A" w14:textId="36ADE69B" w:rsidR="000C7AB9" w:rsidRPr="00DE1AD7" w:rsidRDefault="00A11F1E" w:rsidP="00D9027F">
      <w:pPr>
        <w:spacing w:before="0"/>
        <w:jc w:val="center"/>
        <w:rPr>
          <w:rFonts w:asciiTheme="minorHAnsi" w:hAnsiTheme="minorHAnsi" w:cstheme="minorHAnsi"/>
          <w:b/>
          <w:sz w:val="72"/>
        </w:rPr>
      </w:pPr>
      <w:r>
        <w:rPr>
          <w:rFonts w:asciiTheme="minorHAnsi" w:hAnsiTheme="minorHAnsi" w:cstheme="minorHAnsi"/>
          <w:b/>
          <w:sz w:val="72"/>
        </w:rPr>
        <w:t>PLAN</w:t>
      </w:r>
      <w:r w:rsidR="00A504BF" w:rsidRPr="00DE1AD7">
        <w:rPr>
          <w:rFonts w:asciiTheme="minorHAnsi" w:hAnsiTheme="minorHAnsi" w:cstheme="minorHAnsi"/>
          <w:b/>
          <w:sz w:val="72"/>
        </w:rPr>
        <w:t xml:space="preserve"> NACIONAL DE RESPONSABILIDAD SOCIAL</w:t>
      </w:r>
      <w:r w:rsidR="006635FD">
        <w:rPr>
          <w:rFonts w:asciiTheme="minorHAnsi" w:hAnsiTheme="minorHAnsi" w:cstheme="minorHAnsi"/>
          <w:b/>
          <w:sz w:val="72"/>
        </w:rPr>
        <w:t xml:space="preserve"> </w:t>
      </w:r>
      <w:r w:rsidR="003231BE" w:rsidRPr="003231BE">
        <w:rPr>
          <w:rFonts w:asciiTheme="minorHAnsi" w:hAnsiTheme="minorHAnsi" w:cstheme="minorHAnsi"/>
          <w:b/>
          <w:color w:val="538135" w:themeColor="accent6" w:themeShade="BF"/>
          <w:sz w:val="72"/>
        </w:rPr>
        <w:t xml:space="preserve">PÚBLICO- PRIVADA </w:t>
      </w:r>
      <w:r w:rsidR="00515DA1">
        <w:rPr>
          <w:rFonts w:asciiTheme="minorHAnsi" w:hAnsiTheme="minorHAnsi" w:cstheme="minorHAnsi"/>
          <w:b/>
          <w:sz w:val="72"/>
        </w:rPr>
        <w:t>Y</w:t>
      </w:r>
      <w:r w:rsidR="00E658FD">
        <w:rPr>
          <w:rFonts w:asciiTheme="minorHAnsi" w:hAnsiTheme="minorHAnsi" w:cstheme="minorHAnsi"/>
          <w:b/>
          <w:sz w:val="72"/>
        </w:rPr>
        <w:t xml:space="preserve"> DERECHOS HUMANOS </w:t>
      </w:r>
      <w:r w:rsidR="00E658FD" w:rsidRPr="003231BE">
        <w:rPr>
          <w:rFonts w:asciiTheme="minorHAnsi" w:hAnsiTheme="minorHAnsi" w:cstheme="minorHAnsi"/>
          <w:b/>
          <w:color w:val="538135" w:themeColor="accent6" w:themeShade="BF"/>
          <w:sz w:val="72"/>
        </w:rPr>
        <w:t>2020</w:t>
      </w:r>
      <w:r w:rsidRPr="003231BE">
        <w:rPr>
          <w:rFonts w:asciiTheme="minorHAnsi" w:hAnsiTheme="minorHAnsi" w:cstheme="minorHAnsi"/>
          <w:b/>
          <w:color w:val="538135" w:themeColor="accent6" w:themeShade="BF"/>
          <w:sz w:val="72"/>
        </w:rPr>
        <w:t>-20</w:t>
      </w:r>
      <w:r w:rsidR="003231BE" w:rsidRPr="003231BE">
        <w:rPr>
          <w:rFonts w:asciiTheme="minorHAnsi" w:hAnsiTheme="minorHAnsi" w:cstheme="minorHAnsi"/>
          <w:b/>
          <w:color w:val="538135" w:themeColor="accent6" w:themeShade="BF"/>
          <w:sz w:val="72"/>
        </w:rPr>
        <w:t>30</w:t>
      </w:r>
    </w:p>
    <w:p w14:paraId="2A473DAE" w14:textId="644D3053" w:rsidR="009A0F6A" w:rsidRDefault="00515DA1" w:rsidP="00AA739E">
      <w:pPr>
        <w:spacing w:before="0"/>
        <w:jc w:val="both"/>
        <w:rPr>
          <w:rFonts w:asciiTheme="minorHAnsi" w:hAnsiTheme="minorHAnsi" w:cstheme="minorHAnsi"/>
        </w:rPr>
      </w:pPr>
      <w:r w:rsidRPr="00515DA1">
        <w:rPr>
          <w:rFonts w:asciiTheme="minorHAnsi" w:hAnsiTheme="minorHAnsi" w:cstheme="minorHAnsi"/>
          <w:noProof/>
          <w:lang w:eastAsia="es-ES"/>
        </w:rPr>
        <w:drawing>
          <wp:anchor distT="0" distB="0" distL="114300" distR="114300" simplePos="0" relativeHeight="251662336" behindDoc="0" locked="0" layoutInCell="1" allowOverlap="1" wp14:anchorId="068A7A40" wp14:editId="26AFA33E">
            <wp:simplePos x="0" y="0"/>
            <wp:positionH relativeFrom="column">
              <wp:posOffset>624344</wp:posOffset>
            </wp:positionH>
            <wp:positionV relativeFrom="paragraph">
              <wp:posOffset>263525</wp:posOffset>
            </wp:positionV>
            <wp:extent cx="1819275" cy="554636"/>
            <wp:effectExtent l="0" t="0" r="0" b="0"/>
            <wp:wrapNone/>
            <wp:docPr id="1" name="Imagen 10" descr="C:\Users\mvaccaro\AppData\Local\Microsoft\Windows\Temporary Internet Files\Content.Outlook\61JNKJ0D\Panama Coopera.jpg"/>
            <wp:cNvGraphicFramePr/>
            <a:graphic xmlns:a="http://schemas.openxmlformats.org/drawingml/2006/main">
              <a:graphicData uri="http://schemas.openxmlformats.org/drawingml/2006/picture">
                <pic:pic xmlns:pic="http://schemas.openxmlformats.org/drawingml/2006/picture">
                  <pic:nvPicPr>
                    <pic:cNvPr id="11" name="Imagen 10" descr="C:\Users\mvaccaro\AppData\Local\Microsoft\Windows\Temporary Internet Files\Content.Outlook\61JNKJ0D\Panama Coopera.jpg"/>
                    <pic:cNvPicPr/>
                  </pic:nvPicPr>
                  <pic:blipFill rotWithShape="1">
                    <a:blip r:embed="rId8" cstate="print">
                      <a:extLst>
                        <a:ext uri="{28A0092B-C50C-407E-A947-70E740481C1C}">
                          <a14:useLocalDpi xmlns:a14="http://schemas.microsoft.com/office/drawing/2010/main" val="0"/>
                        </a:ext>
                      </a:extLst>
                    </a:blip>
                    <a:srcRect t="21626" b="22383"/>
                    <a:stretch/>
                  </pic:blipFill>
                  <pic:spPr bwMode="auto">
                    <a:xfrm>
                      <a:off x="0" y="0"/>
                      <a:ext cx="1819275" cy="554636"/>
                    </a:xfrm>
                    <a:prstGeom prst="rect">
                      <a:avLst/>
                    </a:prstGeom>
                    <a:noFill/>
                    <a:ln>
                      <a:noFill/>
                    </a:ln>
                  </pic:spPr>
                </pic:pic>
              </a:graphicData>
            </a:graphic>
          </wp:anchor>
        </w:drawing>
      </w:r>
      <w:r w:rsidRPr="00515DA1">
        <w:rPr>
          <w:rFonts w:asciiTheme="minorHAnsi" w:hAnsiTheme="minorHAnsi" w:cstheme="minorHAnsi"/>
          <w:noProof/>
          <w:lang w:eastAsia="es-ES"/>
        </w:rPr>
        <w:drawing>
          <wp:anchor distT="0" distB="0" distL="114300" distR="114300" simplePos="0" relativeHeight="251661312" behindDoc="0" locked="0" layoutInCell="1" allowOverlap="1" wp14:anchorId="2584E739" wp14:editId="136AC7C8">
            <wp:simplePos x="0" y="0"/>
            <wp:positionH relativeFrom="column">
              <wp:posOffset>3222041</wp:posOffset>
            </wp:positionH>
            <wp:positionV relativeFrom="paragraph">
              <wp:posOffset>319870</wp:posOffset>
            </wp:positionV>
            <wp:extent cx="1097507" cy="492101"/>
            <wp:effectExtent l="0" t="0" r="7620" b="3810"/>
            <wp:wrapNone/>
            <wp:docPr id="1026" name="Picture 2" descr="Resultado de imagen de ministerio de comercio e industria pan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sultado de imagen de ministerio de comercio e industria panam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1818"/>
                    <a:stretch/>
                  </pic:blipFill>
                  <pic:spPr bwMode="auto">
                    <a:xfrm>
                      <a:off x="0" y="0"/>
                      <a:ext cx="1097507" cy="492101"/>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20E98B6" w14:textId="4E1A8F96" w:rsidR="00515DA1" w:rsidRDefault="00515DA1" w:rsidP="00AA739E">
      <w:pPr>
        <w:spacing w:before="0"/>
        <w:jc w:val="both"/>
        <w:rPr>
          <w:rFonts w:asciiTheme="minorHAnsi" w:hAnsiTheme="minorHAnsi" w:cstheme="minorHAnsi"/>
        </w:rPr>
      </w:pPr>
    </w:p>
    <w:p w14:paraId="2CFA367D" w14:textId="47AE4C89" w:rsidR="00515DA1" w:rsidRDefault="00515DA1" w:rsidP="00AA739E">
      <w:pPr>
        <w:spacing w:before="0"/>
        <w:jc w:val="both"/>
        <w:rPr>
          <w:rFonts w:asciiTheme="minorHAnsi" w:hAnsiTheme="minorHAnsi" w:cstheme="minorHAnsi"/>
        </w:rPr>
      </w:pPr>
    </w:p>
    <w:p w14:paraId="778A6C3E" w14:textId="0E763C40" w:rsidR="00515DA1" w:rsidRDefault="00515DA1" w:rsidP="00AA739E">
      <w:pPr>
        <w:spacing w:before="0"/>
        <w:jc w:val="both"/>
        <w:rPr>
          <w:rFonts w:asciiTheme="minorHAnsi" w:hAnsiTheme="minorHAnsi" w:cstheme="minorHAnsi"/>
        </w:rPr>
      </w:pPr>
      <w:r w:rsidRPr="00515DA1">
        <w:rPr>
          <w:rFonts w:asciiTheme="minorHAnsi" w:hAnsiTheme="minorHAnsi" w:cstheme="minorHAnsi"/>
          <w:noProof/>
          <w:lang w:eastAsia="es-ES"/>
        </w:rPr>
        <w:drawing>
          <wp:anchor distT="0" distB="0" distL="114300" distR="114300" simplePos="0" relativeHeight="251663360" behindDoc="0" locked="0" layoutInCell="1" allowOverlap="1" wp14:anchorId="78AAEC0A" wp14:editId="1A93216F">
            <wp:simplePos x="0" y="0"/>
            <wp:positionH relativeFrom="margin">
              <wp:align>center</wp:align>
            </wp:positionH>
            <wp:positionV relativeFrom="paragraph">
              <wp:posOffset>376435</wp:posOffset>
            </wp:positionV>
            <wp:extent cx="2192655" cy="1625145"/>
            <wp:effectExtent l="0" t="0" r="0" b="0"/>
            <wp:wrapTopAndBottom/>
            <wp:docPr id="2" name="Picture 2" descr="Resultado de imagen de gobierno de pan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sultado de imagen de gobierno de panam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2655" cy="1625145"/>
                    </a:xfrm>
                    <a:prstGeom prst="rect">
                      <a:avLst/>
                    </a:prstGeom>
                    <a:noFill/>
                    <a:extLst/>
                  </pic:spPr>
                </pic:pic>
              </a:graphicData>
            </a:graphic>
          </wp:anchor>
        </w:drawing>
      </w:r>
    </w:p>
    <w:p w14:paraId="5FDC9F98" w14:textId="1BFB303C" w:rsidR="00515DA1" w:rsidRPr="00DE1AD7" w:rsidRDefault="00515DA1" w:rsidP="00AA739E">
      <w:pPr>
        <w:spacing w:before="0"/>
        <w:jc w:val="both"/>
        <w:rPr>
          <w:rFonts w:asciiTheme="minorHAnsi" w:hAnsiTheme="minorHAnsi" w:cstheme="minorHAnsi"/>
        </w:rPr>
      </w:pPr>
    </w:p>
    <w:p w14:paraId="0A161468" w14:textId="77777777" w:rsidR="000C7AB9" w:rsidRPr="00DE1AD7" w:rsidRDefault="000C7AB9" w:rsidP="00AA739E">
      <w:pPr>
        <w:spacing w:before="0"/>
        <w:jc w:val="both"/>
        <w:rPr>
          <w:rFonts w:asciiTheme="minorHAnsi" w:hAnsiTheme="minorHAnsi" w:cstheme="minorHAnsi"/>
        </w:rPr>
      </w:pPr>
    </w:p>
    <w:p w14:paraId="0C19853E" w14:textId="77777777" w:rsidR="000C7AB9" w:rsidRPr="00DE1AD7" w:rsidRDefault="00A504BF" w:rsidP="00AA739E">
      <w:pPr>
        <w:spacing w:before="0"/>
        <w:jc w:val="both"/>
        <w:rPr>
          <w:rFonts w:asciiTheme="minorHAnsi" w:hAnsiTheme="minorHAnsi" w:cstheme="minorHAnsi"/>
        </w:rPr>
      </w:pPr>
      <w:r w:rsidRPr="00DE1AD7">
        <w:rPr>
          <w:rFonts w:asciiTheme="minorHAnsi" w:hAnsiTheme="minorHAnsi" w:cstheme="minorHAnsi"/>
          <w:noProof/>
          <w:lang w:eastAsia="es-ES"/>
        </w:rPr>
        <w:drawing>
          <wp:anchor distT="0" distB="0" distL="114300" distR="114300" simplePos="0" relativeHeight="251659264" behindDoc="0" locked="0" layoutInCell="1" allowOverlap="1" wp14:anchorId="106F05D4" wp14:editId="0E3F5CC0">
            <wp:simplePos x="0" y="0"/>
            <wp:positionH relativeFrom="column">
              <wp:posOffset>4680585</wp:posOffset>
            </wp:positionH>
            <wp:positionV relativeFrom="paragraph">
              <wp:posOffset>17145</wp:posOffset>
            </wp:positionV>
            <wp:extent cx="579755" cy="474980"/>
            <wp:effectExtent l="0" t="0" r="0" b="1270"/>
            <wp:wrapThrough wrapText="bothSides">
              <wp:wrapPolygon edited="0">
                <wp:start x="0" y="0"/>
                <wp:lineTo x="0" y="20791"/>
                <wp:lineTo x="20583" y="20791"/>
                <wp:lineTo x="20583" y="0"/>
                <wp:lineTo x="0" y="0"/>
              </wp:wrapPolygon>
            </wp:wrapThrough>
            <wp:docPr id="269" name="Imagen 269" descr="foretica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foretica_baj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755" cy="474980"/>
                    </a:xfrm>
                    <a:prstGeom prst="rect">
                      <a:avLst/>
                    </a:prstGeom>
                    <a:noFill/>
                    <a:ln>
                      <a:noFill/>
                    </a:ln>
                  </pic:spPr>
                </pic:pic>
              </a:graphicData>
            </a:graphic>
          </wp:anchor>
        </w:drawing>
      </w:r>
      <w:r w:rsidR="009A0F6A">
        <w:rPr>
          <w:noProof/>
          <w:lang w:eastAsia="es-ES"/>
        </w:rPr>
        <w:drawing>
          <wp:inline distT="0" distB="0" distL="0" distR="0" wp14:anchorId="2FD5F736" wp14:editId="480985C4">
            <wp:extent cx="1746914" cy="650300"/>
            <wp:effectExtent l="0" t="0" r="0" b="0"/>
            <wp:docPr id="3" name="Imagen 3" descr="http://www.cooperacionespanola.es/sites/default/files/logotipo_2016_cooperacion_espanola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operacionespanola.es/sites/default/files/logotipo_2016_cooperacion_espanola_colo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2680" cy="656169"/>
                    </a:xfrm>
                    <a:prstGeom prst="rect">
                      <a:avLst/>
                    </a:prstGeom>
                    <a:noFill/>
                    <a:ln>
                      <a:noFill/>
                    </a:ln>
                  </pic:spPr>
                </pic:pic>
              </a:graphicData>
            </a:graphic>
          </wp:inline>
        </w:drawing>
      </w:r>
    </w:p>
    <w:p w14:paraId="6EDF89EB" w14:textId="1E4DD8F1" w:rsidR="002772F4" w:rsidRDefault="000C7AB9" w:rsidP="00F8475C">
      <w:pPr>
        <w:spacing w:before="0"/>
        <w:jc w:val="both"/>
        <w:rPr>
          <w:rFonts w:asciiTheme="minorHAnsi" w:eastAsia="Times New Roman" w:hAnsiTheme="minorHAnsi" w:cstheme="minorHAnsi"/>
          <w:lang w:eastAsia="en-IE"/>
        </w:rPr>
      </w:pPr>
      <w:r w:rsidRPr="00DE1AD7">
        <w:rPr>
          <w:rFonts w:asciiTheme="minorHAnsi" w:hAnsiTheme="minorHAnsi" w:cstheme="minorHAnsi"/>
          <w:noProof/>
        </w:rPr>
        <w:br w:type="page"/>
      </w:r>
    </w:p>
    <w:bookmarkStart w:id="0" w:name="_Toc2940974" w:displacedByCustomXml="next"/>
    <w:sdt>
      <w:sdtPr>
        <w:rPr>
          <w:rFonts w:ascii="Calibri" w:eastAsia="Calibri" w:hAnsi="Calibri"/>
          <w:color w:val="auto"/>
          <w:sz w:val="24"/>
          <w:szCs w:val="22"/>
          <w:lang w:val="es-ES" w:eastAsia="en-US"/>
        </w:rPr>
        <w:id w:val="1913500636"/>
        <w:docPartObj>
          <w:docPartGallery w:val="Table of Contents"/>
          <w:docPartUnique/>
        </w:docPartObj>
      </w:sdtPr>
      <w:sdtEndPr>
        <w:rPr>
          <w:b/>
          <w:bCs/>
          <w:sz w:val="22"/>
        </w:rPr>
      </w:sdtEndPr>
      <w:sdtContent>
        <w:p w14:paraId="5DBBA347" w14:textId="6CE3FE39" w:rsidR="00EB6BC6" w:rsidRPr="00A2186A" w:rsidRDefault="0056379F">
          <w:pPr>
            <w:pStyle w:val="TtuloTDC"/>
            <w:rPr>
              <w:b/>
              <w:color w:val="auto"/>
              <w:sz w:val="44"/>
            </w:rPr>
          </w:pPr>
          <w:r w:rsidRPr="00A2186A">
            <w:rPr>
              <w:rFonts w:ascii="Calibri" w:eastAsia="Calibri" w:hAnsi="Calibri"/>
              <w:b/>
              <w:color w:val="auto"/>
              <w:szCs w:val="22"/>
              <w:lang w:val="es-ES" w:eastAsia="en-US"/>
            </w:rPr>
            <w:t xml:space="preserve">INDICE </w:t>
          </w:r>
        </w:p>
        <w:p w14:paraId="57F68F62" w14:textId="1C61A286" w:rsidR="00A2186A" w:rsidRPr="00A2186A" w:rsidRDefault="00EB6BC6">
          <w:pPr>
            <w:pStyle w:val="TDC1"/>
            <w:tabs>
              <w:tab w:val="right" w:leader="dot" w:pos="8494"/>
            </w:tabs>
            <w:rPr>
              <w:rFonts w:asciiTheme="minorHAnsi" w:eastAsiaTheme="minorEastAsia" w:hAnsiTheme="minorHAnsi" w:cstheme="minorBidi"/>
              <w:noProof/>
              <w:lang w:val="es-PA" w:eastAsia="es-PA"/>
            </w:rPr>
          </w:pPr>
          <w:r w:rsidRPr="00A2186A">
            <w:fldChar w:fldCharType="begin"/>
          </w:r>
          <w:r w:rsidRPr="00A2186A">
            <w:instrText xml:space="preserve"> TOC \o "1-3" \h \z \u </w:instrText>
          </w:r>
          <w:r w:rsidRPr="00A2186A">
            <w:fldChar w:fldCharType="separate"/>
          </w:r>
          <w:hyperlink w:anchor="_Toc7445152" w:history="1">
            <w:r w:rsidR="00A2186A" w:rsidRPr="00A2186A">
              <w:rPr>
                <w:rStyle w:val="Hipervnculo"/>
                <w:b/>
                <w:noProof/>
                <w:color w:val="auto"/>
              </w:rPr>
              <w:t>Glosario de Abreviaturas</w:t>
            </w:r>
            <w:r w:rsidR="00A2186A" w:rsidRPr="00A2186A">
              <w:rPr>
                <w:noProof/>
                <w:webHidden/>
              </w:rPr>
              <w:tab/>
            </w:r>
            <w:r w:rsidR="00A2186A" w:rsidRPr="00A2186A">
              <w:rPr>
                <w:noProof/>
                <w:webHidden/>
              </w:rPr>
              <w:fldChar w:fldCharType="begin"/>
            </w:r>
            <w:r w:rsidR="00A2186A" w:rsidRPr="00A2186A">
              <w:rPr>
                <w:noProof/>
                <w:webHidden/>
              </w:rPr>
              <w:instrText xml:space="preserve"> PAGEREF _Toc7445152 \h </w:instrText>
            </w:r>
            <w:r w:rsidR="00A2186A" w:rsidRPr="00A2186A">
              <w:rPr>
                <w:noProof/>
                <w:webHidden/>
              </w:rPr>
            </w:r>
            <w:r w:rsidR="00A2186A" w:rsidRPr="00A2186A">
              <w:rPr>
                <w:noProof/>
                <w:webHidden/>
              </w:rPr>
              <w:fldChar w:fldCharType="separate"/>
            </w:r>
            <w:r w:rsidR="00A2186A" w:rsidRPr="00A2186A">
              <w:rPr>
                <w:noProof/>
                <w:webHidden/>
              </w:rPr>
              <w:t>4</w:t>
            </w:r>
            <w:r w:rsidR="00A2186A" w:rsidRPr="00A2186A">
              <w:rPr>
                <w:noProof/>
                <w:webHidden/>
              </w:rPr>
              <w:fldChar w:fldCharType="end"/>
            </w:r>
          </w:hyperlink>
        </w:p>
        <w:p w14:paraId="28E78EA6" w14:textId="24758D6C" w:rsidR="00A2186A" w:rsidRPr="00A2186A" w:rsidRDefault="00A2186A">
          <w:pPr>
            <w:pStyle w:val="TDC1"/>
            <w:tabs>
              <w:tab w:val="left" w:pos="440"/>
              <w:tab w:val="right" w:leader="dot" w:pos="8494"/>
            </w:tabs>
            <w:rPr>
              <w:rFonts w:asciiTheme="minorHAnsi" w:eastAsiaTheme="minorEastAsia" w:hAnsiTheme="minorHAnsi" w:cstheme="minorBidi"/>
              <w:noProof/>
              <w:lang w:val="es-PA" w:eastAsia="es-PA"/>
            </w:rPr>
          </w:pPr>
          <w:hyperlink w:anchor="_Toc7445153" w:history="1">
            <w:r w:rsidRPr="00A2186A">
              <w:rPr>
                <w:rStyle w:val="Hipervnculo"/>
                <w:noProof/>
                <w:color w:val="auto"/>
              </w:rPr>
              <w:t>1.</w:t>
            </w:r>
            <w:r w:rsidRPr="00A2186A">
              <w:rPr>
                <w:rFonts w:asciiTheme="minorHAnsi" w:eastAsiaTheme="minorEastAsia" w:hAnsiTheme="minorHAnsi" w:cstheme="minorBidi"/>
                <w:noProof/>
                <w:lang w:val="es-PA" w:eastAsia="es-PA"/>
              </w:rPr>
              <w:tab/>
            </w:r>
            <w:r w:rsidRPr="00A2186A">
              <w:rPr>
                <w:rStyle w:val="Hipervnculo"/>
                <w:noProof/>
                <w:color w:val="auto"/>
              </w:rPr>
              <w:t>INTRODUCCIÓN</w:t>
            </w:r>
            <w:r w:rsidRPr="00A2186A">
              <w:rPr>
                <w:noProof/>
                <w:webHidden/>
              </w:rPr>
              <w:tab/>
            </w:r>
            <w:r w:rsidRPr="00A2186A">
              <w:rPr>
                <w:noProof/>
                <w:webHidden/>
              </w:rPr>
              <w:fldChar w:fldCharType="begin"/>
            </w:r>
            <w:r w:rsidRPr="00A2186A">
              <w:rPr>
                <w:noProof/>
                <w:webHidden/>
              </w:rPr>
              <w:instrText xml:space="preserve"> PAGEREF _Toc7445153 \h </w:instrText>
            </w:r>
            <w:r w:rsidRPr="00A2186A">
              <w:rPr>
                <w:noProof/>
                <w:webHidden/>
              </w:rPr>
            </w:r>
            <w:r w:rsidRPr="00A2186A">
              <w:rPr>
                <w:noProof/>
                <w:webHidden/>
              </w:rPr>
              <w:fldChar w:fldCharType="separate"/>
            </w:r>
            <w:r w:rsidRPr="00A2186A">
              <w:rPr>
                <w:noProof/>
                <w:webHidden/>
              </w:rPr>
              <w:t>5</w:t>
            </w:r>
            <w:r w:rsidRPr="00A2186A">
              <w:rPr>
                <w:noProof/>
                <w:webHidden/>
              </w:rPr>
              <w:fldChar w:fldCharType="end"/>
            </w:r>
          </w:hyperlink>
        </w:p>
        <w:p w14:paraId="56584D4C" w14:textId="2DE91990" w:rsidR="00A2186A" w:rsidRPr="00A2186A" w:rsidRDefault="00A2186A">
          <w:pPr>
            <w:pStyle w:val="TDC1"/>
            <w:tabs>
              <w:tab w:val="left" w:pos="440"/>
              <w:tab w:val="right" w:leader="dot" w:pos="8494"/>
            </w:tabs>
            <w:rPr>
              <w:rFonts w:asciiTheme="minorHAnsi" w:eastAsiaTheme="minorEastAsia" w:hAnsiTheme="minorHAnsi" w:cstheme="minorBidi"/>
              <w:noProof/>
              <w:lang w:val="es-PA" w:eastAsia="es-PA"/>
            </w:rPr>
          </w:pPr>
          <w:hyperlink w:anchor="_Toc7445154" w:history="1">
            <w:r w:rsidRPr="00A2186A">
              <w:rPr>
                <w:rStyle w:val="Hipervnculo"/>
                <w:rFonts w:cstheme="minorHAnsi"/>
                <w:noProof/>
                <w:color w:val="auto"/>
              </w:rPr>
              <w:t>1.</w:t>
            </w:r>
            <w:r w:rsidRPr="00A2186A">
              <w:rPr>
                <w:rFonts w:asciiTheme="minorHAnsi" w:eastAsiaTheme="minorEastAsia" w:hAnsiTheme="minorHAnsi" w:cstheme="minorBidi"/>
                <w:noProof/>
                <w:lang w:val="es-PA" w:eastAsia="es-PA"/>
              </w:rPr>
              <w:tab/>
            </w:r>
            <w:r w:rsidRPr="00A2186A">
              <w:rPr>
                <w:rStyle w:val="Hipervnculo"/>
                <w:rFonts w:cstheme="minorHAnsi"/>
                <w:noProof/>
                <w:color w:val="auto"/>
              </w:rPr>
              <w:t>SITUACIÓN DEL CONTEXTO</w:t>
            </w:r>
            <w:r w:rsidRPr="00A2186A">
              <w:rPr>
                <w:noProof/>
                <w:webHidden/>
              </w:rPr>
              <w:tab/>
            </w:r>
            <w:r w:rsidRPr="00A2186A">
              <w:rPr>
                <w:noProof/>
                <w:webHidden/>
              </w:rPr>
              <w:fldChar w:fldCharType="begin"/>
            </w:r>
            <w:r w:rsidRPr="00A2186A">
              <w:rPr>
                <w:noProof/>
                <w:webHidden/>
              </w:rPr>
              <w:instrText xml:space="preserve"> PAGEREF _Toc7445154 \h </w:instrText>
            </w:r>
            <w:r w:rsidRPr="00A2186A">
              <w:rPr>
                <w:noProof/>
                <w:webHidden/>
              </w:rPr>
            </w:r>
            <w:r w:rsidRPr="00A2186A">
              <w:rPr>
                <w:noProof/>
                <w:webHidden/>
              </w:rPr>
              <w:fldChar w:fldCharType="separate"/>
            </w:r>
            <w:r w:rsidRPr="00A2186A">
              <w:rPr>
                <w:noProof/>
                <w:webHidden/>
              </w:rPr>
              <w:t>7</w:t>
            </w:r>
            <w:r w:rsidRPr="00A2186A">
              <w:rPr>
                <w:noProof/>
                <w:webHidden/>
              </w:rPr>
              <w:fldChar w:fldCharType="end"/>
            </w:r>
          </w:hyperlink>
        </w:p>
        <w:p w14:paraId="149A3208" w14:textId="63EA3A6D" w:rsidR="00A2186A" w:rsidRPr="00A2186A" w:rsidRDefault="00A2186A">
          <w:pPr>
            <w:pStyle w:val="TDC2"/>
            <w:tabs>
              <w:tab w:val="left" w:pos="880"/>
              <w:tab w:val="right" w:leader="dot" w:pos="8494"/>
            </w:tabs>
            <w:rPr>
              <w:rFonts w:asciiTheme="minorHAnsi" w:eastAsiaTheme="minorEastAsia" w:hAnsiTheme="minorHAnsi" w:cstheme="minorBidi"/>
              <w:noProof/>
              <w:lang w:val="es-PA" w:eastAsia="es-PA"/>
            </w:rPr>
          </w:pPr>
          <w:hyperlink w:anchor="_Toc7445155" w:history="1">
            <w:r w:rsidRPr="00A2186A">
              <w:rPr>
                <w:rStyle w:val="Hipervnculo"/>
                <w:rFonts w:cstheme="minorHAnsi"/>
                <w:noProof/>
                <w:color w:val="auto"/>
              </w:rPr>
              <w:t>1.1.</w:t>
            </w:r>
            <w:r w:rsidRPr="00A2186A">
              <w:rPr>
                <w:rFonts w:asciiTheme="minorHAnsi" w:eastAsiaTheme="minorEastAsia" w:hAnsiTheme="minorHAnsi" w:cstheme="minorBidi"/>
                <w:noProof/>
                <w:lang w:val="es-PA" w:eastAsia="es-PA"/>
              </w:rPr>
              <w:tab/>
            </w:r>
            <w:r w:rsidRPr="00A2186A">
              <w:rPr>
                <w:rStyle w:val="Hipervnculo"/>
                <w:rFonts w:cstheme="minorHAnsi"/>
                <w:noProof/>
                <w:color w:val="auto"/>
              </w:rPr>
              <w:t>Proceso de revisión de documentación</w:t>
            </w:r>
            <w:r w:rsidRPr="00A2186A">
              <w:rPr>
                <w:noProof/>
                <w:webHidden/>
              </w:rPr>
              <w:tab/>
            </w:r>
            <w:r w:rsidRPr="00A2186A">
              <w:rPr>
                <w:noProof/>
                <w:webHidden/>
              </w:rPr>
              <w:fldChar w:fldCharType="begin"/>
            </w:r>
            <w:r w:rsidRPr="00A2186A">
              <w:rPr>
                <w:noProof/>
                <w:webHidden/>
              </w:rPr>
              <w:instrText xml:space="preserve"> PAGEREF _Toc7445155 \h </w:instrText>
            </w:r>
            <w:r w:rsidRPr="00A2186A">
              <w:rPr>
                <w:noProof/>
                <w:webHidden/>
              </w:rPr>
            </w:r>
            <w:r w:rsidRPr="00A2186A">
              <w:rPr>
                <w:noProof/>
                <w:webHidden/>
              </w:rPr>
              <w:fldChar w:fldCharType="separate"/>
            </w:r>
            <w:r w:rsidRPr="00A2186A">
              <w:rPr>
                <w:noProof/>
                <w:webHidden/>
              </w:rPr>
              <w:t>7</w:t>
            </w:r>
            <w:r w:rsidRPr="00A2186A">
              <w:rPr>
                <w:noProof/>
                <w:webHidden/>
              </w:rPr>
              <w:fldChar w:fldCharType="end"/>
            </w:r>
          </w:hyperlink>
        </w:p>
        <w:p w14:paraId="7A7E1313" w14:textId="397C8422" w:rsidR="00A2186A" w:rsidRPr="00A2186A" w:rsidRDefault="00A2186A">
          <w:pPr>
            <w:pStyle w:val="TDC2"/>
            <w:tabs>
              <w:tab w:val="left" w:pos="880"/>
              <w:tab w:val="right" w:leader="dot" w:pos="8494"/>
            </w:tabs>
            <w:rPr>
              <w:rFonts w:asciiTheme="minorHAnsi" w:eastAsiaTheme="minorEastAsia" w:hAnsiTheme="minorHAnsi" w:cstheme="minorBidi"/>
              <w:noProof/>
              <w:lang w:val="es-PA" w:eastAsia="es-PA"/>
            </w:rPr>
          </w:pPr>
          <w:hyperlink w:anchor="_Toc7445156" w:history="1">
            <w:r w:rsidRPr="00A2186A">
              <w:rPr>
                <w:rStyle w:val="Hipervnculo"/>
                <w:rFonts w:cstheme="minorHAnsi"/>
                <w:noProof/>
                <w:color w:val="auto"/>
              </w:rPr>
              <w:t>1.2.</w:t>
            </w:r>
            <w:r w:rsidRPr="00A2186A">
              <w:rPr>
                <w:rFonts w:asciiTheme="minorHAnsi" w:eastAsiaTheme="minorEastAsia" w:hAnsiTheme="minorHAnsi" w:cstheme="minorBidi"/>
                <w:noProof/>
                <w:lang w:val="es-PA" w:eastAsia="es-PA"/>
              </w:rPr>
              <w:tab/>
            </w:r>
            <w:r w:rsidRPr="00A2186A">
              <w:rPr>
                <w:rStyle w:val="Hipervnculo"/>
                <w:rFonts w:cstheme="minorHAnsi"/>
                <w:noProof/>
                <w:color w:val="auto"/>
              </w:rPr>
              <w:t>Proceso de consulta participativo</w:t>
            </w:r>
            <w:r w:rsidRPr="00A2186A">
              <w:rPr>
                <w:noProof/>
                <w:webHidden/>
              </w:rPr>
              <w:tab/>
            </w:r>
            <w:r w:rsidRPr="00A2186A">
              <w:rPr>
                <w:noProof/>
                <w:webHidden/>
              </w:rPr>
              <w:fldChar w:fldCharType="begin"/>
            </w:r>
            <w:r w:rsidRPr="00A2186A">
              <w:rPr>
                <w:noProof/>
                <w:webHidden/>
              </w:rPr>
              <w:instrText xml:space="preserve"> PAGEREF _Toc7445156 \h </w:instrText>
            </w:r>
            <w:r w:rsidRPr="00A2186A">
              <w:rPr>
                <w:noProof/>
                <w:webHidden/>
              </w:rPr>
            </w:r>
            <w:r w:rsidRPr="00A2186A">
              <w:rPr>
                <w:noProof/>
                <w:webHidden/>
              </w:rPr>
              <w:fldChar w:fldCharType="separate"/>
            </w:r>
            <w:r w:rsidRPr="00A2186A">
              <w:rPr>
                <w:noProof/>
                <w:webHidden/>
              </w:rPr>
              <w:t>7</w:t>
            </w:r>
            <w:r w:rsidRPr="00A2186A">
              <w:rPr>
                <w:noProof/>
                <w:webHidden/>
              </w:rPr>
              <w:fldChar w:fldCharType="end"/>
            </w:r>
          </w:hyperlink>
        </w:p>
        <w:p w14:paraId="51AECC9E" w14:textId="75B73CA4" w:rsidR="00A2186A" w:rsidRPr="00A2186A" w:rsidRDefault="00A2186A">
          <w:pPr>
            <w:pStyle w:val="TDC1"/>
            <w:tabs>
              <w:tab w:val="left" w:pos="440"/>
              <w:tab w:val="right" w:leader="dot" w:pos="8494"/>
            </w:tabs>
            <w:rPr>
              <w:rFonts w:asciiTheme="minorHAnsi" w:eastAsiaTheme="minorEastAsia" w:hAnsiTheme="minorHAnsi" w:cstheme="minorBidi"/>
              <w:noProof/>
              <w:lang w:val="es-PA" w:eastAsia="es-PA"/>
            </w:rPr>
          </w:pPr>
          <w:hyperlink w:anchor="_Toc7445157" w:history="1">
            <w:r w:rsidRPr="00A2186A">
              <w:rPr>
                <w:rStyle w:val="Hipervnculo"/>
                <w:rFonts w:cstheme="minorHAnsi"/>
                <w:noProof/>
                <w:color w:val="auto"/>
              </w:rPr>
              <w:t>2.</w:t>
            </w:r>
            <w:r w:rsidRPr="00A2186A">
              <w:rPr>
                <w:rFonts w:asciiTheme="minorHAnsi" w:eastAsiaTheme="minorEastAsia" w:hAnsiTheme="minorHAnsi" w:cstheme="minorBidi"/>
                <w:noProof/>
                <w:lang w:val="es-PA" w:eastAsia="es-PA"/>
              </w:rPr>
              <w:tab/>
            </w:r>
            <w:r w:rsidRPr="00A2186A">
              <w:rPr>
                <w:rStyle w:val="Hipervnculo"/>
                <w:rFonts w:cstheme="minorHAnsi"/>
                <w:noProof/>
                <w:color w:val="auto"/>
              </w:rPr>
              <w:t>ENFOQUE Y ESTRUCTURA DEL PLAN</w:t>
            </w:r>
            <w:r w:rsidRPr="00A2186A">
              <w:rPr>
                <w:noProof/>
                <w:webHidden/>
              </w:rPr>
              <w:tab/>
            </w:r>
            <w:r w:rsidRPr="00A2186A">
              <w:rPr>
                <w:noProof/>
                <w:webHidden/>
              </w:rPr>
              <w:fldChar w:fldCharType="begin"/>
            </w:r>
            <w:r w:rsidRPr="00A2186A">
              <w:rPr>
                <w:noProof/>
                <w:webHidden/>
              </w:rPr>
              <w:instrText xml:space="preserve"> PAGEREF _Toc7445157 \h </w:instrText>
            </w:r>
            <w:r w:rsidRPr="00A2186A">
              <w:rPr>
                <w:noProof/>
                <w:webHidden/>
              </w:rPr>
            </w:r>
            <w:r w:rsidRPr="00A2186A">
              <w:rPr>
                <w:noProof/>
                <w:webHidden/>
              </w:rPr>
              <w:fldChar w:fldCharType="separate"/>
            </w:r>
            <w:r w:rsidRPr="00A2186A">
              <w:rPr>
                <w:noProof/>
                <w:webHidden/>
              </w:rPr>
              <w:t>7</w:t>
            </w:r>
            <w:r w:rsidRPr="00A2186A">
              <w:rPr>
                <w:noProof/>
                <w:webHidden/>
              </w:rPr>
              <w:fldChar w:fldCharType="end"/>
            </w:r>
          </w:hyperlink>
        </w:p>
        <w:p w14:paraId="39ECA809" w14:textId="250723E6" w:rsidR="00A2186A" w:rsidRPr="00A2186A" w:rsidRDefault="00A2186A">
          <w:pPr>
            <w:pStyle w:val="TDC2"/>
            <w:tabs>
              <w:tab w:val="left" w:pos="880"/>
              <w:tab w:val="right" w:leader="dot" w:pos="8494"/>
            </w:tabs>
            <w:rPr>
              <w:rFonts w:asciiTheme="minorHAnsi" w:eastAsiaTheme="minorEastAsia" w:hAnsiTheme="minorHAnsi" w:cstheme="minorBidi"/>
              <w:noProof/>
              <w:lang w:val="es-PA" w:eastAsia="es-PA"/>
            </w:rPr>
          </w:pPr>
          <w:hyperlink w:anchor="_Toc7445158" w:history="1">
            <w:r w:rsidRPr="00A2186A">
              <w:rPr>
                <w:rStyle w:val="Hipervnculo"/>
                <w:rFonts w:cstheme="minorHAnsi"/>
                <w:noProof/>
                <w:color w:val="auto"/>
              </w:rPr>
              <w:t>2.1.</w:t>
            </w:r>
            <w:r w:rsidRPr="00A2186A">
              <w:rPr>
                <w:rFonts w:asciiTheme="minorHAnsi" w:eastAsiaTheme="minorEastAsia" w:hAnsiTheme="minorHAnsi" w:cstheme="minorBidi"/>
                <w:noProof/>
                <w:lang w:val="es-PA" w:eastAsia="es-PA"/>
              </w:rPr>
              <w:tab/>
            </w:r>
            <w:r w:rsidRPr="00A2186A">
              <w:rPr>
                <w:rStyle w:val="Hipervnculo"/>
                <w:rFonts w:cstheme="minorHAnsi"/>
                <w:noProof/>
                <w:color w:val="auto"/>
              </w:rPr>
              <w:t>Enfoque del Plan: multisectorial y de creación de valor compartido</w:t>
            </w:r>
            <w:r w:rsidRPr="00A2186A">
              <w:rPr>
                <w:noProof/>
                <w:webHidden/>
              </w:rPr>
              <w:tab/>
            </w:r>
            <w:r w:rsidRPr="00A2186A">
              <w:rPr>
                <w:noProof/>
                <w:webHidden/>
              </w:rPr>
              <w:fldChar w:fldCharType="begin"/>
            </w:r>
            <w:r w:rsidRPr="00A2186A">
              <w:rPr>
                <w:noProof/>
                <w:webHidden/>
              </w:rPr>
              <w:instrText xml:space="preserve"> PAGEREF _Toc7445158 \h </w:instrText>
            </w:r>
            <w:r w:rsidRPr="00A2186A">
              <w:rPr>
                <w:noProof/>
                <w:webHidden/>
              </w:rPr>
            </w:r>
            <w:r w:rsidRPr="00A2186A">
              <w:rPr>
                <w:noProof/>
                <w:webHidden/>
              </w:rPr>
              <w:fldChar w:fldCharType="separate"/>
            </w:r>
            <w:r w:rsidRPr="00A2186A">
              <w:rPr>
                <w:noProof/>
                <w:webHidden/>
              </w:rPr>
              <w:t>7</w:t>
            </w:r>
            <w:r w:rsidRPr="00A2186A">
              <w:rPr>
                <w:noProof/>
                <w:webHidden/>
              </w:rPr>
              <w:fldChar w:fldCharType="end"/>
            </w:r>
          </w:hyperlink>
        </w:p>
        <w:p w14:paraId="46F7248E" w14:textId="1B379226" w:rsidR="00A2186A" w:rsidRPr="00A2186A" w:rsidRDefault="00A2186A">
          <w:pPr>
            <w:pStyle w:val="TDC2"/>
            <w:tabs>
              <w:tab w:val="left" w:pos="880"/>
              <w:tab w:val="right" w:leader="dot" w:pos="8494"/>
            </w:tabs>
            <w:rPr>
              <w:rFonts w:asciiTheme="minorHAnsi" w:eastAsiaTheme="minorEastAsia" w:hAnsiTheme="minorHAnsi" w:cstheme="minorBidi"/>
              <w:noProof/>
              <w:lang w:val="es-PA" w:eastAsia="es-PA"/>
            </w:rPr>
          </w:pPr>
          <w:hyperlink w:anchor="_Toc7445159" w:history="1">
            <w:r w:rsidRPr="00A2186A">
              <w:rPr>
                <w:rStyle w:val="Hipervnculo"/>
                <w:rFonts w:cstheme="minorHAnsi"/>
                <w:noProof/>
                <w:color w:val="auto"/>
              </w:rPr>
              <w:t>2.2.</w:t>
            </w:r>
            <w:r w:rsidRPr="00A2186A">
              <w:rPr>
                <w:rFonts w:asciiTheme="minorHAnsi" w:eastAsiaTheme="minorEastAsia" w:hAnsiTheme="minorHAnsi" w:cstheme="minorBidi"/>
                <w:noProof/>
                <w:lang w:val="es-PA" w:eastAsia="es-PA"/>
              </w:rPr>
              <w:tab/>
            </w:r>
            <w:r w:rsidRPr="00A2186A">
              <w:rPr>
                <w:rStyle w:val="Hipervnculo"/>
                <w:rFonts w:cstheme="minorHAnsi"/>
                <w:noProof/>
                <w:color w:val="auto"/>
              </w:rPr>
              <w:t>Estructura, alcance temporal y sinergias para un mayor impacto</w:t>
            </w:r>
            <w:r w:rsidRPr="00A2186A">
              <w:rPr>
                <w:noProof/>
                <w:webHidden/>
              </w:rPr>
              <w:tab/>
            </w:r>
            <w:r w:rsidRPr="00A2186A">
              <w:rPr>
                <w:noProof/>
                <w:webHidden/>
              </w:rPr>
              <w:fldChar w:fldCharType="begin"/>
            </w:r>
            <w:r w:rsidRPr="00A2186A">
              <w:rPr>
                <w:noProof/>
                <w:webHidden/>
              </w:rPr>
              <w:instrText xml:space="preserve"> PAGEREF _Toc7445159 \h </w:instrText>
            </w:r>
            <w:r w:rsidRPr="00A2186A">
              <w:rPr>
                <w:noProof/>
                <w:webHidden/>
              </w:rPr>
            </w:r>
            <w:r w:rsidRPr="00A2186A">
              <w:rPr>
                <w:noProof/>
                <w:webHidden/>
              </w:rPr>
              <w:fldChar w:fldCharType="separate"/>
            </w:r>
            <w:r w:rsidRPr="00A2186A">
              <w:rPr>
                <w:noProof/>
                <w:webHidden/>
              </w:rPr>
              <w:t>7</w:t>
            </w:r>
            <w:r w:rsidRPr="00A2186A">
              <w:rPr>
                <w:noProof/>
                <w:webHidden/>
              </w:rPr>
              <w:fldChar w:fldCharType="end"/>
            </w:r>
          </w:hyperlink>
        </w:p>
        <w:p w14:paraId="124239C6" w14:textId="3DF21465" w:rsidR="00A2186A" w:rsidRPr="00A2186A" w:rsidRDefault="00A2186A">
          <w:pPr>
            <w:pStyle w:val="TDC1"/>
            <w:tabs>
              <w:tab w:val="left" w:pos="440"/>
              <w:tab w:val="right" w:leader="dot" w:pos="8494"/>
            </w:tabs>
            <w:rPr>
              <w:rFonts w:asciiTheme="minorHAnsi" w:eastAsiaTheme="minorEastAsia" w:hAnsiTheme="minorHAnsi" w:cstheme="minorBidi"/>
              <w:noProof/>
              <w:lang w:val="es-PA" w:eastAsia="es-PA"/>
            </w:rPr>
          </w:pPr>
          <w:hyperlink w:anchor="_Toc7445160" w:history="1">
            <w:r w:rsidRPr="00A2186A">
              <w:rPr>
                <w:rStyle w:val="Hipervnculo"/>
                <w:rFonts w:cstheme="minorHAnsi"/>
                <w:noProof/>
                <w:color w:val="auto"/>
              </w:rPr>
              <w:t>3.</w:t>
            </w:r>
            <w:r w:rsidRPr="00A2186A">
              <w:rPr>
                <w:rFonts w:asciiTheme="minorHAnsi" w:eastAsiaTheme="minorEastAsia" w:hAnsiTheme="minorHAnsi" w:cstheme="minorBidi"/>
                <w:noProof/>
                <w:lang w:val="es-PA" w:eastAsia="es-PA"/>
              </w:rPr>
              <w:tab/>
            </w:r>
            <w:r w:rsidRPr="00A2186A">
              <w:rPr>
                <w:rStyle w:val="Hipervnculo"/>
                <w:rFonts w:cstheme="minorHAnsi"/>
                <w:noProof/>
                <w:color w:val="auto"/>
              </w:rPr>
              <w:t>ÁREAS DE ACCIÓN, LÍNEAS DE TRABAJO E INICIATIVAS</w:t>
            </w:r>
            <w:r w:rsidRPr="00A2186A">
              <w:rPr>
                <w:noProof/>
                <w:webHidden/>
              </w:rPr>
              <w:tab/>
            </w:r>
            <w:r w:rsidRPr="00A2186A">
              <w:rPr>
                <w:noProof/>
                <w:webHidden/>
              </w:rPr>
              <w:fldChar w:fldCharType="begin"/>
            </w:r>
            <w:r w:rsidRPr="00A2186A">
              <w:rPr>
                <w:noProof/>
                <w:webHidden/>
              </w:rPr>
              <w:instrText xml:space="preserve"> PAGEREF _Toc7445160 \h </w:instrText>
            </w:r>
            <w:r w:rsidRPr="00A2186A">
              <w:rPr>
                <w:noProof/>
                <w:webHidden/>
              </w:rPr>
            </w:r>
            <w:r w:rsidRPr="00A2186A">
              <w:rPr>
                <w:noProof/>
                <w:webHidden/>
              </w:rPr>
              <w:fldChar w:fldCharType="separate"/>
            </w:r>
            <w:r w:rsidRPr="00A2186A">
              <w:rPr>
                <w:noProof/>
                <w:webHidden/>
              </w:rPr>
              <w:t>9</w:t>
            </w:r>
            <w:r w:rsidRPr="00A2186A">
              <w:rPr>
                <w:noProof/>
                <w:webHidden/>
              </w:rPr>
              <w:fldChar w:fldCharType="end"/>
            </w:r>
          </w:hyperlink>
        </w:p>
        <w:p w14:paraId="11AF20C6" w14:textId="4BD5752A" w:rsidR="00A2186A" w:rsidRPr="00A2186A" w:rsidRDefault="00A2186A">
          <w:pPr>
            <w:pStyle w:val="TDC2"/>
            <w:tabs>
              <w:tab w:val="right" w:leader="dot" w:pos="8494"/>
            </w:tabs>
            <w:rPr>
              <w:rFonts w:asciiTheme="minorHAnsi" w:eastAsiaTheme="minorEastAsia" w:hAnsiTheme="minorHAnsi" w:cstheme="minorBidi"/>
              <w:noProof/>
              <w:lang w:val="es-PA" w:eastAsia="es-PA"/>
            </w:rPr>
          </w:pPr>
          <w:hyperlink w:anchor="_Toc7445161" w:history="1">
            <w:r w:rsidRPr="00A2186A">
              <w:rPr>
                <w:rStyle w:val="Hipervnculo"/>
                <w:rFonts w:cstheme="minorHAnsi"/>
                <w:noProof/>
                <w:color w:val="auto"/>
              </w:rPr>
              <w:t>Área de acción 1. Comunicación de los Objetivos de Desarrollo Sostenible (ODS) y de la Responsabilidad Social</w:t>
            </w:r>
            <w:r w:rsidRPr="00A2186A">
              <w:rPr>
                <w:noProof/>
                <w:webHidden/>
              </w:rPr>
              <w:tab/>
            </w:r>
            <w:r w:rsidRPr="00A2186A">
              <w:rPr>
                <w:noProof/>
                <w:webHidden/>
              </w:rPr>
              <w:fldChar w:fldCharType="begin"/>
            </w:r>
            <w:r w:rsidRPr="00A2186A">
              <w:rPr>
                <w:noProof/>
                <w:webHidden/>
              </w:rPr>
              <w:instrText xml:space="preserve"> PAGEREF _Toc7445161 \h </w:instrText>
            </w:r>
            <w:r w:rsidRPr="00A2186A">
              <w:rPr>
                <w:noProof/>
                <w:webHidden/>
              </w:rPr>
            </w:r>
            <w:r w:rsidRPr="00A2186A">
              <w:rPr>
                <w:noProof/>
                <w:webHidden/>
              </w:rPr>
              <w:fldChar w:fldCharType="separate"/>
            </w:r>
            <w:r w:rsidRPr="00A2186A">
              <w:rPr>
                <w:noProof/>
                <w:webHidden/>
              </w:rPr>
              <w:t>9</w:t>
            </w:r>
            <w:r w:rsidRPr="00A2186A">
              <w:rPr>
                <w:noProof/>
                <w:webHidden/>
              </w:rPr>
              <w:fldChar w:fldCharType="end"/>
            </w:r>
          </w:hyperlink>
        </w:p>
        <w:p w14:paraId="0688F61E" w14:textId="3D9471C1" w:rsidR="00A2186A" w:rsidRPr="00A2186A" w:rsidRDefault="00A2186A">
          <w:pPr>
            <w:pStyle w:val="TDC3"/>
            <w:tabs>
              <w:tab w:val="left" w:pos="1100"/>
              <w:tab w:val="right" w:leader="dot" w:pos="8494"/>
            </w:tabs>
            <w:rPr>
              <w:rFonts w:asciiTheme="minorHAnsi" w:eastAsiaTheme="minorEastAsia" w:hAnsiTheme="minorHAnsi" w:cstheme="minorBidi"/>
              <w:noProof/>
              <w:lang w:val="es-PA" w:eastAsia="es-PA"/>
            </w:rPr>
          </w:pPr>
          <w:hyperlink w:anchor="_Toc7445162" w:history="1">
            <w:r w:rsidRPr="00A2186A">
              <w:rPr>
                <w:rStyle w:val="Hipervnculo"/>
                <w:rFonts w:cstheme="minorHAnsi"/>
                <w:b/>
                <w:noProof/>
                <w:color w:val="auto"/>
              </w:rPr>
              <w:t>1.1.</w:t>
            </w:r>
            <w:r w:rsidRPr="00A2186A">
              <w:rPr>
                <w:rFonts w:asciiTheme="minorHAnsi" w:eastAsiaTheme="minorEastAsia" w:hAnsiTheme="minorHAnsi" w:cstheme="minorBidi"/>
                <w:noProof/>
                <w:lang w:val="es-PA" w:eastAsia="es-PA"/>
              </w:rPr>
              <w:tab/>
            </w:r>
            <w:r w:rsidRPr="00A2186A">
              <w:rPr>
                <w:rStyle w:val="Hipervnculo"/>
                <w:rFonts w:cstheme="minorHAnsi"/>
                <w:b/>
                <w:noProof/>
                <w:color w:val="auto"/>
              </w:rPr>
              <w:t>Difusión. Los ODS y el estado de avance en su consecución en Panamá.</w:t>
            </w:r>
            <w:r w:rsidRPr="00A2186A">
              <w:rPr>
                <w:noProof/>
                <w:webHidden/>
              </w:rPr>
              <w:tab/>
            </w:r>
            <w:r w:rsidRPr="00A2186A">
              <w:rPr>
                <w:noProof/>
                <w:webHidden/>
              </w:rPr>
              <w:fldChar w:fldCharType="begin"/>
            </w:r>
            <w:r w:rsidRPr="00A2186A">
              <w:rPr>
                <w:noProof/>
                <w:webHidden/>
              </w:rPr>
              <w:instrText xml:space="preserve"> PAGEREF _Toc7445162 \h </w:instrText>
            </w:r>
            <w:r w:rsidRPr="00A2186A">
              <w:rPr>
                <w:noProof/>
                <w:webHidden/>
              </w:rPr>
            </w:r>
            <w:r w:rsidRPr="00A2186A">
              <w:rPr>
                <w:noProof/>
                <w:webHidden/>
              </w:rPr>
              <w:fldChar w:fldCharType="separate"/>
            </w:r>
            <w:r w:rsidRPr="00A2186A">
              <w:rPr>
                <w:noProof/>
                <w:webHidden/>
              </w:rPr>
              <w:t>9</w:t>
            </w:r>
            <w:r w:rsidRPr="00A2186A">
              <w:rPr>
                <w:noProof/>
                <w:webHidden/>
              </w:rPr>
              <w:fldChar w:fldCharType="end"/>
            </w:r>
          </w:hyperlink>
        </w:p>
        <w:p w14:paraId="4F569A7D" w14:textId="35B7E7AD" w:rsidR="00A2186A" w:rsidRPr="00A2186A" w:rsidRDefault="00A2186A">
          <w:pPr>
            <w:pStyle w:val="TDC3"/>
            <w:tabs>
              <w:tab w:val="left" w:pos="1100"/>
              <w:tab w:val="right" w:leader="dot" w:pos="8494"/>
            </w:tabs>
            <w:rPr>
              <w:rFonts w:asciiTheme="minorHAnsi" w:eastAsiaTheme="minorEastAsia" w:hAnsiTheme="minorHAnsi" w:cstheme="minorBidi"/>
              <w:noProof/>
              <w:lang w:val="es-PA" w:eastAsia="es-PA"/>
            </w:rPr>
          </w:pPr>
          <w:hyperlink w:anchor="_Toc7445163" w:history="1">
            <w:r w:rsidRPr="00A2186A">
              <w:rPr>
                <w:rStyle w:val="Hipervnculo"/>
                <w:rFonts w:cstheme="minorHAnsi"/>
                <w:b/>
                <w:noProof/>
                <w:color w:val="auto"/>
              </w:rPr>
              <w:t>1.2.</w:t>
            </w:r>
            <w:r w:rsidRPr="00A2186A">
              <w:rPr>
                <w:rFonts w:asciiTheme="minorHAnsi" w:eastAsiaTheme="minorEastAsia" w:hAnsiTheme="minorHAnsi" w:cstheme="minorBidi"/>
                <w:noProof/>
                <w:lang w:val="es-PA" w:eastAsia="es-PA"/>
              </w:rPr>
              <w:tab/>
            </w:r>
            <w:r w:rsidRPr="00A2186A">
              <w:rPr>
                <w:rStyle w:val="Hipervnculo"/>
                <w:rFonts w:cstheme="minorHAnsi"/>
                <w:b/>
                <w:noProof/>
                <w:color w:val="auto"/>
              </w:rPr>
              <w:t>Concienciación y capacitación como paso previo a la acción.</w:t>
            </w:r>
            <w:r w:rsidRPr="00A2186A">
              <w:rPr>
                <w:noProof/>
                <w:webHidden/>
              </w:rPr>
              <w:tab/>
            </w:r>
            <w:r w:rsidRPr="00A2186A">
              <w:rPr>
                <w:noProof/>
                <w:webHidden/>
              </w:rPr>
              <w:fldChar w:fldCharType="begin"/>
            </w:r>
            <w:r w:rsidRPr="00A2186A">
              <w:rPr>
                <w:noProof/>
                <w:webHidden/>
              </w:rPr>
              <w:instrText xml:space="preserve"> PAGEREF _Toc7445163 \h </w:instrText>
            </w:r>
            <w:r w:rsidRPr="00A2186A">
              <w:rPr>
                <w:noProof/>
                <w:webHidden/>
              </w:rPr>
            </w:r>
            <w:r w:rsidRPr="00A2186A">
              <w:rPr>
                <w:noProof/>
                <w:webHidden/>
              </w:rPr>
              <w:fldChar w:fldCharType="separate"/>
            </w:r>
            <w:r w:rsidRPr="00A2186A">
              <w:rPr>
                <w:noProof/>
                <w:webHidden/>
              </w:rPr>
              <w:t>11</w:t>
            </w:r>
            <w:r w:rsidRPr="00A2186A">
              <w:rPr>
                <w:noProof/>
                <w:webHidden/>
              </w:rPr>
              <w:fldChar w:fldCharType="end"/>
            </w:r>
          </w:hyperlink>
        </w:p>
        <w:p w14:paraId="48719316" w14:textId="0BD541A5" w:rsidR="00A2186A" w:rsidRPr="00A2186A" w:rsidRDefault="00A2186A">
          <w:pPr>
            <w:pStyle w:val="TDC3"/>
            <w:tabs>
              <w:tab w:val="left" w:pos="1100"/>
              <w:tab w:val="right" w:leader="dot" w:pos="8494"/>
            </w:tabs>
            <w:rPr>
              <w:rFonts w:asciiTheme="minorHAnsi" w:eastAsiaTheme="minorEastAsia" w:hAnsiTheme="minorHAnsi" w:cstheme="minorBidi"/>
              <w:noProof/>
              <w:lang w:val="es-PA" w:eastAsia="es-PA"/>
            </w:rPr>
          </w:pPr>
          <w:hyperlink w:anchor="_Toc7445164" w:history="1">
            <w:r w:rsidRPr="00A2186A">
              <w:rPr>
                <w:rStyle w:val="Hipervnculo"/>
                <w:rFonts w:cstheme="minorHAnsi"/>
                <w:b/>
                <w:noProof/>
                <w:color w:val="auto"/>
              </w:rPr>
              <w:t>1.3.</w:t>
            </w:r>
            <w:r w:rsidRPr="00A2186A">
              <w:rPr>
                <w:rFonts w:asciiTheme="minorHAnsi" w:eastAsiaTheme="minorEastAsia" w:hAnsiTheme="minorHAnsi" w:cstheme="minorBidi"/>
                <w:noProof/>
                <w:lang w:val="es-PA" w:eastAsia="es-PA"/>
              </w:rPr>
              <w:tab/>
            </w:r>
            <w:r w:rsidRPr="00A2186A">
              <w:rPr>
                <w:rStyle w:val="Hipervnculo"/>
                <w:rFonts w:cstheme="minorHAnsi"/>
                <w:b/>
                <w:noProof/>
                <w:color w:val="auto"/>
              </w:rPr>
              <w:t>Promoción del empoderamiento y compromiso de los grupos de interés para avanzar hacia un desarrollo sostenible.</w:t>
            </w:r>
            <w:r w:rsidRPr="00A2186A">
              <w:rPr>
                <w:noProof/>
                <w:webHidden/>
              </w:rPr>
              <w:tab/>
            </w:r>
            <w:r w:rsidRPr="00A2186A">
              <w:rPr>
                <w:noProof/>
                <w:webHidden/>
              </w:rPr>
              <w:fldChar w:fldCharType="begin"/>
            </w:r>
            <w:r w:rsidRPr="00A2186A">
              <w:rPr>
                <w:noProof/>
                <w:webHidden/>
              </w:rPr>
              <w:instrText xml:space="preserve"> PAGEREF _Toc7445164 \h </w:instrText>
            </w:r>
            <w:r w:rsidRPr="00A2186A">
              <w:rPr>
                <w:noProof/>
                <w:webHidden/>
              </w:rPr>
            </w:r>
            <w:r w:rsidRPr="00A2186A">
              <w:rPr>
                <w:noProof/>
                <w:webHidden/>
              </w:rPr>
              <w:fldChar w:fldCharType="separate"/>
            </w:r>
            <w:r w:rsidRPr="00A2186A">
              <w:rPr>
                <w:noProof/>
                <w:webHidden/>
              </w:rPr>
              <w:t>14</w:t>
            </w:r>
            <w:r w:rsidRPr="00A2186A">
              <w:rPr>
                <w:noProof/>
                <w:webHidden/>
              </w:rPr>
              <w:fldChar w:fldCharType="end"/>
            </w:r>
          </w:hyperlink>
        </w:p>
        <w:p w14:paraId="48249F7D" w14:textId="62200A69" w:rsidR="00A2186A" w:rsidRPr="00A2186A" w:rsidRDefault="00A2186A">
          <w:pPr>
            <w:pStyle w:val="TDC2"/>
            <w:tabs>
              <w:tab w:val="right" w:leader="dot" w:pos="8494"/>
            </w:tabs>
            <w:rPr>
              <w:rFonts w:asciiTheme="minorHAnsi" w:eastAsiaTheme="minorEastAsia" w:hAnsiTheme="minorHAnsi" w:cstheme="minorBidi"/>
              <w:noProof/>
              <w:lang w:val="es-PA" w:eastAsia="es-PA"/>
            </w:rPr>
          </w:pPr>
          <w:hyperlink w:anchor="_Toc7445165" w:history="1">
            <w:r w:rsidRPr="00A2186A">
              <w:rPr>
                <w:rStyle w:val="Hipervnculo"/>
                <w:rFonts w:cstheme="minorHAnsi"/>
                <w:noProof/>
                <w:color w:val="auto"/>
              </w:rPr>
              <w:t>Área de acción 2. Vínculo entre desarrollo sostenible y competitividad.</w:t>
            </w:r>
            <w:r w:rsidRPr="00A2186A">
              <w:rPr>
                <w:noProof/>
                <w:webHidden/>
              </w:rPr>
              <w:tab/>
            </w:r>
            <w:r w:rsidRPr="00A2186A">
              <w:rPr>
                <w:noProof/>
                <w:webHidden/>
              </w:rPr>
              <w:fldChar w:fldCharType="begin"/>
            </w:r>
            <w:r w:rsidRPr="00A2186A">
              <w:rPr>
                <w:noProof/>
                <w:webHidden/>
              </w:rPr>
              <w:instrText xml:space="preserve"> PAGEREF _Toc7445165 \h </w:instrText>
            </w:r>
            <w:r w:rsidRPr="00A2186A">
              <w:rPr>
                <w:noProof/>
                <w:webHidden/>
              </w:rPr>
            </w:r>
            <w:r w:rsidRPr="00A2186A">
              <w:rPr>
                <w:noProof/>
                <w:webHidden/>
              </w:rPr>
              <w:fldChar w:fldCharType="separate"/>
            </w:r>
            <w:r w:rsidRPr="00A2186A">
              <w:rPr>
                <w:noProof/>
                <w:webHidden/>
              </w:rPr>
              <w:t>15</w:t>
            </w:r>
            <w:r w:rsidRPr="00A2186A">
              <w:rPr>
                <w:noProof/>
                <w:webHidden/>
              </w:rPr>
              <w:fldChar w:fldCharType="end"/>
            </w:r>
          </w:hyperlink>
        </w:p>
        <w:p w14:paraId="400758D9" w14:textId="4DEC67A3" w:rsidR="00A2186A" w:rsidRPr="00A2186A" w:rsidRDefault="00A2186A">
          <w:pPr>
            <w:pStyle w:val="TDC3"/>
            <w:tabs>
              <w:tab w:val="left" w:pos="1100"/>
              <w:tab w:val="right" w:leader="dot" w:pos="8494"/>
            </w:tabs>
            <w:rPr>
              <w:rFonts w:asciiTheme="minorHAnsi" w:eastAsiaTheme="minorEastAsia" w:hAnsiTheme="minorHAnsi" w:cstheme="minorBidi"/>
              <w:noProof/>
              <w:lang w:val="es-PA" w:eastAsia="es-PA"/>
            </w:rPr>
          </w:pPr>
          <w:hyperlink w:anchor="_Toc7445166" w:history="1">
            <w:r w:rsidRPr="00A2186A">
              <w:rPr>
                <w:rStyle w:val="Hipervnculo"/>
                <w:rFonts w:cstheme="minorHAnsi"/>
                <w:b/>
                <w:noProof/>
                <w:color w:val="auto"/>
              </w:rPr>
              <w:t>2.1.</w:t>
            </w:r>
            <w:r w:rsidRPr="00A2186A">
              <w:rPr>
                <w:rFonts w:asciiTheme="minorHAnsi" w:eastAsiaTheme="minorEastAsia" w:hAnsiTheme="minorHAnsi" w:cstheme="minorBidi"/>
                <w:noProof/>
                <w:lang w:val="es-PA" w:eastAsia="es-PA"/>
              </w:rPr>
              <w:tab/>
            </w:r>
            <w:r w:rsidRPr="00A2186A">
              <w:rPr>
                <w:rStyle w:val="Hipervnculo"/>
                <w:rFonts w:cstheme="minorHAnsi"/>
                <w:b/>
                <w:noProof/>
                <w:color w:val="auto"/>
              </w:rPr>
              <w:t>Las empresas como agentes clave para la competitividad y sostenibilidad.</w:t>
            </w:r>
            <w:r w:rsidRPr="00A2186A">
              <w:rPr>
                <w:noProof/>
                <w:webHidden/>
              </w:rPr>
              <w:tab/>
            </w:r>
            <w:r w:rsidRPr="00A2186A">
              <w:rPr>
                <w:noProof/>
                <w:webHidden/>
              </w:rPr>
              <w:fldChar w:fldCharType="begin"/>
            </w:r>
            <w:r w:rsidRPr="00A2186A">
              <w:rPr>
                <w:noProof/>
                <w:webHidden/>
              </w:rPr>
              <w:instrText xml:space="preserve"> PAGEREF _Toc7445166 \h </w:instrText>
            </w:r>
            <w:r w:rsidRPr="00A2186A">
              <w:rPr>
                <w:noProof/>
                <w:webHidden/>
              </w:rPr>
            </w:r>
            <w:r w:rsidRPr="00A2186A">
              <w:rPr>
                <w:noProof/>
                <w:webHidden/>
              </w:rPr>
              <w:fldChar w:fldCharType="separate"/>
            </w:r>
            <w:r w:rsidRPr="00A2186A">
              <w:rPr>
                <w:noProof/>
                <w:webHidden/>
              </w:rPr>
              <w:t>16</w:t>
            </w:r>
            <w:r w:rsidRPr="00A2186A">
              <w:rPr>
                <w:noProof/>
                <w:webHidden/>
              </w:rPr>
              <w:fldChar w:fldCharType="end"/>
            </w:r>
          </w:hyperlink>
        </w:p>
        <w:p w14:paraId="74E85FE2" w14:textId="1CCFDC48" w:rsidR="00A2186A" w:rsidRPr="00A2186A" w:rsidRDefault="00A2186A">
          <w:pPr>
            <w:pStyle w:val="TDC3"/>
            <w:tabs>
              <w:tab w:val="left" w:pos="1100"/>
              <w:tab w:val="right" w:leader="dot" w:pos="8494"/>
            </w:tabs>
            <w:rPr>
              <w:rFonts w:asciiTheme="minorHAnsi" w:eastAsiaTheme="minorEastAsia" w:hAnsiTheme="minorHAnsi" w:cstheme="minorBidi"/>
              <w:noProof/>
              <w:lang w:val="es-PA" w:eastAsia="es-PA"/>
            </w:rPr>
          </w:pPr>
          <w:hyperlink w:anchor="_Toc7445167" w:history="1">
            <w:r w:rsidRPr="00A2186A">
              <w:rPr>
                <w:rStyle w:val="Hipervnculo"/>
                <w:rFonts w:cstheme="minorHAnsi"/>
                <w:b/>
                <w:noProof/>
                <w:color w:val="auto"/>
              </w:rPr>
              <w:t>2.2.</w:t>
            </w:r>
            <w:r w:rsidRPr="00A2186A">
              <w:rPr>
                <w:rFonts w:asciiTheme="minorHAnsi" w:eastAsiaTheme="minorEastAsia" w:hAnsiTheme="minorHAnsi" w:cstheme="minorBidi"/>
                <w:noProof/>
                <w:lang w:val="es-PA" w:eastAsia="es-PA"/>
              </w:rPr>
              <w:tab/>
            </w:r>
            <w:r w:rsidRPr="00A2186A">
              <w:rPr>
                <w:rStyle w:val="Hipervnculo"/>
                <w:rFonts w:cstheme="minorHAnsi"/>
                <w:b/>
                <w:noProof/>
                <w:color w:val="auto"/>
              </w:rPr>
              <w:t>La compra pública responsable para impulsar la inclusión de la sostenibilidad en el tejido empresarial.</w:t>
            </w:r>
            <w:r w:rsidRPr="00A2186A">
              <w:rPr>
                <w:noProof/>
                <w:webHidden/>
              </w:rPr>
              <w:tab/>
            </w:r>
            <w:r w:rsidRPr="00A2186A">
              <w:rPr>
                <w:noProof/>
                <w:webHidden/>
              </w:rPr>
              <w:fldChar w:fldCharType="begin"/>
            </w:r>
            <w:r w:rsidRPr="00A2186A">
              <w:rPr>
                <w:noProof/>
                <w:webHidden/>
              </w:rPr>
              <w:instrText xml:space="preserve"> PAGEREF _Toc7445167 \h </w:instrText>
            </w:r>
            <w:r w:rsidRPr="00A2186A">
              <w:rPr>
                <w:noProof/>
                <w:webHidden/>
              </w:rPr>
            </w:r>
            <w:r w:rsidRPr="00A2186A">
              <w:rPr>
                <w:noProof/>
                <w:webHidden/>
              </w:rPr>
              <w:fldChar w:fldCharType="separate"/>
            </w:r>
            <w:r w:rsidRPr="00A2186A">
              <w:rPr>
                <w:noProof/>
                <w:webHidden/>
              </w:rPr>
              <w:t>19</w:t>
            </w:r>
            <w:r w:rsidRPr="00A2186A">
              <w:rPr>
                <w:noProof/>
                <w:webHidden/>
              </w:rPr>
              <w:fldChar w:fldCharType="end"/>
            </w:r>
          </w:hyperlink>
        </w:p>
        <w:p w14:paraId="11B36641" w14:textId="74CD2853" w:rsidR="00A2186A" w:rsidRPr="00A2186A" w:rsidRDefault="00A2186A">
          <w:pPr>
            <w:pStyle w:val="TDC3"/>
            <w:tabs>
              <w:tab w:val="left" w:pos="1100"/>
              <w:tab w:val="right" w:leader="dot" w:pos="8494"/>
            </w:tabs>
            <w:rPr>
              <w:rFonts w:asciiTheme="minorHAnsi" w:eastAsiaTheme="minorEastAsia" w:hAnsiTheme="minorHAnsi" w:cstheme="minorBidi"/>
              <w:noProof/>
              <w:lang w:val="es-PA" w:eastAsia="es-PA"/>
            </w:rPr>
          </w:pPr>
          <w:hyperlink w:anchor="_Toc7445168" w:history="1">
            <w:r w:rsidRPr="00A2186A">
              <w:rPr>
                <w:rStyle w:val="Hipervnculo"/>
                <w:b/>
                <w:noProof/>
                <w:color w:val="auto"/>
              </w:rPr>
              <w:t>2.3.</w:t>
            </w:r>
            <w:r w:rsidRPr="00A2186A">
              <w:rPr>
                <w:rFonts w:asciiTheme="minorHAnsi" w:eastAsiaTheme="minorEastAsia" w:hAnsiTheme="minorHAnsi" w:cstheme="minorBidi"/>
                <w:noProof/>
                <w:lang w:val="es-PA" w:eastAsia="es-PA"/>
              </w:rPr>
              <w:tab/>
            </w:r>
            <w:r w:rsidRPr="00A2186A">
              <w:rPr>
                <w:rStyle w:val="Hipervnculo"/>
                <w:rFonts w:cstheme="minorHAnsi"/>
                <w:b/>
                <w:noProof/>
                <w:color w:val="auto"/>
              </w:rPr>
              <w:t>Promoción de la innovación, el emprendimiento e las inversiones responsables.</w:t>
            </w:r>
            <w:r w:rsidRPr="00A2186A">
              <w:rPr>
                <w:noProof/>
                <w:webHidden/>
              </w:rPr>
              <w:tab/>
            </w:r>
            <w:r w:rsidRPr="00A2186A">
              <w:rPr>
                <w:noProof/>
                <w:webHidden/>
              </w:rPr>
              <w:fldChar w:fldCharType="begin"/>
            </w:r>
            <w:r w:rsidRPr="00A2186A">
              <w:rPr>
                <w:noProof/>
                <w:webHidden/>
              </w:rPr>
              <w:instrText xml:space="preserve"> PAGEREF _Toc7445168 \h </w:instrText>
            </w:r>
            <w:r w:rsidRPr="00A2186A">
              <w:rPr>
                <w:noProof/>
                <w:webHidden/>
              </w:rPr>
            </w:r>
            <w:r w:rsidRPr="00A2186A">
              <w:rPr>
                <w:noProof/>
                <w:webHidden/>
              </w:rPr>
              <w:fldChar w:fldCharType="separate"/>
            </w:r>
            <w:r w:rsidRPr="00A2186A">
              <w:rPr>
                <w:noProof/>
                <w:webHidden/>
              </w:rPr>
              <w:t>19</w:t>
            </w:r>
            <w:r w:rsidRPr="00A2186A">
              <w:rPr>
                <w:noProof/>
                <w:webHidden/>
              </w:rPr>
              <w:fldChar w:fldCharType="end"/>
            </w:r>
          </w:hyperlink>
        </w:p>
        <w:p w14:paraId="2A66768D" w14:textId="088746DF" w:rsidR="00A2186A" w:rsidRPr="00A2186A" w:rsidRDefault="00A2186A">
          <w:pPr>
            <w:pStyle w:val="TDC2"/>
            <w:tabs>
              <w:tab w:val="right" w:leader="dot" w:pos="8494"/>
            </w:tabs>
            <w:rPr>
              <w:rFonts w:asciiTheme="minorHAnsi" w:eastAsiaTheme="minorEastAsia" w:hAnsiTheme="minorHAnsi" w:cstheme="minorBidi"/>
              <w:noProof/>
              <w:lang w:val="es-PA" w:eastAsia="es-PA"/>
            </w:rPr>
          </w:pPr>
          <w:hyperlink w:anchor="_Toc7445169" w:history="1">
            <w:r w:rsidRPr="00A2186A">
              <w:rPr>
                <w:rStyle w:val="Hipervnculo"/>
                <w:rFonts w:cstheme="minorHAnsi"/>
                <w:noProof/>
                <w:color w:val="auto"/>
              </w:rPr>
              <w:t>Área de acción 3. La buena gobernanza como base de la gestión responsable del país</w:t>
            </w:r>
            <w:r w:rsidRPr="00A2186A">
              <w:rPr>
                <w:noProof/>
                <w:webHidden/>
              </w:rPr>
              <w:tab/>
            </w:r>
            <w:r w:rsidRPr="00A2186A">
              <w:rPr>
                <w:noProof/>
                <w:webHidden/>
              </w:rPr>
              <w:fldChar w:fldCharType="begin"/>
            </w:r>
            <w:r w:rsidRPr="00A2186A">
              <w:rPr>
                <w:noProof/>
                <w:webHidden/>
              </w:rPr>
              <w:instrText xml:space="preserve"> PAGEREF _Toc7445169 \h </w:instrText>
            </w:r>
            <w:r w:rsidRPr="00A2186A">
              <w:rPr>
                <w:noProof/>
                <w:webHidden/>
              </w:rPr>
            </w:r>
            <w:r w:rsidRPr="00A2186A">
              <w:rPr>
                <w:noProof/>
                <w:webHidden/>
              </w:rPr>
              <w:fldChar w:fldCharType="separate"/>
            </w:r>
            <w:r w:rsidRPr="00A2186A">
              <w:rPr>
                <w:noProof/>
                <w:webHidden/>
              </w:rPr>
              <w:t>20</w:t>
            </w:r>
            <w:r w:rsidRPr="00A2186A">
              <w:rPr>
                <w:noProof/>
                <w:webHidden/>
              </w:rPr>
              <w:fldChar w:fldCharType="end"/>
            </w:r>
          </w:hyperlink>
        </w:p>
        <w:p w14:paraId="37DEB5C5" w14:textId="7F71C8E3" w:rsidR="00A2186A" w:rsidRPr="00A2186A" w:rsidRDefault="00A2186A">
          <w:pPr>
            <w:pStyle w:val="TDC3"/>
            <w:tabs>
              <w:tab w:val="left" w:pos="1100"/>
              <w:tab w:val="right" w:leader="dot" w:pos="8494"/>
            </w:tabs>
            <w:rPr>
              <w:rFonts w:asciiTheme="minorHAnsi" w:eastAsiaTheme="minorEastAsia" w:hAnsiTheme="minorHAnsi" w:cstheme="minorBidi"/>
              <w:noProof/>
              <w:lang w:val="es-PA" w:eastAsia="es-PA"/>
            </w:rPr>
          </w:pPr>
          <w:hyperlink w:anchor="_Toc7445170" w:history="1">
            <w:r w:rsidRPr="00A2186A">
              <w:rPr>
                <w:rStyle w:val="Hipervnculo"/>
                <w:rFonts w:cstheme="minorHAnsi"/>
                <w:b/>
                <w:noProof/>
                <w:color w:val="auto"/>
              </w:rPr>
              <w:t>3.1.</w:t>
            </w:r>
            <w:r w:rsidRPr="00A2186A">
              <w:rPr>
                <w:rFonts w:asciiTheme="minorHAnsi" w:eastAsiaTheme="minorEastAsia" w:hAnsiTheme="minorHAnsi" w:cstheme="minorBidi"/>
                <w:noProof/>
                <w:lang w:val="es-PA" w:eastAsia="es-PA"/>
              </w:rPr>
              <w:tab/>
            </w:r>
            <w:r w:rsidRPr="00A2186A">
              <w:rPr>
                <w:rStyle w:val="Hipervnculo"/>
                <w:rFonts w:cstheme="minorHAnsi"/>
                <w:b/>
                <w:noProof/>
                <w:color w:val="auto"/>
              </w:rPr>
              <w:t>Fomento de la transparencia y rendición de cuentas como aspecto integral para avanzar hacia un desarrollo sostenible</w:t>
            </w:r>
            <w:r w:rsidRPr="00A2186A">
              <w:rPr>
                <w:noProof/>
                <w:webHidden/>
              </w:rPr>
              <w:tab/>
            </w:r>
            <w:r w:rsidRPr="00A2186A">
              <w:rPr>
                <w:noProof/>
                <w:webHidden/>
              </w:rPr>
              <w:fldChar w:fldCharType="begin"/>
            </w:r>
            <w:r w:rsidRPr="00A2186A">
              <w:rPr>
                <w:noProof/>
                <w:webHidden/>
              </w:rPr>
              <w:instrText xml:space="preserve"> PAGEREF _Toc7445170 \h </w:instrText>
            </w:r>
            <w:r w:rsidRPr="00A2186A">
              <w:rPr>
                <w:noProof/>
                <w:webHidden/>
              </w:rPr>
            </w:r>
            <w:r w:rsidRPr="00A2186A">
              <w:rPr>
                <w:noProof/>
                <w:webHidden/>
              </w:rPr>
              <w:fldChar w:fldCharType="separate"/>
            </w:r>
            <w:r w:rsidRPr="00A2186A">
              <w:rPr>
                <w:noProof/>
                <w:webHidden/>
              </w:rPr>
              <w:t>21</w:t>
            </w:r>
            <w:r w:rsidRPr="00A2186A">
              <w:rPr>
                <w:noProof/>
                <w:webHidden/>
              </w:rPr>
              <w:fldChar w:fldCharType="end"/>
            </w:r>
          </w:hyperlink>
        </w:p>
        <w:p w14:paraId="75F02965" w14:textId="43ECED9A" w:rsidR="00A2186A" w:rsidRPr="00A2186A" w:rsidRDefault="00A2186A">
          <w:pPr>
            <w:pStyle w:val="TDC3"/>
            <w:tabs>
              <w:tab w:val="left" w:pos="1100"/>
              <w:tab w:val="right" w:leader="dot" w:pos="8494"/>
            </w:tabs>
            <w:rPr>
              <w:rFonts w:asciiTheme="minorHAnsi" w:eastAsiaTheme="minorEastAsia" w:hAnsiTheme="minorHAnsi" w:cstheme="minorBidi"/>
              <w:noProof/>
              <w:lang w:val="es-PA" w:eastAsia="es-PA"/>
            </w:rPr>
          </w:pPr>
          <w:hyperlink w:anchor="_Toc7445171" w:history="1">
            <w:r w:rsidRPr="00A2186A">
              <w:rPr>
                <w:rStyle w:val="Hipervnculo"/>
                <w:rFonts w:cstheme="minorHAnsi"/>
                <w:b/>
                <w:noProof/>
                <w:color w:val="auto"/>
              </w:rPr>
              <w:t>3.2.</w:t>
            </w:r>
            <w:r w:rsidRPr="00A2186A">
              <w:rPr>
                <w:rFonts w:asciiTheme="minorHAnsi" w:eastAsiaTheme="minorEastAsia" w:hAnsiTheme="minorHAnsi" w:cstheme="minorBidi"/>
                <w:noProof/>
                <w:lang w:val="es-PA" w:eastAsia="es-PA"/>
              </w:rPr>
              <w:tab/>
            </w:r>
            <w:r w:rsidRPr="00A2186A">
              <w:rPr>
                <w:rStyle w:val="Hipervnculo"/>
                <w:rFonts w:cstheme="minorHAnsi"/>
                <w:b/>
                <w:noProof/>
                <w:color w:val="auto"/>
              </w:rPr>
              <w:t>Gobernanza e integridad por un país más eficiente</w:t>
            </w:r>
            <w:r w:rsidRPr="00A2186A">
              <w:rPr>
                <w:noProof/>
                <w:webHidden/>
              </w:rPr>
              <w:tab/>
            </w:r>
            <w:r w:rsidRPr="00A2186A">
              <w:rPr>
                <w:noProof/>
                <w:webHidden/>
              </w:rPr>
              <w:fldChar w:fldCharType="begin"/>
            </w:r>
            <w:r w:rsidRPr="00A2186A">
              <w:rPr>
                <w:noProof/>
                <w:webHidden/>
              </w:rPr>
              <w:instrText xml:space="preserve"> PAGEREF _Toc7445171 \h </w:instrText>
            </w:r>
            <w:r w:rsidRPr="00A2186A">
              <w:rPr>
                <w:noProof/>
                <w:webHidden/>
              </w:rPr>
            </w:r>
            <w:r w:rsidRPr="00A2186A">
              <w:rPr>
                <w:noProof/>
                <w:webHidden/>
              </w:rPr>
              <w:fldChar w:fldCharType="separate"/>
            </w:r>
            <w:r w:rsidRPr="00A2186A">
              <w:rPr>
                <w:noProof/>
                <w:webHidden/>
              </w:rPr>
              <w:t>22</w:t>
            </w:r>
            <w:r w:rsidRPr="00A2186A">
              <w:rPr>
                <w:noProof/>
                <w:webHidden/>
              </w:rPr>
              <w:fldChar w:fldCharType="end"/>
            </w:r>
          </w:hyperlink>
        </w:p>
        <w:p w14:paraId="1970F7F0" w14:textId="63221E25" w:rsidR="00A2186A" w:rsidRPr="00A2186A" w:rsidRDefault="00A2186A">
          <w:pPr>
            <w:pStyle w:val="TDC3"/>
            <w:tabs>
              <w:tab w:val="left" w:pos="1100"/>
              <w:tab w:val="right" w:leader="dot" w:pos="8494"/>
            </w:tabs>
            <w:rPr>
              <w:rFonts w:asciiTheme="minorHAnsi" w:eastAsiaTheme="minorEastAsia" w:hAnsiTheme="minorHAnsi" w:cstheme="minorBidi"/>
              <w:noProof/>
              <w:lang w:val="es-PA" w:eastAsia="es-PA"/>
            </w:rPr>
          </w:pPr>
          <w:hyperlink w:anchor="_Toc7445172" w:history="1">
            <w:r w:rsidRPr="00A2186A">
              <w:rPr>
                <w:rStyle w:val="Hipervnculo"/>
                <w:rFonts w:cstheme="minorHAnsi"/>
                <w:b/>
                <w:noProof/>
                <w:color w:val="auto"/>
              </w:rPr>
              <w:t>3.3.</w:t>
            </w:r>
            <w:r w:rsidRPr="00A2186A">
              <w:rPr>
                <w:rFonts w:asciiTheme="minorHAnsi" w:eastAsiaTheme="minorEastAsia" w:hAnsiTheme="minorHAnsi" w:cstheme="minorBidi"/>
                <w:noProof/>
                <w:lang w:val="es-PA" w:eastAsia="es-PA"/>
              </w:rPr>
              <w:tab/>
            </w:r>
            <w:r w:rsidRPr="00A2186A">
              <w:rPr>
                <w:rStyle w:val="Hipervnculo"/>
                <w:rFonts w:cstheme="minorHAnsi"/>
                <w:b/>
                <w:noProof/>
                <w:color w:val="auto"/>
              </w:rPr>
              <w:t>Generar alianzas como eje clave de una organización bien gobernada.</w:t>
            </w:r>
            <w:r w:rsidRPr="00A2186A">
              <w:rPr>
                <w:noProof/>
                <w:webHidden/>
              </w:rPr>
              <w:tab/>
            </w:r>
            <w:r w:rsidRPr="00A2186A">
              <w:rPr>
                <w:noProof/>
                <w:webHidden/>
              </w:rPr>
              <w:fldChar w:fldCharType="begin"/>
            </w:r>
            <w:r w:rsidRPr="00A2186A">
              <w:rPr>
                <w:noProof/>
                <w:webHidden/>
              </w:rPr>
              <w:instrText xml:space="preserve"> PAGEREF _Toc7445172 \h </w:instrText>
            </w:r>
            <w:r w:rsidRPr="00A2186A">
              <w:rPr>
                <w:noProof/>
                <w:webHidden/>
              </w:rPr>
            </w:r>
            <w:r w:rsidRPr="00A2186A">
              <w:rPr>
                <w:noProof/>
                <w:webHidden/>
              </w:rPr>
              <w:fldChar w:fldCharType="separate"/>
            </w:r>
            <w:r w:rsidRPr="00A2186A">
              <w:rPr>
                <w:noProof/>
                <w:webHidden/>
              </w:rPr>
              <w:t>23</w:t>
            </w:r>
            <w:r w:rsidRPr="00A2186A">
              <w:rPr>
                <w:noProof/>
                <w:webHidden/>
              </w:rPr>
              <w:fldChar w:fldCharType="end"/>
            </w:r>
          </w:hyperlink>
        </w:p>
        <w:p w14:paraId="1DE46990" w14:textId="3850D8F9" w:rsidR="00A2186A" w:rsidRPr="00A2186A" w:rsidRDefault="00A2186A">
          <w:pPr>
            <w:pStyle w:val="TDC2"/>
            <w:tabs>
              <w:tab w:val="right" w:leader="dot" w:pos="8494"/>
            </w:tabs>
            <w:rPr>
              <w:rFonts w:asciiTheme="minorHAnsi" w:eastAsiaTheme="minorEastAsia" w:hAnsiTheme="minorHAnsi" w:cstheme="minorBidi"/>
              <w:noProof/>
              <w:lang w:val="es-PA" w:eastAsia="es-PA"/>
            </w:rPr>
          </w:pPr>
          <w:hyperlink w:anchor="_Toc7445173" w:history="1">
            <w:r w:rsidRPr="00A2186A">
              <w:rPr>
                <w:rStyle w:val="Hipervnculo"/>
                <w:rFonts w:cstheme="minorHAnsi"/>
                <w:noProof/>
                <w:color w:val="auto"/>
              </w:rPr>
              <w:t>Área de acción 4. Protección y conservación del capital natural</w:t>
            </w:r>
            <w:r w:rsidRPr="00A2186A">
              <w:rPr>
                <w:noProof/>
                <w:webHidden/>
              </w:rPr>
              <w:tab/>
            </w:r>
            <w:r w:rsidRPr="00A2186A">
              <w:rPr>
                <w:noProof/>
                <w:webHidden/>
              </w:rPr>
              <w:fldChar w:fldCharType="begin"/>
            </w:r>
            <w:r w:rsidRPr="00A2186A">
              <w:rPr>
                <w:noProof/>
                <w:webHidden/>
              </w:rPr>
              <w:instrText xml:space="preserve"> PAGEREF _Toc7445173 \h </w:instrText>
            </w:r>
            <w:r w:rsidRPr="00A2186A">
              <w:rPr>
                <w:noProof/>
                <w:webHidden/>
              </w:rPr>
            </w:r>
            <w:r w:rsidRPr="00A2186A">
              <w:rPr>
                <w:noProof/>
                <w:webHidden/>
              </w:rPr>
              <w:fldChar w:fldCharType="separate"/>
            </w:r>
            <w:r w:rsidRPr="00A2186A">
              <w:rPr>
                <w:noProof/>
                <w:webHidden/>
              </w:rPr>
              <w:t>24</w:t>
            </w:r>
            <w:r w:rsidRPr="00A2186A">
              <w:rPr>
                <w:noProof/>
                <w:webHidden/>
              </w:rPr>
              <w:fldChar w:fldCharType="end"/>
            </w:r>
          </w:hyperlink>
        </w:p>
        <w:p w14:paraId="5EB275B4" w14:textId="5336423A" w:rsidR="00A2186A" w:rsidRPr="00A2186A" w:rsidRDefault="00A2186A">
          <w:pPr>
            <w:pStyle w:val="TDC3"/>
            <w:tabs>
              <w:tab w:val="left" w:pos="1100"/>
              <w:tab w:val="right" w:leader="dot" w:pos="8494"/>
            </w:tabs>
            <w:rPr>
              <w:rFonts w:asciiTheme="minorHAnsi" w:eastAsiaTheme="minorEastAsia" w:hAnsiTheme="minorHAnsi" w:cstheme="minorBidi"/>
              <w:noProof/>
              <w:lang w:val="es-PA" w:eastAsia="es-PA"/>
            </w:rPr>
          </w:pPr>
          <w:hyperlink w:anchor="_Toc7445174" w:history="1">
            <w:r w:rsidRPr="00A2186A">
              <w:rPr>
                <w:rStyle w:val="Hipervnculo"/>
                <w:rFonts w:cstheme="minorHAnsi"/>
                <w:b/>
                <w:noProof/>
                <w:color w:val="auto"/>
              </w:rPr>
              <w:t>4.1.</w:t>
            </w:r>
            <w:r w:rsidRPr="00A2186A">
              <w:rPr>
                <w:rFonts w:asciiTheme="minorHAnsi" w:eastAsiaTheme="minorEastAsia" w:hAnsiTheme="minorHAnsi" w:cstheme="minorBidi"/>
                <w:noProof/>
                <w:lang w:val="es-PA" w:eastAsia="es-PA"/>
              </w:rPr>
              <w:tab/>
            </w:r>
            <w:r w:rsidRPr="00A2186A">
              <w:rPr>
                <w:rStyle w:val="Hipervnculo"/>
                <w:rFonts w:cstheme="minorHAnsi"/>
                <w:b/>
                <w:noProof/>
                <w:color w:val="auto"/>
              </w:rPr>
              <w:t>Adaptación y mitigación del cambio climático y promoción de energías renovables</w:t>
            </w:r>
            <w:r w:rsidRPr="00A2186A">
              <w:rPr>
                <w:noProof/>
                <w:webHidden/>
              </w:rPr>
              <w:tab/>
            </w:r>
            <w:r w:rsidRPr="00A2186A">
              <w:rPr>
                <w:noProof/>
                <w:webHidden/>
              </w:rPr>
              <w:fldChar w:fldCharType="begin"/>
            </w:r>
            <w:r w:rsidRPr="00A2186A">
              <w:rPr>
                <w:noProof/>
                <w:webHidden/>
              </w:rPr>
              <w:instrText xml:space="preserve"> PAGEREF _Toc7445174 \h </w:instrText>
            </w:r>
            <w:r w:rsidRPr="00A2186A">
              <w:rPr>
                <w:noProof/>
                <w:webHidden/>
              </w:rPr>
            </w:r>
            <w:r w:rsidRPr="00A2186A">
              <w:rPr>
                <w:noProof/>
                <w:webHidden/>
              </w:rPr>
              <w:fldChar w:fldCharType="separate"/>
            </w:r>
            <w:r w:rsidRPr="00A2186A">
              <w:rPr>
                <w:noProof/>
                <w:webHidden/>
              </w:rPr>
              <w:t>24</w:t>
            </w:r>
            <w:r w:rsidRPr="00A2186A">
              <w:rPr>
                <w:noProof/>
                <w:webHidden/>
              </w:rPr>
              <w:fldChar w:fldCharType="end"/>
            </w:r>
          </w:hyperlink>
        </w:p>
        <w:p w14:paraId="7F5A63A9" w14:textId="6C25BCC9" w:rsidR="00A2186A" w:rsidRPr="00A2186A" w:rsidRDefault="00A2186A">
          <w:pPr>
            <w:pStyle w:val="TDC3"/>
            <w:tabs>
              <w:tab w:val="left" w:pos="1100"/>
              <w:tab w:val="right" w:leader="dot" w:pos="8494"/>
            </w:tabs>
            <w:rPr>
              <w:rFonts w:asciiTheme="minorHAnsi" w:eastAsiaTheme="minorEastAsia" w:hAnsiTheme="minorHAnsi" w:cstheme="minorBidi"/>
              <w:noProof/>
              <w:lang w:val="es-PA" w:eastAsia="es-PA"/>
            </w:rPr>
          </w:pPr>
          <w:hyperlink w:anchor="_Toc7445175" w:history="1">
            <w:r w:rsidRPr="00A2186A">
              <w:rPr>
                <w:rStyle w:val="Hipervnculo"/>
                <w:rFonts w:cstheme="minorHAnsi"/>
                <w:b/>
                <w:noProof/>
                <w:color w:val="auto"/>
              </w:rPr>
              <w:t>4.2.</w:t>
            </w:r>
            <w:r w:rsidRPr="00A2186A">
              <w:rPr>
                <w:rFonts w:asciiTheme="minorHAnsi" w:eastAsiaTheme="minorEastAsia" w:hAnsiTheme="minorHAnsi" w:cstheme="minorBidi"/>
                <w:noProof/>
                <w:lang w:val="es-PA" w:eastAsia="es-PA"/>
              </w:rPr>
              <w:tab/>
            </w:r>
            <w:r w:rsidRPr="00A2186A">
              <w:rPr>
                <w:rStyle w:val="Hipervnculo"/>
                <w:rFonts w:cstheme="minorHAnsi"/>
                <w:b/>
                <w:noProof/>
                <w:color w:val="auto"/>
              </w:rPr>
              <w:t>Economía circular: avanzando hacia un modelo de producción y consumo responsable</w:t>
            </w:r>
            <w:r w:rsidRPr="00A2186A">
              <w:rPr>
                <w:noProof/>
                <w:webHidden/>
              </w:rPr>
              <w:tab/>
            </w:r>
            <w:r w:rsidRPr="00A2186A">
              <w:rPr>
                <w:noProof/>
                <w:webHidden/>
              </w:rPr>
              <w:fldChar w:fldCharType="begin"/>
            </w:r>
            <w:r w:rsidRPr="00A2186A">
              <w:rPr>
                <w:noProof/>
                <w:webHidden/>
              </w:rPr>
              <w:instrText xml:space="preserve"> PAGEREF _Toc7445175 \h </w:instrText>
            </w:r>
            <w:r w:rsidRPr="00A2186A">
              <w:rPr>
                <w:noProof/>
                <w:webHidden/>
              </w:rPr>
            </w:r>
            <w:r w:rsidRPr="00A2186A">
              <w:rPr>
                <w:noProof/>
                <w:webHidden/>
              </w:rPr>
              <w:fldChar w:fldCharType="separate"/>
            </w:r>
            <w:r w:rsidRPr="00A2186A">
              <w:rPr>
                <w:noProof/>
                <w:webHidden/>
              </w:rPr>
              <w:t>25</w:t>
            </w:r>
            <w:r w:rsidRPr="00A2186A">
              <w:rPr>
                <w:noProof/>
                <w:webHidden/>
              </w:rPr>
              <w:fldChar w:fldCharType="end"/>
            </w:r>
          </w:hyperlink>
        </w:p>
        <w:p w14:paraId="49AE5277" w14:textId="0345A4FC" w:rsidR="00A2186A" w:rsidRPr="00A2186A" w:rsidRDefault="00A2186A">
          <w:pPr>
            <w:pStyle w:val="TDC3"/>
            <w:tabs>
              <w:tab w:val="left" w:pos="1100"/>
              <w:tab w:val="right" w:leader="dot" w:pos="8494"/>
            </w:tabs>
            <w:rPr>
              <w:rFonts w:asciiTheme="minorHAnsi" w:eastAsiaTheme="minorEastAsia" w:hAnsiTheme="minorHAnsi" w:cstheme="minorBidi"/>
              <w:noProof/>
              <w:lang w:val="es-PA" w:eastAsia="es-PA"/>
            </w:rPr>
          </w:pPr>
          <w:hyperlink w:anchor="_Toc7445176" w:history="1">
            <w:r w:rsidRPr="00A2186A">
              <w:rPr>
                <w:rStyle w:val="Hipervnculo"/>
                <w:rFonts w:cstheme="minorHAnsi"/>
                <w:b/>
                <w:noProof/>
                <w:color w:val="auto"/>
              </w:rPr>
              <w:t>4.3.</w:t>
            </w:r>
            <w:r w:rsidRPr="00A2186A">
              <w:rPr>
                <w:rFonts w:asciiTheme="minorHAnsi" w:eastAsiaTheme="minorEastAsia" w:hAnsiTheme="minorHAnsi" w:cstheme="minorBidi"/>
                <w:noProof/>
                <w:lang w:val="es-PA" w:eastAsia="es-PA"/>
              </w:rPr>
              <w:tab/>
            </w:r>
            <w:r w:rsidRPr="00A2186A">
              <w:rPr>
                <w:rStyle w:val="Hipervnculo"/>
                <w:rFonts w:cstheme="minorHAnsi"/>
                <w:b/>
                <w:noProof/>
                <w:color w:val="auto"/>
              </w:rPr>
              <w:t>La gestión de la biodiversidad y los recursos hídricos</w:t>
            </w:r>
            <w:r w:rsidRPr="00A2186A">
              <w:rPr>
                <w:noProof/>
                <w:webHidden/>
              </w:rPr>
              <w:tab/>
            </w:r>
            <w:r w:rsidRPr="00A2186A">
              <w:rPr>
                <w:noProof/>
                <w:webHidden/>
              </w:rPr>
              <w:fldChar w:fldCharType="begin"/>
            </w:r>
            <w:r w:rsidRPr="00A2186A">
              <w:rPr>
                <w:noProof/>
                <w:webHidden/>
              </w:rPr>
              <w:instrText xml:space="preserve"> PAGEREF _Toc7445176 \h </w:instrText>
            </w:r>
            <w:r w:rsidRPr="00A2186A">
              <w:rPr>
                <w:noProof/>
                <w:webHidden/>
              </w:rPr>
            </w:r>
            <w:r w:rsidRPr="00A2186A">
              <w:rPr>
                <w:noProof/>
                <w:webHidden/>
              </w:rPr>
              <w:fldChar w:fldCharType="separate"/>
            </w:r>
            <w:r w:rsidRPr="00A2186A">
              <w:rPr>
                <w:noProof/>
                <w:webHidden/>
              </w:rPr>
              <w:t>27</w:t>
            </w:r>
            <w:r w:rsidRPr="00A2186A">
              <w:rPr>
                <w:noProof/>
                <w:webHidden/>
              </w:rPr>
              <w:fldChar w:fldCharType="end"/>
            </w:r>
          </w:hyperlink>
        </w:p>
        <w:p w14:paraId="3F9E73AD" w14:textId="27CC2F91" w:rsidR="00A2186A" w:rsidRPr="00A2186A" w:rsidRDefault="00A2186A">
          <w:pPr>
            <w:pStyle w:val="TDC2"/>
            <w:tabs>
              <w:tab w:val="right" w:leader="dot" w:pos="8494"/>
            </w:tabs>
            <w:rPr>
              <w:rFonts w:asciiTheme="minorHAnsi" w:eastAsiaTheme="minorEastAsia" w:hAnsiTheme="minorHAnsi" w:cstheme="minorBidi"/>
              <w:noProof/>
              <w:lang w:val="es-PA" w:eastAsia="es-PA"/>
            </w:rPr>
          </w:pPr>
          <w:hyperlink w:anchor="_Toc7445177" w:history="1">
            <w:r w:rsidRPr="00A2186A">
              <w:rPr>
                <w:rStyle w:val="Hipervnculo"/>
                <w:rFonts w:cstheme="minorHAnsi"/>
                <w:noProof/>
                <w:color w:val="auto"/>
              </w:rPr>
              <w:t>Área de acción 5. La protección, prevención y reparación de los derechos humanos</w:t>
            </w:r>
            <w:r w:rsidRPr="00A2186A">
              <w:rPr>
                <w:noProof/>
                <w:webHidden/>
              </w:rPr>
              <w:tab/>
            </w:r>
            <w:r w:rsidRPr="00A2186A">
              <w:rPr>
                <w:noProof/>
                <w:webHidden/>
              </w:rPr>
              <w:fldChar w:fldCharType="begin"/>
            </w:r>
            <w:r w:rsidRPr="00A2186A">
              <w:rPr>
                <w:noProof/>
                <w:webHidden/>
              </w:rPr>
              <w:instrText xml:space="preserve"> PAGEREF _Toc7445177 \h </w:instrText>
            </w:r>
            <w:r w:rsidRPr="00A2186A">
              <w:rPr>
                <w:noProof/>
                <w:webHidden/>
              </w:rPr>
            </w:r>
            <w:r w:rsidRPr="00A2186A">
              <w:rPr>
                <w:noProof/>
                <w:webHidden/>
              </w:rPr>
              <w:fldChar w:fldCharType="separate"/>
            </w:r>
            <w:r w:rsidRPr="00A2186A">
              <w:rPr>
                <w:noProof/>
                <w:webHidden/>
              </w:rPr>
              <w:t>28</w:t>
            </w:r>
            <w:r w:rsidRPr="00A2186A">
              <w:rPr>
                <w:noProof/>
                <w:webHidden/>
              </w:rPr>
              <w:fldChar w:fldCharType="end"/>
            </w:r>
          </w:hyperlink>
        </w:p>
        <w:p w14:paraId="3CC88286" w14:textId="4C4141A8" w:rsidR="00A2186A" w:rsidRPr="00A2186A" w:rsidRDefault="00A2186A">
          <w:pPr>
            <w:pStyle w:val="TDC3"/>
            <w:tabs>
              <w:tab w:val="left" w:pos="1100"/>
              <w:tab w:val="right" w:leader="dot" w:pos="8494"/>
            </w:tabs>
            <w:rPr>
              <w:rFonts w:asciiTheme="minorHAnsi" w:eastAsiaTheme="minorEastAsia" w:hAnsiTheme="minorHAnsi" w:cstheme="minorBidi"/>
              <w:noProof/>
              <w:lang w:val="es-PA" w:eastAsia="es-PA"/>
            </w:rPr>
          </w:pPr>
          <w:hyperlink w:anchor="_Toc7445178" w:history="1">
            <w:r w:rsidRPr="00A2186A">
              <w:rPr>
                <w:rStyle w:val="Hipervnculo"/>
                <w:rFonts w:cstheme="minorHAnsi"/>
                <w:b/>
                <w:noProof/>
                <w:color w:val="auto"/>
              </w:rPr>
              <w:t>5.1.</w:t>
            </w:r>
            <w:r w:rsidRPr="00A2186A">
              <w:rPr>
                <w:rFonts w:asciiTheme="minorHAnsi" w:eastAsiaTheme="minorEastAsia" w:hAnsiTheme="minorHAnsi" w:cstheme="minorBidi"/>
                <w:noProof/>
                <w:lang w:val="es-PA" w:eastAsia="es-PA"/>
              </w:rPr>
              <w:tab/>
            </w:r>
            <w:r w:rsidRPr="00A2186A">
              <w:rPr>
                <w:rStyle w:val="Hipervnculo"/>
                <w:rFonts w:cstheme="minorHAnsi"/>
                <w:b/>
                <w:noProof/>
                <w:color w:val="auto"/>
              </w:rPr>
              <w:t>El compromiso de las empresas con la gestión de los derechos humanos</w:t>
            </w:r>
            <w:r w:rsidRPr="00A2186A">
              <w:rPr>
                <w:noProof/>
                <w:webHidden/>
              </w:rPr>
              <w:tab/>
            </w:r>
            <w:r w:rsidRPr="00A2186A">
              <w:rPr>
                <w:noProof/>
                <w:webHidden/>
              </w:rPr>
              <w:fldChar w:fldCharType="begin"/>
            </w:r>
            <w:r w:rsidRPr="00A2186A">
              <w:rPr>
                <w:noProof/>
                <w:webHidden/>
              </w:rPr>
              <w:instrText xml:space="preserve"> PAGEREF _Toc7445178 \h </w:instrText>
            </w:r>
            <w:r w:rsidRPr="00A2186A">
              <w:rPr>
                <w:noProof/>
                <w:webHidden/>
              </w:rPr>
            </w:r>
            <w:r w:rsidRPr="00A2186A">
              <w:rPr>
                <w:noProof/>
                <w:webHidden/>
              </w:rPr>
              <w:fldChar w:fldCharType="separate"/>
            </w:r>
            <w:r w:rsidRPr="00A2186A">
              <w:rPr>
                <w:noProof/>
                <w:webHidden/>
              </w:rPr>
              <w:t>28</w:t>
            </w:r>
            <w:r w:rsidRPr="00A2186A">
              <w:rPr>
                <w:noProof/>
                <w:webHidden/>
              </w:rPr>
              <w:fldChar w:fldCharType="end"/>
            </w:r>
          </w:hyperlink>
        </w:p>
        <w:p w14:paraId="73441DE0" w14:textId="1D045ACF" w:rsidR="00A2186A" w:rsidRPr="00A2186A" w:rsidRDefault="00A2186A">
          <w:pPr>
            <w:pStyle w:val="TDC3"/>
            <w:tabs>
              <w:tab w:val="left" w:pos="1100"/>
              <w:tab w:val="right" w:leader="dot" w:pos="8494"/>
            </w:tabs>
            <w:rPr>
              <w:rFonts w:asciiTheme="minorHAnsi" w:eastAsiaTheme="minorEastAsia" w:hAnsiTheme="minorHAnsi" w:cstheme="minorBidi"/>
              <w:noProof/>
              <w:lang w:val="es-PA" w:eastAsia="es-PA"/>
            </w:rPr>
          </w:pPr>
          <w:hyperlink w:anchor="_Toc7445179" w:history="1">
            <w:r w:rsidRPr="00A2186A">
              <w:rPr>
                <w:rStyle w:val="Hipervnculo"/>
                <w:b/>
                <w:noProof/>
                <w:color w:val="auto"/>
              </w:rPr>
              <w:t>5.2.</w:t>
            </w:r>
            <w:r w:rsidRPr="00A2186A">
              <w:rPr>
                <w:rFonts w:asciiTheme="minorHAnsi" w:eastAsiaTheme="minorEastAsia" w:hAnsiTheme="minorHAnsi" w:cstheme="minorBidi"/>
                <w:noProof/>
                <w:lang w:val="es-PA" w:eastAsia="es-PA"/>
              </w:rPr>
              <w:tab/>
            </w:r>
            <w:r w:rsidRPr="00A2186A">
              <w:rPr>
                <w:rStyle w:val="Hipervnculo"/>
                <w:b/>
                <w:noProof/>
                <w:color w:val="auto"/>
              </w:rPr>
              <w:t>Las colaboraciones multistakeholder</w:t>
            </w:r>
            <w:r w:rsidRPr="00A2186A">
              <w:rPr>
                <w:noProof/>
                <w:webHidden/>
              </w:rPr>
              <w:tab/>
            </w:r>
            <w:r w:rsidRPr="00A2186A">
              <w:rPr>
                <w:noProof/>
                <w:webHidden/>
              </w:rPr>
              <w:fldChar w:fldCharType="begin"/>
            </w:r>
            <w:r w:rsidRPr="00A2186A">
              <w:rPr>
                <w:noProof/>
                <w:webHidden/>
              </w:rPr>
              <w:instrText xml:space="preserve"> PAGEREF _Toc7445179 \h </w:instrText>
            </w:r>
            <w:r w:rsidRPr="00A2186A">
              <w:rPr>
                <w:noProof/>
                <w:webHidden/>
              </w:rPr>
            </w:r>
            <w:r w:rsidRPr="00A2186A">
              <w:rPr>
                <w:noProof/>
                <w:webHidden/>
              </w:rPr>
              <w:fldChar w:fldCharType="separate"/>
            </w:r>
            <w:r w:rsidRPr="00A2186A">
              <w:rPr>
                <w:noProof/>
                <w:webHidden/>
              </w:rPr>
              <w:t>30</w:t>
            </w:r>
            <w:r w:rsidRPr="00A2186A">
              <w:rPr>
                <w:noProof/>
                <w:webHidden/>
              </w:rPr>
              <w:fldChar w:fldCharType="end"/>
            </w:r>
          </w:hyperlink>
        </w:p>
        <w:p w14:paraId="173B1A5B" w14:textId="40B5572D" w:rsidR="00A2186A" w:rsidRPr="00A2186A" w:rsidRDefault="00A2186A">
          <w:pPr>
            <w:pStyle w:val="TDC1"/>
            <w:tabs>
              <w:tab w:val="left" w:pos="440"/>
              <w:tab w:val="right" w:leader="dot" w:pos="8494"/>
            </w:tabs>
            <w:rPr>
              <w:rFonts w:asciiTheme="minorHAnsi" w:eastAsiaTheme="minorEastAsia" w:hAnsiTheme="minorHAnsi" w:cstheme="minorBidi"/>
              <w:noProof/>
              <w:lang w:val="es-PA" w:eastAsia="es-PA"/>
            </w:rPr>
          </w:pPr>
          <w:hyperlink w:anchor="_Toc7445180" w:history="1">
            <w:r w:rsidRPr="00A2186A">
              <w:rPr>
                <w:rStyle w:val="Hipervnculo"/>
                <w:rFonts w:cstheme="minorHAnsi"/>
                <w:noProof/>
                <w:color w:val="auto"/>
                <w:lang w:val="es-MX" w:eastAsia="es-MX"/>
              </w:rPr>
              <w:t>6.</w:t>
            </w:r>
            <w:r w:rsidRPr="00A2186A">
              <w:rPr>
                <w:rFonts w:asciiTheme="minorHAnsi" w:eastAsiaTheme="minorEastAsia" w:hAnsiTheme="minorHAnsi" w:cstheme="minorBidi"/>
                <w:noProof/>
                <w:lang w:val="es-PA" w:eastAsia="es-PA"/>
              </w:rPr>
              <w:tab/>
            </w:r>
            <w:r w:rsidRPr="00A2186A">
              <w:rPr>
                <w:rStyle w:val="Hipervnculo"/>
                <w:rFonts w:cstheme="minorHAnsi"/>
                <w:noProof/>
                <w:color w:val="auto"/>
                <w:lang w:val="es-MX" w:eastAsia="es-MX"/>
              </w:rPr>
              <w:t>ALINEACIÓN DEL PLAN NACIONAL DE RESPONSABILIDAD SOCIAL PÚBLICO-PRIVADA Y DERECHOS HUMANOS CON OTRAS INICIATIVAS</w:t>
            </w:r>
            <w:r w:rsidRPr="00A2186A">
              <w:rPr>
                <w:noProof/>
                <w:webHidden/>
              </w:rPr>
              <w:tab/>
            </w:r>
            <w:r w:rsidRPr="00A2186A">
              <w:rPr>
                <w:noProof/>
                <w:webHidden/>
              </w:rPr>
              <w:fldChar w:fldCharType="begin"/>
            </w:r>
            <w:r w:rsidRPr="00A2186A">
              <w:rPr>
                <w:noProof/>
                <w:webHidden/>
              </w:rPr>
              <w:instrText xml:space="preserve"> PAGEREF _Toc7445180 \h </w:instrText>
            </w:r>
            <w:r w:rsidRPr="00A2186A">
              <w:rPr>
                <w:noProof/>
                <w:webHidden/>
              </w:rPr>
            </w:r>
            <w:r w:rsidRPr="00A2186A">
              <w:rPr>
                <w:noProof/>
                <w:webHidden/>
              </w:rPr>
              <w:fldChar w:fldCharType="separate"/>
            </w:r>
            <w:r w:rsidRPr="00A2186A">
              <w:rPr>
                <w:noProof/>
                <w:webHidden/>
              </w:rPr>
              <w:t>32</w:t>
            </w:r>
            <w:r w:rsidRPr="00A2186A">
              <w:rPr>
                <w:noProof/>
                <w:webHidden/>
              </w:rPr>
              <w:fldChar w:fldCharType="end"/>
            </w:r>
          </w:hyperlink>
        </w:p>
        <w:p w14:paraId="516ED1D3" w14:textId="31DC84D7" w:rsidR="00A2186A" w:rsidRPr="00A2186A" w:rsidRDefault="00A2186A">
          <w:pPr>
            <w:pStyle w:val="TDC1"/>
            <w:tabs>
              <w:tab w:val="left" w:pos="440"/>
              <w:tab w:val="right" w:leader="dot" w:pos="8494"/>
            </w:tabs>
            <w:rPr>
              <w:rFonts w:asciiTheme="minorHAnsi" w:eastAsiaTheme="minorEastAsia" w:hAnsiTheme="minorHAnsi" w:cstheme="minorBidi"/>
              <w:noProof/>
              <w:lang w:val="es-PA" w:eastAsia="es-PA"/>
            </w:rPr>
          </w:pPr>
          <w:hyperlink w:anchor="_Toc7445181" w:history="1">
            <w:r w:rsidRPr="00A2186A">
              <w:rPr>
                <w:rStyle w:val="Hipervnculo"/>
                <w:rFonts w:cstheme="minorHAnsi"/>
                <w:noProof/>
                <w:color w:val="auto"/>
                <w:lang w:val="es-MX" w:eastAsia="es-MX"/>
              </w:rPr>
              <w:t>7.</w:t>
            </w:r>
            <w:r w:rsidRPr="00A2186A">
              <w:rPr>
                <w:rFonts w:asciiTheme="minorHAnsi" w:eastAsiaTheme="minorEastAsia" w:hAnsiTheme="minorHAnsi" w:cstheme="minorBidi"/>
                <w:noProof/>
                <w:lang w:val="es-PA" w:eastAsia="es-PA"/>
              </w:rPr>
              <w:tab/>
            </w:r>
            <w:r w:rsidRPr="00A2186A">
              <w:rPr>
                <w:rStyle w:val="Hipervnculo"/>
                <w:rFonts w:cstheme="minorHAnsi"/>
                <w:noProof/>
                <w:color w:val="auto"/>
                <w:lang w:val="es-MX" w:eastAsia="es-MX"/>
              </w:rPr>
              <w:t>PLAN DE ACCIÓN</w:t>
            </w:r>
            <w:r w:rsidRPr="00A2186A">
              <w:rPr>
                <w:noProof/>
                <w:webHidden/>
              </w:rPr>
              <w:tab/>
            </w:r>
            <w:r w:rsidRPr="00A2186A">
              <w:rPr>
                <w:noProof/>
                <w:webHidden/>
              </w:rPr>
              <w:fldChar w:fldCharType="begin"/>
            </w:r>
            <w:r w:rsidRPr="00A2186A">
              <w:rPr>
                <w:noProof/>
                <w:webHidden/>
              </w:rPr>
              <w:instrText xml:space="preserve"> PAGEREF _Toc7445181 \h </w:instrText>
            </w:r>
            <w:r w:rsidRPr="00A2186A">
              <w:rPr>
                <w:noProof/>
                <w:webHidden/>
              </w:rPr>
            </w:r>
            <w:r w:rsidRPr="00A2186A">
              <w:rPr>
                <w:noProof/>
                <w:webHidden/>
              </w:rPr>
              <w:fldChar w:fldCharType="separate"/>
            </w:r>
            <w:r w:rsidRPr="00A2186A">
              <w:rPr>
                <w:noProof/>
                <w:webHidden/>
              </w:rPr>
              <w:t>39</w:t>
            </w:r>
            <w:r w:rsidRPr="00A2186A">
              <w:rPr>
                <w:noProof/>
                <w:webHidden/>
              </w:rPr>
              <w:fldChar w:fldCharType="end"/>
            </w:r>
          </w:hyperlink>
        </w:p>
        <w:p w14:paraId="23747168" w14:textId="1D8B41BB" w:rsidR="00A2186A" w:rsidRPr="00A2186A" w:rsidRDefault="00A2186A">
          <w:pPr>
            <w:pStyle w:val="TDC1"/>
            <w:tabs>
              <w:tab w:val="left" w:pos="440"/>
              <w:tab w:val="right" w:leader="dot" w:pos="8494"/>
            </w:tabs>
            <w:rPr>
              <w:rFonts w:asciiTheme="minorHAnsi" w:eastAsiaTheme="minorEastAsia" w:hAnsiTheme="minorHAnsi" w:cstheme="minorBidi"/>
              <w:noProof/>
              <w:lang w:val="es-PA" w:eastAsia="es-PA"/>
            </w:rPr>
          </w:pPr>
          <w:hyperlink w:anchor="_Toc7445182" w:history="1">
            <w:r w:rsidRPr="00A2186A">
              <w:rPr>
                <w:rStyle w:val="Hipervnculo"/>
                <w:rFonts w:cstheme="minorHAnsi"/>
                <w:noProof/>
                <w:color w:val="auto"/>
              </w:rPr>
              <w:t>8.</w:t>
            </w:r>
            <w:r w:rsidRPr="00A2186A">
              <w:rPr>
                <w:rFonts w:asciiTheme="minorHAnsi" w:eastAsiaTheme="minorEastAsia" w:hAnsiTheme="minorHAnsi" w:cstheme="minorBidi"/>
                <w:noProof/>
                <w:lang w:val="es-PA" w:eastAsia="es-PA"/>
              </w:rPr>
              <w:tab/>
            </w:r>
            <w:r w:rsidRPr="00A2186A">
              <w:rPr>
                <w:rStyle w:val="Hipervnculo"/>
                <w:rFonts w:cstheme="minorHAnsi"/>
                <w:noProof/>
                <w:color w:val="auto"/>
              </w:rPr>
              <w:t>MODELO DE IMPLEMENTACIÓN, SEGUIMIENTO Y MONITOREO DEL PLAN</w:t>
            </w:r>
            <w:r w:rsidRPr="00A2186A">
              <w:rPr>
                <w:noProof/>
                <w:webHidden/>
              </w:rPr>
              <w:tab/>
            </w:r>
            <w:r w:rsidRPr="00A2186A">
              <w:rPr>
                <w:noProof/>
                <w:webHidden/>
              </w:rPr>
              <w:fldChar w:fldCharType="begin"/>
            </w:r>
            <w:r w:rsidRPr="00A2186A">
              <w:rPr>
                <w:noProof/>
                <w:webHidden/>
              </w:rPr>
              <w:instrText xml:space="preserve"> PAGEREF _Toc7445182 \h </w:instrText>
            </w:r>
            <w:r w:rsidRPr="00A2186A">
              <w:rPr>
                <w:noProof/>
                <w:webHidden/>
              </w:rPr>
            </w:r>
            <w:r w:rsidRPr="00A2186A">
              <w:rPr>
                <w:noProof/>
                <w:webHidden/>
              </w:rPr>
              <w:fldChar w:fldCharType="separate"/>
            </w:r>
            <w:r w:rsidRPr="00A2186A">
              <w:rPr>
                <w:noProof/>
                <w:webHidden/>
              </w:rPr>
              <w:t>53</w:t>
            </w:r>
            <w:r w:rsidRPr="00A2186A">
              <w:rPr>
                <w:noProof/>
                <w:webHidden/>
              </w:rPr>
              <w:fldChar w:fldCharType="end"/>
            </w:r>
          </w:hyperlink>
        </w:p>
        <w:p w14:paraId="452F6FE2" w14:textId="738DC82C" w:rsidR="00A2186A" w:rsidRPr="00A2186A" w:rsidRDefault="00A2186A">
          <w:pPr>
            <w:pStyle w:val="TDC2"/>
            <w:tabs>
              <w:tab w:val="left" w:pos="880"/>
              <w:tab w:val="right" w:leader="dot" w:pos="8494"/>
            </w:tabs>
            <w:rPr>
              <w:rFonts w:asciiTheme="minorHAnsi" w:eastAsiaTheme="minorEastAsia" w:hAnsiTheme="minorHAnsi" w:cstheme="minorBidi"/>
              <w:noProof/>
              <w:lang w:val="es-PA" w:eastAsia="es-PA"/>
            </w:rPr>
          </w:pPr>
          <w:hyperlink w:anchor="_Toc7445183" w:history="1">
            <w:r w:rsidRPr="00A2186A">
              <w:rPr>
                <w:rStyle w:val="Hipervnculo"/>
                <w:rFonts w:cstheme="minorHAnsi"/>
                <w:noProof/>
                <w:color w:val="auto"/>
                <w:lang w:eastAsia="en-IE"/>
              </w:rPr>
              <w:t>8.1.</w:t>
            </w:r>
            <w:r w:rsidRPr="00A2186A">
              <w:rPr>
                <w:rFonts w:asciiTheme="minorHAnsi" w:eastAsiaTheme="minorEastAsia" w:hAnsiTheme="minorHAnsi" w:cstheme="minorBidi"/>
                <w:noProof/>
                <w:lang w:val="es-PA" w:eastAsia="es-PA"/>
              </w:rPr>
              <w:tab/>
            </w:r>
            <w:r w:rsidRPr="00A2186A">
              <w:rPr>
                <w:rStyle w:val="Hipervnculo"/>
                <w:rFonts w:cstheme="minorHAnsi"/>
                <w:noProof/>
                <w:color w:val="auto"/>
                <w:lang w:eastAsia="en-IE"/>
              </w:rPr>
              <w:t>Implementación del Plan Nacional de Responsabilidad Social y Derechos Humanos</w:t>
            </w:r>
            <w:r w:rsidRPr="00A2186A">
              <w:rPr>
                <w:noProof/>
                <w:webHidden/>
              </w:rPr>
              <w:tab/>
            </w:r>
            <w:r w:rsidRPr="00A2186A">
              <w:rPr>
                <w:noProof/>
                <w:webHidden/>
              </w:rPr>
              <w:fldChar w:fldCharType="begin"/>
            </w:r>
            <w:r w:rsidRPr="00A2186A">
              <w:rPr>
                <w:noProof/>
                <w:webHidden/>
              </w:rPr>
              <w:instrText xml:space="preserve"> PAGEREF _Toc7445183 \h </w:instrText>
            </w:r>
            <w:r w:rsidRPr="00A2186A">
              <w:rPr>
                <w:noProof/>
                <w:webHidden/>
              </w:rPr>
            </w:r>
            <w:r w:rsidRPr="00A2186A">
              <w:rPr>
                <w:noProof/>
                <w:webHidden/>
              </w:rPr>
              <w:fldChar w:fldCharType="separate"/>
            </w:r>
            <w:r w:rsidRPr="00A2186A">
              <w:rPr>
                <w:noProof/>
                <w:webHidden/>
              </w:rPr>
              <w:t>53</w:t>
            </w:r>
            <w:r w:rsidRPr="00A2186A">
              <w:rPr>
                <w:noProof/>
                <w:webHidden/>
              </w:rPr>
              <w:fldChar w:fldCharType="end"/>
            </w:r>
          </w:hyperlink>
        </w:p>
        <w:p w14:paraId="47E4076B" w14:textId="0E10D217" w:rsidR="00A2186A" w:rsidRPr="00A2186A" w:rsidRDefault="00A2186A">
          <w:pPr>
            <w:pStyle w:val="TDC2"/>
            <w:tabs>
              <w:tab w:val="left" w:pos="880"/>
              <w:tab w:val="right" w:leader="dot" w:pos="8494"/>
            </w:tabs>
            <w:rPr>
              <w:rFonts w:asciiTheme="minorHAnsi" w:eastAsiaTheme="minorEastAsia" w:hAnsiTheme="minorHAnsi" w:cstheme="minorBidi"/>
              <w:noProof/>
              <w:lang w:val="es-PA" w:eastAsia="es-PA"/>
            </w:rPr>
          </w:pPr>
          <w:hyperlink w:anchor="_Toc7445184" w:history="1">
            <w:r w:rsidRPr="00A2186A">
              <w:rPr>
                <w:rStyle w:val="Hipervnculo"/>
                <w:rFonts w:cstheme="minorHAnsi"/>
                <w:noProof/>
                <w:color w:val="auto"/>
                <w:lang w:eastAsia="en-IE"/>
              </w:rPr>
              <w:t>8.2.</w:t>
            </w:r>
            <w:r w:rsidRPr="00A2186A">
              <w:rPr>
                <w:rFonts w:asciiTheme="minorHAnsi" w:eastAsiaTheme="minorEastAsia" w:hAnsiTheme="minorHAnsi" w:cstheme="minorBidi"/>
                <w:noProof/>
                <w:lang w:val="es-PA" w:eastAsia="es-PA"/>
              </w:rPr>
              <w:tab/>
            </w:r>
            <w:r w:rsidRPr="00A2186A">
              <w:rPr>
                <w:rStyle w:val="Hipervnculo"/>
                <w:rFonts w:cstheme="minorHAnsi"/>
                <w:noProof/>
                <w:color w:val="auto"/>
                <w:lang w:eastAsia="en-IE"/>
              </w:rPr>
              <w:t>Seguimiento y evaluación</w:t>
            </w:r>
            <w:r w:rsidRPr="00A2186A">
              <w:rPr>
                <w:noProof/>
                <w:webHidden/>
              </w:rPr>
              <w:tab/>
            </w:r>
            <w:r w:rsidRPr="00A2186A">
              <w:rPr>
                <w:noProof/>
                <w:webHidden/>
              </w:rPr>
              <w:fldChar w:fldCharType="begin"/>
            </w:r>
            <w:r w:rsidRPr="00A2186A">
              <w:rPr>
                <w:noProof/>
                <w:webHidden/>
              </w:rPr>
              <w:instrText xml:space="preserve"> PAGEREF _Toc7445184 \h </w:instrText>
            </w:r>
            <w:r w:rsidRPr="00A2186A">
              <w:rPr>
                <w:noProof/>
                <w:webHidden/>
              </w:rPr>
            </w:r>
            <w:r w:rsidRPr="00A2186A">
              <w:rPr>
                <w:noProof/>
                <w:webHidden/>
              </w:rPr>
              <w:fldChar w:fldCharType="separate"/>
            </w:r>
            <w:r w:rsidRPr="00A2186A">
              <w:rPr>
                <w:noProof/>
                <w:webHidden/>
              </w:rPr>
              <w:t>55</w:t>
            </w:r>
            <w:r w:rsidRPr="00A2186A">
              <w:rPr>
                <w:noProof/>
                <w:webHidden/>
              </w:rPr>
              <w:fldChar w:fldCharType="end"/>
            </w:r>
          </w:hyperlink>
        </w:p>
        <w:p w14:paraId="11FD774E" w14:textId="4185A919" w:rsidR="00A2186A" w:rsidRPr="00A2186A" w:rsidRDefault="00A2186A">
          <w:pPr>
            <w:pStyle w:val="TDC2"/>
            <w:tabs>
              <w:tab w:val="left" w:pos="880"/>
              <w:tab w:val="right" w:leader="dot" w:pos="8494"/>
            </w:tabs>
            <w:rPr>
              <w:rFonts w:asciiTheme="minorHAnsi" w:eastAsiaTheme="minorEastAsia" w:hAnsiTheme="minorHAnsi" w:cstheme="minorBidi"/>
              <w:noProof/>
              <w:lang w:val="es-PA" w:eastAsia="es-PA"/>
            </w:rPr>
          </w:pPr>
          <w:hyperlink w:anchor="_Toc7445185" w:history="1">
            <w:r w:rsidRPr="00A2186A">
              <w:rPr>
                <w:rStyle w:val="Hipervnculo"/>
                <w:rFonts w:cstheme="minorHAnsi"/>
                <w:noProof/>
                <w:color w:val="auto"/>
                <w:lang w:eastAsia="en-IE"/>
              </w:rPr>
              <w:t>8.3.</w:t>
            </w:r>
            <w:r w:rsidRPr="00A2186A">
              <w:rPr>
                <w:rFonts w:asciiTheme="minorHAnsi" w:eastAsiaTheme="minorEastAsia" w:hAnsiTheme="minorHAnsi" w:cstheme="minorBidi"/>
                <w:noProof/>
                <w:lang w:val="es-PA" w:eastAsia="es-PA"/>
              </w:rPr>
              <w:tab/>
            </w:r>
            <w:r w:rsidRPr="00A2186A">
              <w:rPr>
                <w:rStyle w:val="Hipervnculo"/>
                <w:rFonts w:cstheme="minorHAnsi"/>
                <w:noProof/>
                <w:color w:val="auto"/>
                <w:lang w:eastAsia="en-IE"/>
              </w:rPr>
              <w:t>Difusión y comunicación de los resultados de avance</w:t>
            </w:r>
            <w:r w:rsidRPr="00A2186A">
              <w:rPr>
                <w:noProof/>
                <w:webHidden/>
              </w:rPr>
              <w:tab/>
            </w:r>
            <w:r w:rsidRPr="00A2186A">
              <w:rPr>
                <w:noProof/>
                <w:webHidden/>
              </w:rPr>
              <w:fldChar w:fldCharType="begin"/>
            </w:r>
            <w:r w:rsidRPr="00A2186A">
              <w:rPr>
                <w:noProof/>
                <w:webHidden/>
              </w:rPr>
              <w:instrText xml:space="preserve"> PAGEREF _Toc7445185 \h </w:instrText>
            </w:r>
            <w:r w:rsidRPr="00A2186A">
              <w:rPr>
                <w:noProof/>
                <w:webHidden/>
              </w:rPr>
            </w:r>
            <w:r w:rsidRPr="00A2186A">
              <w:rPr>
                <w:noProof/>
                <w:webHidden/>
              </w:rPr>
              <w:fldChar w:fldCharType="separate"/>
            </w:r>
            <w:r w:rsidRPr="00A2186A">
              <w:rPr>
                <w:noProof/>
                <w:webHidden/>
              </w:rPr>
              <w:t>56</w:t>
            </w:r>
            <w:r w:rsidRPr="00A2186A">
              <w:rPr>
                <w:noProof/>
                <w:webHidden/>
              </w:rPr>
              <w:fldChar w:fldCharType="end"/>
            </w:r>
          </w:hyperlink>
        </w:p>
        <w:p w14:paraId="550353C5" w14:textId="073A05A0" w:rsidR="00400901" w:rsidRPr="00A2186A" w:rsidRDefault="00EB6BC6">
          <w:pPr>
            <w:rPr>
              <w:b/>
              <w:bCs/>
            </w:rPr>
          </w:pPr>
          <w:r w:rsidRPr="00A2186A">
            <w:rPr>
              <w:b/>
              <w:bCs/>
            </w:rPr>
            <w:fldChar w:fldCharType="end"/>
          </w:r>
        </w:p>
        <w:p w14:paraId="0273B2D6" w14:textId="05B12D68" w:rsidR="00EB6BC6" w:rsidRPr="00A2186A" w:rsidRDefault="00400901">
          <w:pPr>
            <w:rPr>
              <w:b/>
              <w:bCs/>
            </w:rPr>
          </w:pPr>
          <w:r w:rsidRPr="00A2186A">
            <w:rPr>
              <w:b/>
              <w:bCs/>
            </w:rPr>
            <w:br w:type="page"/>
          </w:r>
        </w:p>
      </w:sdtContent>
    </w:sdt>
    <w:p w14:paraId="46A8B7EF" w14:textId="19316B1A" w:rsidR="00EB6BC6" w:rsidRPr="00A2186A" w:rsidRDefault="00017359" w:rsidP="00400901">
      <w:pPr>
        <w:pStyle w:val="TtuloTDC"/>
        <w:spacing w:before="120" w:after="360"/>
        <w:outlineLvl w:val="0"/>
        <w:rPr>
          <w:rFonts w:ascii="Calibri" w:eastAsia="Calibri" w:hAnsi="Calibri"/>
          <w:b/>
          <w:color w:val="auto"/>
          <w:sz w:val="24"/>
          <w:szCs w:val="22"/>
          <w:lang w:val="es-ES" w:eastAsia="en-US"/>
        </w:rPr>
      </w:pPr>
      <w:bookmarkStart w:id="1" w:name="_Toc7445152"/>
      <w:r w:rsidRPr="00A2186A">
        <w:rPr>
          <w:rFonts w:ascii="Calibri" w:eastAsia="Calibri" w:hAnsi="Calibri"/>
          <w:b/>
          <w:color w:val="auto"/>
          <w:sz w:val="24"/>
          <w:szCs w:val="22"/>
          <w:lang w:val="es-ES" w:eastAsia="en-US"/>
        </w:rPr>
        <w:lastRenderedPageBreak/>
        <w:t>G</w:t>
      </w:r>
      <w:r w:rsidR="00D26694" w:rsidRPr="00A2186A">
        <w:rPr>
          <w:rFonts w:ascii="Calibri" w:eastAsia="Calibri" w:hAnsi="Calibri"/>
          <w:b/>
          <w:color w:val="auto"/>
          <w:sz w:val="24"/>
          <w:szCs w:val="22"/>
          <w:lang w:val="es-ES" w:eastAsia="en-US"/>
        </w:rPr>
        <w:t>losario</w:t>
      </w:r>
      <w:r w:rsidRPr="00A2186A">
        <w:rPr>
          <w:rFonts w:ascii="Calibri" w:eastAsia="Calibri" w:hAnsi="Calibri"/>
          <w:b/>
          <w:color w:val="auto"/>
          <w:sz w:val="24"/>
          <w:szCs w:val="22"/>
          <w:lang w:val="es-ES" w:eastAsia="en-US"/>
        </w:rPr>
        <w:t xml:space="preserve"> </w:t>
      </w:r>
      <w:r w:rsidR="00D26694" w:rsidRPr="00A2186A">
        <w:rPr>
          <w:rFonts w:ascii="Calibri" w:eastAsia="Calibri" w:hAnsi="Calibri"/>
          <w:b/>
          <w:color w:val="auto"/>
          <w:sz w:val="24"/>
          <w:szCs w:val="22"/>
          <w:lang w:val="es-ES" w:eastAsia="en-US"/>
        </w:rPr>
        <w:t>de</w:t>
      </w:r>
      <w:r w:rsidRPr="00A2186A">
        <w:rPr>
          <w:rFonts w:ascii="Calibri" w:eastAsia="Calibri" w:hAnsi="Calibri"/>
          <w:b/>
          <w:color w:val="auto"/>
          <w:sz w:val="24"/>
          <w:szCs w:val="22"/>
          <w:lang w:val="es-ES" w:eastAsia="en-US"/>
        </w:rPr>
        <w:t xml:space="preserve"> A</w:t>
      </w:r>
      <w:r w:rsidR="00D26694" w:rsidRPr="00A2186A">
        <w:rPr>
          <w:rFonts w:ascii="Calibri" w:eastAsia="Calibri" w:hAnsi="Calibri"/>
          <w:b/>
          <w:color w:val="auto"/>
          <w:sz w:val="24"/>
          <w:szCs w:val="22"/>
          <w:lang w:val="es-ES" w:eastAsia="en-US"/>
        </w:rPr>
        <w:t>breviaturas</w:t>
      </w:r>
      <w:bookmarkEnd w:id="1"/>
      <w:r w:rsidR="00D26694" w:rsidRPr="00A2186A">
        <w:rPr>
          <w:rFonts w:ascii="Calibri" w:eastAsia="Calibri" w:hAnsi="Calibri"/>
          <w:b/>
          <w:color w:val="auto"/>
          <w:sz w:val="24"/>
          <w:szCs w:val="22"/>
          <w:lang w:val="es-ES" w:eastAsia="en-US"/>
        </w:rPr>
        <w:t xml:space="preserve"> </w:t>
      </w:r>
    </w:p>
    <w:tbl>
      <w:tblPr>
        <w:tblW w:w="4837"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7042"/>
        <w:gridCol w:w="1175"/>
      </w:tblGrid>
      <w:tr w:rsidR="00A2186A" w:rsidRPr="00A2186A" w14:paraId="017F2087" w14:textId="77777777" w:rsidTr="00017359">
        <w:trPr>
          <w:trHeight w:val="302"/>
          <w:jc w:val="center"/>
        </w:trPr>
        <w:tc>
          <w:tcPr>
            <w:tcW w:w="4827" w:type="pct"/>
            <w:shd w:val="clear" w:color="auto" w:fill="auto"/>
            <w:vAlign w:val="center"/>
            <w:hideMark/>
          </w:tcPr>
          <w:p w14:paraId="37ED54EF" w14:textId="77777777" w:rsidR="00017359" w:rsidRPr="00A2186A" w:rsidRDefault="00017359" w:rsidP="00017359">
            <w:pPr>
              <w:spacing w:before="0" w:after="0" w:line="247" w:lineRule="auto"/>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Autoridad de Protección al Consumidor y Defensa de la Competencia</w:t>
            </w:r>
          </w:p>
        </w:tc>
        <w:tc>
          <w:tcPr>
            <w:tcW w:w="173" w:type="pct"/>
            <w:shd w:val="clear" w:color="auto" w:fill="auto"/>
            <w:vAlign w:val="center"/>
            <w:hideMark/>
          </w:tcPr>
          <w:p w14:paraId="26E02F31" w14:textId="77777777" w:rsidR="00017359" w:rsidRPr="00A2186A" w:rsidRDefault="00017359" w:rsidP="00017359">
            <w:pPr>
              <w:spacing w:before="0" w:after="0" w:line="247" w:lineRule="auto"/>
              <w:jc w:val="center"/>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ACODECO</w:t>
            </w:r>
          </w:p>
        </w:tc>
      </w:tr>
      <w:tr w:rsidR="00A2186A" w:rsidRPr="00A2186A" w14:paraId="58C6BC91" w14:textId="77777777" w:rsidTr="00017359">
        <w:trPr>
          <w:trHeight w:val="302"/>
          <w:jc w:val="center"/>
        </w:trPr>
        <w:tc>
          <w:tcPr>
            <w:tcW w:w="4827" w:type="pct"/>
            <w:shd w:val="clear" w:color="auto" w:fill="auto"/>
            <w:vAlign w:val="center"/>
            <w:hideMark/>
          </w:tcPr>
          <w:p w14:paraId="050F9797" w14:textId="77777777" w:rsidR="00017359" w:rsidRPr="00A2186A" w:rsidRDefault="00017359" w:rsidP="00017359">
            <w:pPr>
              <w:spacing w:before="0" w:after="0" w:line="247" w:lineRule="auto"/>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Asociación de jóvenes Emprendedores</w:t>
            </w:r>
          </w:p>
        </w:tc>
        <w:tc>
          <w:tcPr>
            <w:tcW w:w="173" w:type="pct"/>
            <w:shd w:val="clear" w:color="auto" w:fill="auto"/>
            <w:vAlign w:val="center"/>
            <w:hideMark/>
          </w:tcPr>
          <w:p w14:paraId="42372657" w14:textId="77777777" w:rsidR="00017359" w:rsidRPr="00A2186A" w:rsidRDefault="00017359" w:rsidP="00017359">
            <w:pPr>
              <w:spacing w:before="0" w:after="0" w:line="247" w:lineRule="auto"/>
              <w:jc w:val="center"/>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AJOEM</w:t>
            </w:r>
          </w:p>
        </w:tc>
      </w:tr>
      <w:tr w:rsidR="00A2186A" w:rsidRPr="00A2186A" w14:paraId="49AB8504" w14:textId="77777777" w:rsidTr="00017359">
        <w:trPr>
          <w:trHeight w:val="302"/>
          <w:jc w:val="center"/>
        </w:trPr>
        <w:tc>
          <w:tcPr>
            <w:tcW w:w="4827" w:type="pct"/>
            <w:shd w:val="clear" w:color="auto" w:fill="auto"/>
            <w:vAlign w:val="center"/>
            <w:hideMark/>
          </w:tcPr>
          <w:p w14:paraId="5B3CE2E9" w14:textId="77777777" w:rsidR="00017359" w:rsidRPr="00A2186A" w:rsidRDefault="00017359" w:rsidP="00017359">
            <w:pPr>
              <w:spacing w:before="0" w:after="0" w:line="247" w:lineRule="auto"/>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Autoridad de la Micro Pequeña y Mediana Empresa</w:t>
            </w:r>
          </w:p>
        </w:tc>
        <w:tc>
          <w:tcPr>
            <w:tcW w:w="173" w:type="pct"/>
            <w:shd w:val="clear" w:color="auto" w:fill="auto"/>
            <w:vAlign w:val="center"/>
            <w:hideMark/>
          </w:tcPr>
          <w:p w14:paraId="49D9F57C" w14:textId="77777777" w:rsidR="00017359" w:rsidRPr="00A2186A" w:rsidRDefault="00017359" w:rsidP="00017359">
            <w:pPr>
              <w:spacing w:before="0" w:after="0" w:line="247" w:lineRule="auto"/>
              <w:jc w:val="center"/>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AMPYME</w:t>
            </w:r>
          </w:p>
        </w:tc>
      </w:tr>
      <w:tr w:rsidR="00A2186A" w:rsidRPr="00A2186A" w14:paraId="34191C37" w14:textId="77777777" w:rsidTr="00017359">
        <w:trPr>
          <w:trHeight w:val="302"/>
          <w:jc w:val="center"/>
        </w:trPr>
        <w:tc>
          <w:tcPr>
            <w:tcW w:w="4827" w:type="pct"/>
            <w:shd w:val="clear" w:color="auto" w:fill="auto"/>
            <w:vAlign w:val="center"/>
            <w:hideMark/>
          </w:tcPr>
          <w:p w14:paraId="541AC4AA" w14:textId="77777777" w:rsidR="00017359" w:rsidRPr="00A2186A" w:rsidRDefault="00017359" w:rsidP="00017359">
            <w:pPr>
              <w:spacing w:before="0" w:after="0" w:line="247" w:lineRule="auto"/>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Autoridad Nacional de Transparencia y Acceso a la Información</w:t>
            </w:r>
          </w:p>
        </w:tc>
        <w:tc>
          <w:tcPr>
            <w:tcW w:w="173" w:type="pct"/>
            <w:shd w:val="clear" w:color="auto" w:fill="auto"/>
            <w:vAlign w:val="center"/>
            <w:hideMark/>
          </w:tcPr>
          <w:p w14:paraId="21F7A246" w14:textId="77777777" w:rsidR="00017359" w:rsidRPr="00A2186A" w:rsidRDefault="00017359" w:rsidP="00017359">
            <w:pPr>
              <w:spacing w:before="0" w:after="0" w:line="247" w:lineRule="auto"/>
              <w:jc w:val="center"/>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ANTAI</w:t>
            </w:r>
          </w:p>
        </w:tc>
      </w:tr>
      <w:tr w:rsidR="00A2186A" w:rsidRPr="00A2186A" w14:paraId="424410F8" w14:textId="77777777" w:rsidTr="00017359">
        <w:trPr>
          <w:trHeight w:val="302"/>
          <w:jc w:val="center"/>
        </w:trPr>
        <w:tc>
          <w:tcPr>
            <w:tcW w:w="4827" w:type="pct"/>
            <w:shd w:val="clear" w:color="auto" w:fill="auto"/>
            <w:vAlign w:val="center"/>
            <w:hideMark/>
          </w:tcPr>
          <w:p w14:paraId="425C3A14" w14:textId="77777777" w:rsidR="00017359" w:rsidRPr="00A2186A" w:rsidRDefault="00017359" w:rsidP="00017359">
            <w:pPr>
              <w:spacing w:before="0" w:after="0" w:line="247" w:lineRule="auto"/>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Asociación Panameña de Ejecutivos de Empresas</w:t>
            </w:r>
          </w:p>
        </w:tc>
        <w:tc>
          <w:tcPr>
            <w:tcW w:w="173" w:type="pct"/>
            <w:shd w:val="clear" w:color="auto" w:fill="auto"/>
            <w:vAlign w:val="center"/>
            <w:hideMark/>
          </w:tcPr>
          <w:p w14:paraId="672CF1C5" w14:textId="77777777" w:rsidR="00017359" w:rsidRPr="00A2186A" w:rsidRDefault="00017359" w:rsidP="00017359">
            <w:pPr>
              <w:spacing w:before="0" w:after="0" w:line="247" w:lineRule="auto"/>
              <w:jc w:val="center"/>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APEDE</w:t>
            </w:r>
          </w:p>
        </w:tc>
      </w:tr>
      <w:tr w:rsidR="00A2186A" w:rsidRPr="00A2186A" w14:paraId="3562FC95" w14:textId="77777777" w:rsidTr="00017359">
        <w:trPr>
          <w:trHeight w:val="302"/>
          <w:jc w:val="center"/>
        </w:trPr>
        <w:tc>
          <w:tcPr>
            <w:tcW w:w="4827" w:type="pct"/>
            <w:shd w:val="clear" w:color="auto" w:fill="auto"/>
            <w:vAlign w:val="center"/>
            <w:hideMark/>
          </w:tcPr>
          <w:p w14:paraId="484BE458" w14:textId="77777777" w:rsidR="00017359" w:rsidRPr="00A2186A" w:rsidRDefault="00017359" w:rsidP="00017359">
            <w:pPr>
              <w:spacing w:before="0" w:after="0" w:line="247" w:lineRule="auto"/>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Autoridad de Turismo de Panamá</w:t>
            </w:r>
          </w:p>
        </w:tc>
        <w:tc>
          <w:tcPr>
            <w:tcW w:w="173" w:type="pct"/>
            <w:shd w:val="clear" w:color="auto" w:fill="auto"/>
            <w:vAlign w:val="center"/>
            <w:hideMark/>
          </w:tcPr>
          <w:p w14:paraId="2283CD2D" w14:textId="77777777" w:rsidR="00017359" w:rsidRPr="00A2186A" w:rsidRDefault="00017359" w:rsidP="00017359">
            <w:pPr>
              <w:spacing w:before="0" w:after="0" w:line="247" w:lineRule="auto"/>
              <w:jc w:val="center"/>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ATP</w:t>
            </w:r>
          </w:p>
        </w:tc>
      </w:tr>
      <w:tr w:rsidR="00A2186A" w:rsidRPr="00A2186A" w14:paraId="261FE9C7" w14:textId="77777777" w:rsidTr="00017359">
        <w:trPr>
          <w:trHeight w:val="302"/>
          <w:jc w:val="center"/>
        </w:trPr>
        <w:tc>
          <w:tcPr>
            <w:tcW w:w="4827" w:type="pct"/>
            <w:shd w:val="clear" w:color="auto" w:fill="auto"/>
            <w:vAlign w:val="center"/>
            <w:hideMark/>
          </w:tcPr>
          <w:p w14:paraId="3180B3AD" w14:textId="77777777" w:rsidR="00017359" w:rsidRPr="00A2186A" w:rsidRDefault="00017359" w:rsidP="00017359">
            <w:pPr>
              <w:spacing w:before="0" w:after="0" w:line="247" w:lineRule="auto"/>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 xml:space="preserve">Cámara Panameña de la Construcción </w:t>
            </w:r>
          </w:p>
        </w:tc>
        <w:tc>
          <w:tcPr>
            <w:tcW w:w="173" w:type="pct"/>
            <w:shd w:val="clear" w:color="auto" w:fill="auto"/>
            <w:vAlign w:val="center"/>
            <w:hideMark/>
          </w:tcPr>
          <w:p w14:paraId="3179BBA1" w14:textId="77777777" w:rsidR="00017359" w:rsidRPr="00A2186A" w:rsidRDefault="00017359" w:rsidP="00017359">
            <w:pPr>
              <w:spacing w:before="0" w:after="0" w:line="247" w:lineRule="auto"/>
              <w:jc w:val="center"/>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CAPAC</w:t>
            </w:r>
          </w:p>
        </w:tc>
      </w:tr>
      <w:tr w:rsidR="00A2186A" w:rsidRPr="00A2186A" w14:paraId="571C4B75" w14:textId="77777777" w:rsidTr="00017359">
        <w:trPr>
          <w:trHeight w:val="302"/>
          <w:jc w:val="center"/>
        </w:trPr>
        <w:tc>
          <w:tcPr>
            <w:tcW w:w="4827" w:type="pct"/>
            <w:shd w:val="clear" w:color="auto" w:fill="auto"/>
            <w:vAlign w:val="center"/>
            <w:hideMark/>
          </w:tcPr>
          <w:p w14:paraId="31584C6A" w14:textId="77777777" w:rsidR="00017359" w:rsidRPr="00A2186A" w:rsidRDefault="00017359" w:rsidP="00017359">
            <w:pPr>
              <w:spacing w:before="0" w:after="0" w:line="247" w:lineRule="auto"/>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Cámara Panameña de Tecnologías de Información, Innovación y Telecomunicaciones</w:t>
            </w:r>
          </w:p>
        </w:tc>
        <w:tc>
          <w:tcPr>
            <w:tcW w:w="173" w:type="pct"/>
            <w:shd w:val="clear" w:color="auto" w:fill="auto"/>
            <w:vAlign w:val="center"/>
            <w:hideMark/>
          </w:tcPr>
          <w:p w14:paraId="23783F2C" w14:textId="77777777" w:rsidR="00017359" w:rsidRPr="00A2186A" w:rsidRDefault="00017359" w:rsidP="00017359">
            <w:pPr>
              <w:spacing w:before="0" w:after="0" w:line="247" w:lineRule="auto"/>
              <w:jc w:val="center"/>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CAPATEC</w:t>
            </w:r>
          </w:p>
        </w:tc>
      </w:tr>
      <w:tr w:rsidR="00A2186A" w:rsidRPr="00A2186A" w14:paraId="5DA59260" w14:textId="77777777" w:rsidTr="00017359">
        <w:trPr>
          <w:trHeight w:val="302"/>
          <w:jc w:val="center"/>
        </w:trPr>
        <w:tc>
          <w:tcPr>
            <w:tcW w:w="4827" w:type="pct"/>
            <w:shd w:val="clear" w:color="auto" w:fill="auto"/>
            <w:vAlign w:val="center"/>
            <w:hideMark/>
          </w:tcPr>
          <w:p w14:paraId="7387A47D" w14:textId="77777777" w:rsidR="00017359" w:rsidRPr="00A2186A" w:rsidRDefault="00017359" w:rsidP="00017359">
            <w:pPr>
              <w:spacing w:before="0" w:after="0" w:line="247" w:lineRule="auto"/>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 xml:space="preserve">Comité para la Erradicación del Trabajo Infantil y Protección de la Persona Adolescente Trabajador </w:t>
            </w:r>
          </w:p>
        </w:tc>
        <w:tc>
          <w:tcPr>
            <w:tcW w:w="173" w:type="pct"/>
            <w:shd w:val="clear" w:color="auto" w:fill="auto"/>
            <w:vAlign w:val="center"/>
            <w:hideMark/>
          </w:tcPr>
          <w:p w14:paraId="35BE3936" w14:textId="77777777" w:rsidR="00017359" w:rsidRPr="00A2186A" w:rsidRDefault="00017359" w:rsidP="00017359">
            <w:pPr>
              <w:spacing w:before="0" w:after="0" w:line="247" w:lineRule="auto"/>
              <w:jc w:val="center"/>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CETIPPAT</w:t>
            </w:r>
          </w:p>
        </w:tc>
      </w:tr>
      <w:tr w:rsidR="00A2186A" w:rsidRPr="00A2186A" w14:paraId="4EFFED8B" w14:textId="77777777" w:rsidTr="00017359">
        <w:trPr>
          <w:trHeight w:val="356"/>
          <w:jc w:val="center"/>
        </w:trPr>
        <w:tc>
          <w:tcPr>
            <w:tcW w:w="4827" w:type="pct"/>
            <w:shd w:val="clear" w:color="auto" w:fill="auto"/>
            <w:vAlign w:val="center"/>
            <w:hideMark/>
          </w:tcPr>
          <w:p w14:paraId="33ED4AD6" w14:textId="77777777" w:rsidR="00017359" w:rsidRPr="00A2186A" w:rsidRDefault="00017359" w:rsidP="00017359">
            <w:pPr>
              <w:spacing w:before="0" w:after="0" w:line="247" w:lineRule="auto"/>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 xml:space="preserve">Comisión interinstitucional de la Cuenca Hidrográfica del Canal de Panamá </w:t>
            </w:r>
          </w:p>
        </w:tc>
        <w:tc>
          <w:tcPr>
            <w:tcW w:w="173" w:type="pct"/>
            <w:shd w:val="clear" w:color="auto" w:fill="auto"/>
            <w:vAlign w:val="center"/>
            <w:hideMark/>
          </w:tcPr>
          <w:p w14:paraId="315CC50A" w14:textId="77777777" w:rsidR="00017359" w:rsidRPr="00A2186A" w:rsidRDefault="00017359" w:rsidP="00017359">
            <w:pPr>
              <w:spacing w:before="0" w:after="0" w:line="247" w:lineRule="auto"/>
              <w:jc w:val="center"/>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CICH</w:t>
            </w:r>
          </w:p>
        </w:tc>
      </w:tr>
      <w:tr w:rsidR="00A2186A" w:rsidRPr="00A2186A" w14:paraId="454F3047" w14:textId="77777777" w:rsidTr="00017359">
        <w:trPr>
          <w:trHeight w:val="302"/>
          <w:jc w:val="center"/>
        </w:trPr>
        <w:tc>
          <w:tcPr>
            <w:tcW w:w="4827" w:type="pct"/>
            <w:shd w:val="clear" w:color="auto" w:fill="auto"/>
            <w:vAlign w:val="center"/>
            <w:hideMark/>
          </w:tcPr>
          <w:p w14:paraId="4B48D053" w14:textId="77777777" w:rsidR="00017359" w:rsidRPr="00A2186A" w:rsidRDefault="00017359" w:rsidP="00017359">
            <w:pPr>
              <w:spacing w:before="0" w:after="0" w:line="247" w:lineRule="auto"/>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 xml:space="preserve">Consejo Nacional de la Empresa Privada </w:t>
            </w:r>
          </w:p>
        </w:tc>
        <w:tc>
          <w:tcPr>
            <w:tcW w:w="173" w:type="pct"/>
            <w:shd w:val="clear" w:color="auto" w:fill="auto"/>
            <w:vAlign w:val="center"/>
            <w:hideMark/>
          </w:tcPr>
          <w:p w14:paraId="436CF065" w14:textId="77777777" w:rsidR="00017359" w:rsidRPr="00A2186A" w:rsidRDefault="00017359" w:rsidP="00017359">
            <w:pPr>
              <w:spacing w:before="0" w:after="0" w:line="247" w:lineRule="auto"/>
              <w:jc w:val="center"/>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CONEP</w:t>
            </w:r>
          </w:p>
        </w:tc>
      </w:tr>
      <w:tr w:rsidR="00A2186A" w:rsidRPr="00A2186A" w14:paraId="44830465" w14:textId="77777777" w:rsidTr="00017359">
        <w:trPr>
          <w:trHeight w:val="302"/>
          <w:jc w:val="center"/>
        </w:trPr>
        <w:tc>
          <w:tcPr>
            <w:tcW w:w="4827" w:type="pct"/>
            <w:shd w:val="clear" w:color="auto" w:fill="auto"/>
            <w:vAlign w:val="center"/>
            <w:hideMark/>
          </w:tcPr>
          <w:p w14:paraId="09FBE89E" w14:textId="77777777" w:rsidR="00017359" w:rsidRPr="00A2186A" w:rsidRDefault="00017359" w:rsidP="00017359">
            <w:pPr>
              <w:spacing w:before="0" w:after="0" w:line="247" w:lineRule="auto"/>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Consejo Permanente Multisectorial para la Implementación del Compromiso Nacional para la Educación</w:t>
            </w:r>
          </w:p>
        </w:tc>
        <w:tc>
          <w:tcPr>
            <w:tcW w:w="173" w:type="pct"/>
            <w:shd w:val="clear" w:color="auto" w:fill="auto"/>
            <w:vAlign w:val="center"/>
            <w:hideMark/>
          </w:tcPr>
          <w:p w14:paraId="20179A31" w14:textId="77777777" w:rsidR="00017359" w:rsidRPr="00A2186A" w:rsidRDefault="00017359" w:rsidP="00017359">
            <w:pPr>
              <w:spacing w:before="0" w:after="0" w:line="247" w:lineRule="auto"/>
              <w:jc w:val="center"/>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COPEME</w:t>
            </w:r>
          </w:p>
        </w:tc>
      </w:tr>
      <w:tr w:rsidR="00A2186A" w:rsidRPr="00A2186A" w14:paraId="51726940" w14:textId="77777777" w:rsidTr="00017359">
        <w:trPr>
          <w:trHeight w:val="316"/>
          <w:jc w:val="center"/>
        </w:trPr>
        <w:tc>
          <w:tcPr>
            <w:tcW w:w="4827" w:type="pct"/>
            <w:shd w:val="clear" w:color="auto" w:fill="auto"/>
            <w:vAlign w:val="center"/>
            <w:hideMark/>
          </w:tcPr>
          <w:p w14:paraId="714C722D" w14:textId="77777777" w:rsidR="00017359" w:rsidRPr="00A2186A" w:rsidRDefault="00017359" w:rsidP="00017359">
            <w:pPr>
              <w:spacing w:before="0" w:after="0" w:line="247" w:lineRule="auto"/>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Consejo del Sector Privado para la Asistencia Educacional</w:t>
            </w:r>
          </w:p>
        </w:tc>
        <w:tc>
          <w:tcPr>
            <w:tcW w:w="173" w:type="pct"/>
            <w:shd w:val="clear" w:color="auto" w:fill="auto"/>
            <w:vAlign w:val="center"/>
            <w:hideMark/>
          </w:tcPr>
          <w:p w14:paraId="1CC5203C" w14:textId="77777777" w:rsidR="00017359" w:rsidRPr="00A2186A" w:rsidRDefault="00017359" w:rsidP="00017359">
            <w:pPr>
              <w:spacing w:before="0" w:after="0" w:line="247" w:lineRule="auto"/>
              <w:jc w:val="center"/>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COSPAE</w:t>
            </w:r>
          </w:p>
        </w:tc>
      </w:tr>
      <w:tr w:rsidR="00A2186A" w:rsidRPr="00A2186A" w14:paraId="20FDC2DB" w14:textId="77777777" w:rsidTr="00017359">
        <w:trPr>
          <w:trHeight w:val="302"/>
          <w:jc w:val="center"/>
        </w:trPr>
        <w:tc>
          <w:tcPr>
            <w:tcW w:w="4827" w:type="pct"/>
            <w:shd w:val="clear" w:color="auto" w:fill="auto"/>
            <w:vAlign w:val="center"/>
            <w:hideMark/>
          </w:tcPr>
          <w:p w14:paraId="2D3C92B8" w14:textId="77777777" w:rsidR="00017359" w:rsidRPr="00A2186A" w:rsidRDefault="00017359" w:rsidP="00017359">
            <w:pPr>
              <w:spacing w:before="0" w:after="0" w:line="247" w:lineRule="auto"/>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Dirección General de Contrataciones Publicas</w:t>
            </w:r>
          </w:p>
        </w:tc>
        <w:tc>
          <w:tcPr>
            <w:tcW w:w="173" w:type="pct"/>
            <w:shd w:val="clear" w:color="auto" w:fill="auto"/>
            <w:vAlign w:val="center"/>
            <w:hideMark/>
          </w:tcPr>
          <w:p w14:paraId="07D567DA" w14:textId="77777777" w:rsidR="00017359" w:rsidRPr="00A2186A" w:rsidRDefault="00017359" w:rsidP="00017359">
            <w:pPr>
              <w:spacing w:before="0" w:after="0" w:line="247" w:lineRule="auto"/>
              <w:jc w:val="center"/>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DGCP</w:t>
            </w:r>
          </w:p>
        </w:tc>
      </w:tr>
      <w:tr w:rsidR="00A2186A" w:rsidRPr="00A2186A" w14:paraId="5D540982" w14:textId="77777777" w:rsidTr="00017359">
        <w:trPr>
          <w:trHeight w:val="302"/>
          <w:jc w:val="center"/>
        </w:trPr>
        <w:tc>
          <w:tcPr>
            <w:tcW w:w="4827" w:type="pct"/>
            <w:shd w:val="clear" w:color="auto" w:fill="auto"/>
            <w:vAlign w:val="center"/>
            <w:hideMark/>
          </w:tcPr>
          <w:p w14:paraId="422908ED" w14:textId="77777777" w:rsidR="00017359" w:rsidRPr="00A2186A" w:rsidRDefault="00017359" w:rsidP="00017359">
            <w:pPr>
              <w:spacing w:before="0" w:after="0" w:line="247" w:lineRule="auto"/>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 xml:space="preserve">Instituto de gobierno corporativo </w:t>
            </w:r>
          </w:p>
        </w:tc>
        <w:tc>
          <w:tcPr>
            <w:tcW w:w="173" w:type="pct"/>
            <w:shd w:val="clear" w:color="auto" w:fill="auto"/>
            <w:vAlign w:val="center"/>
            <w:hideMark/>
          </w:tcPr>
          <w:p w14:paraId="3B483CDF" w14:textId="77777777" w:rsidR="00017359" w:rsidRPr="00A2186A" w:rsidRDefault="00017359" w:rsidP="00017359">
            <w:pPr>
              <w:spacing w:before="0" w:after="0" w:line="247" w:lineRule="auto"/>
              <w:jc w:val="center"/>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IGCP</w:t>
            </w:r>
          </w:p>
        </w:tc>
      </w:tr>
      <w:tr w:rsidR="00A2186A" w:rsidRPr="00A2186A" w14:paraId="2E732C10" w14:textId="77777777" w:rsidTr="00017359">
        <w:trPr>
          <w:trHeight w:val="302"/>
          <w:jc w:val="center"/>
        </w:trPr>
        <w:tc>
          <w:tcPr>
            <w:tcW w:w="4827" w:type="pct"/>
            <w:shd w:val="clear" w:color="auto" w:fill="auto"/>
            <w:vAlign w:val="center"/>
            <w:hideMark/>
          </w:tcPr>
          <w:p w14:paraId="7BFD998A" w14:textId="77777777" w:rsidR="00017359" w:rsidRPr="00A2186A" w:rsidRDefault="00017359" w:rsidP="00017359">
            <w:pPr>
              <w:spacing w:before="0" w:after="0" w:line="247" w:lineRule="auto"/>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Ministerio para la Educación</w:t>
            </w:r>
          </w:p>
        </w:tc>
        <w:tc>
          <w:tcPr>
            <w:tcW w:w="173" w:type="pct"/>
            <w:shd w:val="clear" w:color="auto" w:fill="auto"/>
            <w:vAlign w:val="center"/>
            <w:hideMark/>
          </w:tcPr>
          <w:p w14:paraId="4AF830C1" w14:textId="77777777" w:rsidR="00017359" w:rsidRPr="00A2186A" w:rsidRDefault="00017359" w:rsidP="00017359">
            <w:pPr>
              <w:spacing w:before="0" w:after="0" w:line="247" w:lineRule="auto"/>
              <w:jc w:val="center"/>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MEDUCA</w:t>
            </w:r>
          </w:p>
        </w:tc>
      </w:tr>
      <w:tr w:rsidR="00A2186A" w:rsidRPr="00A2186A" w14:paraId="75568E99" w14:textId="77777777" w:rsidTr="00017359">
        <w:trPr>
          <w:trHeight w:val="302"/>
          <w:jc w:val="center"/>
        </w:trPr>
        <w:tc>
          <w:tcPr>
            <w:tcW w:w="4827" w:type="pct"/>
            <w:shd w:val="clear" w:color="auto" w:fill="auto"/>
            <w:vAlign w:val="center"/>
            <w:hideMark/>
          </w:tcPr>
          <w:p w14:paraId="136E3463" w14:textId="77777777" w:rsidR="00017359" w:rsidRPr="00A2186A" w:rsidRDefault="00017359" w:rsidP="00017359">
            <w:pPr>
              <w:spacing w:before="0" w:after="0" w:line="247" w:lineRule="auto"/>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Ministerio de Economía y Finanzas</w:t>
            </w:r>
          </w:p>
        </w:tc>
        <w:tc>
          <w:tcPr>
            <w:tcW w:w="173" w:type="pct"/>
            <w:shd w:val="clear" w:color="auto" w:fill="auto"/>
            <w:vAlign w:val="center"/>
            <w:hideMark/>
          </w:tcPr>
          <w:p w14:paraId="05DC73E3" w14:textId="77777777" w:rsidR="00017359" w:rsidRPr="00A2186A" w:rsidRDefault="00017359" w:rsidP="00017359">
            <w:pPr>
              <w:spacing w:before="0" w:after="0" w:line="247" w:lineRule="auto"/>
              <w:jc w:val="center"/>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MEF</w:t>
            </w:r>
          </w:p>
        </w:tc>
      </w:tr>
      <w:tr w:rsidR="00A2186A" w:rsidRPr="00A2186A" w14:paraId="51FD588E" w14:textId="77777777" w:rsidTr="00017359">
        <w:trPr>
          <w:trHeight w:val="302"/>
          <w:jc w:val="center"/>
        </w:trPr>
        <w:tc>
          <w:tcPr>
            <w:tcW w:w="4827" w:type="pct"/>
            <w:shd w:val="clear" w:color="auto" w:fill="auto"/>
            <w:vAlign w:val="center"/>
            <w:hideMark/>
          </w:tcPr>
          <w:p w14:paraId="14A97A32" w14:textId="77777777" w:rsidR="00017359" w:rsidRPr="00A2186A" w:rsidRDefault="00017359" w:rsidP="00017359">
            <w:pPr>
              <w:spacing w:before="0" w:after="0" w:line="247" w:lineRule="auto"/>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 xml:space="preserve">Ministerio de Ambiente </w:t>
            </w:r>
          </w:p>
        </w:tc>
        <w:tc>
          <w:tcPr>
            <w:tcW w:w="173" w:type="pct"/>
            <w:shd w:val="clear" w:color="auto" w:fill="auto"/>
            <w:vAlign w:val="center"/>
            <w:hideMark/>
          </w:tcPr>
          <w:p w14:paraId="44C19852" w14:textId="77777777" w:rsidR="00017359" w:rsidRPr="00A2186A" w:rsidRDefault="00017359" w:rsidP="00017359">
            <w:pPr>
              <w:spacing w:before="0" w:after="0" w:line="247" w:lineRule="auto"/>
              <w:jc w:val="center"/>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MIAMBIENTE</w:t>
            </w:r>
          </w:p>
        </w:tc>
      </w:tr>
      <w:tr w:rsidR="00A2186A" w:rsidRPr="00A2186A" w14:paraId="6A2FF56E" w14:textId="77777777" w:rsidTr="00017359">
        <w:trPr>
          <w:trHeight w:val="302"/>
          <w:jc w:val="center"/>
        </w:trPr>
        <w:tc>
          <w:tcPr>
            <w:tcW w:w="4827" w:type="pct"/>
            <w:shd w:val="clear" w:color="auto" w:fill="auto"/>
            <w:vAlign w:val="center"/>
            <w:hideMark/>
          </w:tcPr>
          <w:p w14:paraId="7F3B2675" w14:textId="77777777" w:rsidR="00017359" w:rsidRPr="00A2186A" w:rsidRDefault="00017359" w:rsidP="00017359">
            <w:pPr>
              <w:spacing w:before="0" w:after="0" w:line="247" w:lineRule="auto"/>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Ministerio de Comercio e Industria</w:t>
            </w:r>
          </w:p>
        </w:tc>
        <w:tc>
          <w:tcPr>
            <w:tcW w:w="173" w:type="pct"/>
            <w:shd w:val="clear" w:color="auto" w:fill="auto"/>
            <w:vAlign w:val="center"/>
            <w:hideMark/>
          </w:tcPr>
          <w:p w14:paraId="1B3F65C5" w14:textId="77777777" w:rsidR="00017359" w:rsidRPr="00A2186A" w:rsidRDefault="00017359" w:rsidP="00017359">
            <w:pPr>
              <w:spacing w:before="0" w:after="0" w:line="247" w:lineRule="auto"/>
              <w:jc w:val="center"/>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MICI</w:t>
            </w:r>
          </w:p>
        </w:tc>
      </w:tr>
      <w:tr w:rsidR="00A2186A" w:rsidRPr="00A2186A" w14:paraId="385604A3" w14:textId="77777777" w:rsidTr="00017359">
        <w:trPr>
          <w:trHeight w:val="302"/>
          <w:jc w:val="center"/>
        </w:trPr>
        <w:tc>
          <w:tcPr>
            <w:tcW w:w="4827" w:type="pct"/>
            <w:shd w:val="clear" w:color="auto" w:fill="auto"/>
            <w:vAlign w:val="center"/>
            <w:hideMark/>
          </w:tcPr>
          <w:p w14:paraId="4CE76603" w14:textId="77777777" w:rsidR="00017359" w:rsidRPr="00A2186A" w:rsidRDefault="00017359" w:rsidP="00017359">
            <w:pPr>
              <w:spacing w:before="0" w:after="0" w:line="247" w:lineRule="auto"/>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Ministerio de Relaciones Exteriores</w:t>
            </w:r>
          </w:p>
        </w:tc>
        <w:tc>
          <w:tcPr>
            <w:tcW w:w="173" w:type="pct"/>
            <w:shd w:val="clear" w:color="auto" w:fill="auto"/>
            <w:vAlign w:val="center"/>
            <w:hideMark/>
          </w:tcPr>
          <w:p w14:paraId="64414DE4" w14:textId="77777777" w:rsidR="00017359" w:rsidRPr="00A2186A" w:rsidRDefault="00017359" w:rsidP="00017359">
            <w:pPr>
              <w:spacing w:before="0" w:after="0" w:line="247" w:lineRule="auto"/>
              <w:jc w:val="center"/>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MIRE</w:t>
            </w:r>
          </w:p>
        </w:tc>
      </w:tr>
      <w:tr w:rsidR="00A2186A" w:rsidRPr="00A2186A" w14:paraId="68B2EACC" w14:textId="77777777" w:rsidTr="00017359">
        <w:trPr>
          <w:trHeight w:val="302"/>
          <w:jc w:val="center"/>
        </w:trPr>
        <w:tc>
          <w:tcPr>
            <w:tcW w:w="4827" w:type="pct"/>
            <w:shd w:val="clear" w:color="auto" w:fill="auto"/>
            <w:vAlign w:val="center"/>
            <w:hideMark/>
          </w:tcPr>
          <w:p w14:paraId="56FCAEC4" w14:textId="77777777" w:rsidR="00017359" w:rsidRPr="00A2186A" w:rsidRDefault="00017359" w:rsidP="00017359">
            <w:pPr>
              <w:spacing w:before="0" w:after="0" w:line="247" w:lineRule="auto"/>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Ministerio de Trabajo y Desarrollo Local</w:t>
            </w:r>
          </w:p>
        </w:tc>
        <w:tc>
          <w:tcPr>
            <w:tcW w:w="173" w:type="pct"/>
            <w:shd w:val="clear" w:color="auto" w:fill="auto"/>
            <w:vAlign w:val="center"/>
            <w:hideMark/>
          </w:tcPr>
          <w:p w14:paraId="36C96EF8" w14:textId="77777777" w:rsidR="00017359" w:rsidRPr="00A2186A" w:rsidRDefault="00017359" w:rsidP="00017359">
            <w:pPr>
              <w:spacing w:before="0" w:after="0" w:line="247" w:lineRule="auto"/>
              <w:jc w:val="center"/>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MITRADEL</w:t>
            </w:r>
          </w:p>
        </w:tc>
      </w:tr>
      <w:tr w:rsidR="00A2186A" w:rsidRPr="00A2186A" w14:paraId="4EB48C4F" w14:textId="77777777" w:rsidTr="00017359">
        <w:trPr>
          <w:trHeight w:val="302"/>
          <w:jc w:val="center"/>
        </w:trPr>
        <w:tc>
          <w:tcPr>
            <w:tcW w:w="4827" w:type="pct"/>
            <w:shd w:val="clear" w:color="auto" w:fill="auto"/>
            <w:vAlign w:val="center"/>
            <w:hideMark/>
          </w:tcPr>
          <w:p w14:paraId="32E6719F" w14:textId="77777777" w:rsidR="00017359" w:rsidRPr="00A2186A" w:rsidRDefault="00017359" w:rsidP="00017359">
            <w:pPr>
              <w:spacing w:before="0" w:after="0" w:line="247" w:lineRule="auto"/>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 xml:space="preserve">Organización Internacional del Trabajo </w:t>
            </w:r>
          </w:p>
        </w:tc>
        <w:tc>
          <w:tcPr>
            <w:tcW w:w="173" w:type="pct"/>
            <w:shd w:val="clear" w:color="auto" w:fill="auto"/>
            <w:vAlign w:val="center"/>
            <w:hideMark/>
          </w:tcPr>
          <w:p w14:paraId="4DA1AE9D" w14:textId="77777777" w:rsidR="00017359" w:rsidRPr="00A2186A" w:rsidRDefault="00017359" w:rsidP="00017359">
            <w:pPr>
              <w:spacing w:before="0" w:after="0" w:line="247" w:lineRule="auto"/>
              <w:jc w:val="center"/>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OIT</w:t>
            </w:r>
          </w:p>
        </w:tc>
      </w:tr>
      <w:tr w:rsidR="00A2186A" w:rsidRPr="00A2186A" w14:paraId="7F2B0162" w14:textId="77777777" w:rsidTr="00017359">
        <w:trPr>
          <w:trHeight w:val="302"/>
          <w:jc w:val="center"/>
        </w:trPr>
        <w:tc>
          <w:tcPr>
            <w:tcW w:w="4827" w:type="pct"/>
            <w:shd w:val="clear" w:color="auto" w:fill="auto"/>
            <w:vAlign w:val="center"/>
            <w:hideMark/>
          </w:tcPr>
          <w:p w14:paraId="7F779347" w14:textId="77777777" w:rsidR="00017359" w:rsidRPr="00A2186A" w:rsidRDefault="00017359" w:rsidP="00017359">
            <w:pPr>
              <w:spacing w:before="0" w:after="0" w:line="247" w:lineRule="auto"/>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Programa de las Naciones Unidas para el Desarrollo</w:t>
            </w:r>
          </w:p>
        </w:tc>
        <w:tc>
          <w:tcPr>
            <w:tcW w:w="173" w:type="pct"/>
            <w:shd w:val="clear" w:color="auto" w:fill="auto"/>
            <w:vAlign w:val="center"/>
            <w:hideMark/>
          </w:tcPr>
          <w:p w14:paraId="295A102B" w14:textId="77777777" w:rsidR="00017359" w:rsidRPr="00A2186A" w:rsidRDefault="00017359" w:rsidP="00017359">
            <w:pPr>
              <w:spacing w:before="0" w:after="0" w:line="247" w:lineRule="auto"/>
              <w:jc w:val="center"/>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PNUD</w:t>
            </w:r>
          </w:p>
        </w:tc>
      </w:tr>
      <w:tr w:rsidR="00017359" w:rsidRPr="00A2186A" w14:paraId="2E03AE16" w14:textId="77777777" w:rsidTr="00017359">
        <w:trPr>
          <w:trHeight w:val="302"/>
          <w:jc w:val="center"/>
        </w:trPr>
        <w:tc>
          <w:tcPr>
            <w:tcW w:w="4827" w:type="pct"/>
            <w:shd w:val="clear" w:color="auto" w:fill="auto"/>
            <w:vAlign w:val="center"/>
            <w:hideMark/>
          </w:tcPr>
          <w:p w14:paraId="2FE0FC8C" w14:textId="77777777" w:rsidR="00017359" w:rsidRPr="00A2186A" w:rsidRDefault="00017359" w:rsidP="00017359">
            <w:pPr>
              <w:spacing w:before="0" w:after="0" w:line="247" w:lineRule="auto"/>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Superintendencia del Mercado de Valores de Panamá</w:t>
            </w:r>
          </w:p>
        </w:tc>
        <w:tc>
          <w:tcPr>
            <w:tcW w:w="173" w:type="pct"/>
            <w:shd w:val="clear" w:color="auto" w:fill="auto"/>
            <w:vAlign w:val="center"/>
            <w:hideMark/>
          </w:tcPr>
          <w:p w14:paraId="654548B8" w14:textId="77777777" w:rsidR="00017359" w:rsidRPr="00A2186A" w:rsidRDefault="00017359" w:rsidP="00017359">
            <w:pPr>
              <w:spacing w:before="0" w:after="0" w:line="247" w:lineRule="auto"/>
              <w:jc w:val="center"/>
              <w:rPr>
                <w:rFonts w:asciiTheme="minorHAnsi" w:eastAsia="Times New Roman" w:hAnsiTheme="minorHAnsi" w:cstheme="minorHAnsi"/>
                <w:sz w:val="19"/>
                <w:szCs w:val="19"/>
                <w:lang w:eastAsia="es-ES"/>
              </w:rPr>
            </w:pPr>
            <w:r w:rsidRPr="00A2186A">
              <w:rPr>
                <w:rFonts w:asciiTheme="minorHAnsi" w:eastAsia="Times New Roman" w:hAnsiTheme="minorHAnsi" w:cstheme="minorHAnsi"/>
                <w:sz w:val="19"/>
                <w:szCs w:val="19"/>
                <w:lang w:eastAsia="es-ES"/>
              </w:rPr>
              <w:t>SMV</w:t>
            </w:r>
          </w:p>
        </w:tc>
      </w:tr>
    </w:tbl>
    <w:p w14:paraId="22FF28B0" w14:textId="0DB545BE" w:rsidR="00400901" w:rsidRPr="00A2186A" w:rsidRDefault="00400901">
      <w:pPr>
        <w:rPr>
          <w:rFonts w:asciiTheme="minorHAnsi" w:hAnsiTheme="minorHAnsi" w:cstheme="minorHAnsi"/>
        </w:rPr>
      </w:pPr>
    </w:p>
    <w:p w14:paraId="7E414B0F" w14:textId="77777777" w:rsidR="00400901" w:rsidRPr="00A2186A" w:rsidRDefault="00400901">
      <w:pPr>
        <w:rPr>
          <w:rFonts w:asciiTheme="minorHAnsi" w:hAnsiTheme="minorHAnsi" w:cstheme="minorHAnsi"/>
        </w:rPr>
      </w:pPr>
      <w:r w:rsidRPr="00A2186A">
        <w:rPr>
          <w:rFonts w:asciiTheme="minorHAnsi" w:hAnsiTheme="minorHAnsi" w:cstheme="minorHAnsi"/>
        </w:rPr>
        <w:br w:type="page"/>
      </w:r>
    </w:p>
    <w:p w14:paraId="1353262B" w14:textId="7EB77C7A" w:rsidR="00DB1B4C" w:rsidRPr="00A2186A" w:rsidRDefault="00DB1B4C" w:rsidP="00621C33"/>
    <w:p w14:paraId="7A565270" w14:textId="61EE2C5D" w:rsidR="00EB6BC6" w:rsidRPr="00A2186A" w:rsidRDefault="00EB6BC6" w:rsidP="00871DDB">
      <w:pPr>
        <w:pStyle w:val="Ttulo1"/>
        <w:numPr>
          <w:ilvl w:val="0"/>
          <w:numId w:val="52"/>
        </w:numPr>
        <w:rPr>
          <w:color w:val="auto"/>
        </w:rPr>
      </w:pPr>
      <w:bookmarkStart w:id="2" w:name="_Toc7445153"/>
      <w:r w:rsidRPr="00A2186A">
        <w:rPr>
          <w:color w:val="auto"/>
        </w:rPr>
        <w:t>INTRODUCCIÓN</w:t>
      </w:r>
      <w:bookmarkEnd w:id="2"/>
    </w:p>
    <w:p w14:paraId="5E4BB1C1" w14:textId="77777777" w:rsidR="003C1D5A" w:rsidRPr="00A2186A" w:rsidRDefault="003C1D5A" w:rsidP="003C1D5A">
      <w:pPr>
        <w:spacing w:before="0"/>
        <w:jc w:val="both"/>
        <w:rPr>
          <w:rFonts w:cstheme="minorHAnsi"/>
          <w:shd w:val="clear" w:color="auto" w:fill="FFFFFF"/>
        </w:rPr>
      </w:pPr>
      <w:r w:rsidRPr="00A2186A">
        <w:rPr>
          <w:rFonts w:asciiTheme="minorHAnsi" w:hAnsiTheme="minorHAnsi" w:cstheme="minorHAnsi"/>
        </w:rPr>
        <w:t xml:space="preserve">La </w:t>
      </w:r>
      <w:r w:rsidRPr="00A2186A">
        <w:rPr>
          <w:rFonts w:asciiTheme="minorHAnsi" w:hAnsiTheme="minorHAnsi" w:cstheme="minorHAnsi"/>
          <w:b/>
        </w:rPr>
        <w:t>Responsabilidad Social</w:t>
      </w:r>
      <w:r w:rsidRPr="00A2186A">
        <w:rPr>
          <w:rFonts w:asciiTheme="minorHAnsi" w:hAnsiTheme="minorHAnsi" w:cstheme="minorHAnsi"/>
        </w:rPr>
        <w:t xml:space="preserve"> (RS) </w:t>
      </w:r>
      <w:r w:rsidRPr="00A2186A">
        <w:rPr>
          <w:rFonts w:cstheme="minorHAnsi"/>
          <w:shd w:val="clear" w:color="auto" w:fill="FFFFFF"/>
        </w:rPr>
        <w:t xml:space="preserve">es </w:t>
      </w:r>
      <w:r w:rsidRPr="00A2186A">
        <w:rPr>
          <w:rFonts w:cstheme="minorHAnsi"/>
          <w:b/>
          <w:shd w:val="clear" w:color="auto" w:fill="FFFFFF"/>
        </w:rPr>
        <w:t>la respuesta de las organizaciones a los retos de la sostenibilidad</w:t>
      </w:r>
      <w:r w:rsidRPr="00A2186A">
        <w:rPr>
          <w:rFonts w:asciiTheme="minorHAnsi" w:hAnsiTheme="minorHAnsi" w:cstheme="minorHAnsi"/>
        </w:rPr>
        <w:t xml:space="preserve">, desde su triple dimensión social, ambiental y de buen gobierno. Las organizaciones, públicas y privadas, en su desarrollo en el marco de la RS, deben considerar su responsabilidad respecto de </w:t>
      </w:r>
      <w:r w:rsidRPr="00A2186A">
        <w:rPr>
          <w:rFonts w:cstheme="minorHAnsi"/>
          <w:shd w:val="clear" w:color="auto" w:fill="FFFFFF"/>
        </w:rPr>
        <w:t xml:space="preserve">los </w:t>
      </w:r>
      <w:r w:rsidRPr="00A2186A">
        <w:rPr>
          <w:rFonts w:cstheme="minorHAnsi"/>
          <w:b/>
          <w:shd w:val="clear" w:color="auto" w:fill="FFFFFF"/>
        </w:rPr>
        <w:t>impactos que sus</w:t>
      </w:r>
      <w:r w:rsidRPr="00A2186A">
        <w:rPr>
          <w:rFonts w:cstheme="minorHAnsi"/>
          <w:shd w:val="clear" w:color="auto" w:fill="FFFFFF"/>
        </w:rPr>
        <w:t xml:space="preserve"> </w:t>
      </w:r>
      <w:r w:rsidRPr="00A2186A">
        <w:rPr>
          <w:rFonts w:cstheme="minorHAnsi"/>
          <w:b/>
          <w:shd w:val="clear" w:color="auto" w:fill="FFFFFF"/>
        </w:rPr>
        <w:t>decisiones y actividades</w:t>
      </w:r>
      <w:r w:rsidRPr="00A2186A">
        <w:rPr>
          <w:rFonts w:cstheme="minorHAnsi"/>
          <w:shd w:val="clear" w:color="auto" w:fill="FFFFFF"/>
        </w:rPr>
        <w:t xml:space="preserve"> ocasionan en la sociedad y el medio ambiente, mediante un </w:t>
      </w:r>
      <w:r w:rsidRPr="00A2186A">
        <w:rPr>
          <w:rFonts w:cstheme="minorHAnsi"/>
          <w:b/>
          <w:shd w:val="clear" w:color="auto" w:fill="FFFFFF"/>
        </w:rPr>
        <w:t>comportamiento ético y transparente</w:t>
      </w:r>
      <w:r w:rsidRPr="00A2186A">
        <w:rPr>
          <w:rFonts w:cstheme="minorHAnsi"/>
          <w:shd w:val="clear" w:color="auto" w:fill="FFFFFF"/>
        </w:rPr>
        <w:t xml:space="preserve"> que: (1) contribuya al </w:t>
      </w:r>
      <w:r w:rsidRPr="00A2186A">
        <w:rPr>
          <w:rFonts w:cstheme="minorHAnsi"/>
          <w:b/>
          <w:shd w:val="clear" w:color="auto" w:fill="FFFFFF"/>
        </w:rPr>
        <w:t>desarrollo sostenible</w:t>
      </w:r>
      <w:r w:rsidRPr="00A2186A">
        <w:rPr>
          <w:rFonts w:cstheme="minorHAnsi"/>
          <w:shd w:val="clear" w:color="auto" w:fill="FFFFFF"/>
        </w:rPr>
        <w:t xml:space="preserve">, incluyendo la salud y el bienestar de la sociedad, (2) tome en consideración las </w:t>
      </w:r>
      <w:r w:rsidRPr="00A2186A">
        <w:rPr>
          <w:rFonts w:cstheme="minorHAnsi"/>
          <w:b/>
          <w:shd w:val="clear" w:color="auto" w:fill="FFFFFF"/>
        </w:rPr>
        <w:t>expectativas de sus partes interesadas</w:t>
      </w:r>
      <w:r w:rsidRPr="00A2186A">
        <w:rPr>
          <w:rFonts w:cstheme="minorHAnsi"/>
          <w:shd w:val="clear" w:color="auto" w:fill="FFFFFF"/>
        </w:rPr>
        <w:t xml:space="preserve">, (3) cumpla con la </w:t>
      </w:r>
      <w:r w:rsidRPr="00A2186A">
        <w:rPr>
          <w:rFonts w:cstheme="minorHAnsi"/>
          <w:b/>
          <w:shd w:val="clear" w:color="auto" w:fill="FFFFFF"/>
        </w:rPr>
        <w:t>legislación</w:t>
      </w:r>
      <w:r w:rsidRPr="00A2186A">
        <w:rPr>
          <w:rFonts w:cstheme="minorHAnsi"/>
          <w:shd w:val="clear" w:color="auto" w:fill="FFFFFF"/>
        </w:rPr>
        <w:t xml:space="preserve"> aplicable y sea coherente con la normativa internacional de comportamiento y (4) esté</w:t>
      </w:r>
      <w:r w:rsidRPr="00A2186A">
        <w:rPr>
          <w:rFonts w:cstheme="minorHAnsi"/>
          <w:b/>
          <w:shd w:val="clear" w:color="auto" w:fill="FFFFFF"/>
        </w:rPr>
        <w:t xml:space="preserve"> integrada</w:t>
      </w:r>
      <w:r w:rsidRPr="00A2186A">
        <w:rPr>
          <w:rFonts w:cstheme="minorHAnsi"/>
          <w:shd w:val="clear" w:color="auto" w:fill="FFFFFF"/>
        </w:rPr>
        <w:t xml:space="preserve"> en toda la organización y se lleve a la práctica en sus relaciones.</w:t>
      </w:r>
      <w:r w:rsidRPr="00A2186A">
        <w:rPr>
          <w:rStyle w:val="Refdenotaalpie"/>
          <w:rFonts w:cstheme="minorHAnsi"/>
          <w:shd w:val="clear" w:color="auto" w:fill="FFFFFF"/>
        </w:rPr>
        <w:footnoteReference w:id="1"/>
      </w:r>
    </w:p>
    <w:p w14:paraId="3C727F45" w14:textId="541C1348" w:rsidR="00EB6BC6" w:rsidRPr="00A2186A" w:rsidRDefault="00E55321" w:rsidP="00EB6BC6">
      <w:pPr>
        <w:spacing w:before="0"/>
        <w:jc w:val="both"/>
        <w:rPr>
          <w:rFonts w:asciiTheme="minorHAnsi" w:hAnsiTheme="minorHAnsi" w:cstheme="minorHAnsi"/>
        </w:rPr>
      </w:pPr>
      <w:r w:rsidRPr="00A2186A">
        <w:rPr>
          <w:rFonts w:cstheme="minorHAnsi"/>
          <w:shd w:val="clear" w:color="auto" w:fill="FFFFFF"/>
        </w:rPr>
        <w:t>La</w:t>
      </w:r>
      <w:r w:rsidR="009E703E" w:rsidRPr="00A2186A">
        <w:rPr>
          <w:rFonts w:cstheme="minorHAnsi"/>
          <w:shd w:val="clear" w:color="auto" w:fill="FFFFFF"/>
        </w:rPr>
        <w:t xml:space="preserve"> </w:t>
      </w:r>
      <w:r w:rsidR="00EB6BC6" w:rsidRPr="00A2186A">
        <w:rPr>
          <w:rFonts w:cstheme="minorHAnsi"/>
          <w:shd w:val="clear" w:color="auto" w:fill="FFFFFF"/>
        </w:rPr>
        <w:t xml:space="preserve">gestión responsable supone una </w:t>
      </w:r>
      <w:r w:rsidR="00EB6BC6" w:rsidRPr="00A2186A">
        <w:rPr>
          <w:rFonts w:cstheme="minorHAnsi"/>
          <w:b/>
          <w:shd w:val="clear" w:color="auto" w:fill="FFFFFF"/>
        </w:rPr>
        <w:t>aproximación voluntaria</w:t>
      </w:r>
      <w:r w:rsidR="00EB6BC6" w:rsidRPr="00A2186A">
        <w:rPr>
          <w:rFonts w:cstheme="minorHAnsi"/>
          <w:shd w:val="clear" w:color="auto" w:fill="FFFFFF"/>
        </w:rPr>
        <w:t xml:space="preserve"> que surge del compromiso y el diálogo de las organizaciones con sus grupos de interés.</w:t>
      </w:r>
      <w:r w:rsidR="00ED36CB" w:rsidRPr="00A2186A">
        <w:rPr>
          <w:rFonts w:cstheme="minorHAnsi"/>
          <w:shd w:val="clear" w:color="auto" w:fill="FFFFFF"/>
        </w:rPr>
        <w:t xml:space="preserve"> </w:t>
      </w:r>
      <w:r w:rsidR="00EB6BC6" w:rsidRPr="00A2186A">
        <w:rPr>
          <w:rFonts w:asciiTheme="minorHAnsi" w:hAnsiTheme="minorHAnsi" w:cstheme="minorHAnsi"/>
        </w:rPr>
        <w:t>Este compromiso y respo</w:t>
      </w:r>
      <w:r w:rsidR="006A31CB" w:rsidRPr="00A2186A">
        <w:rPr>
          <w:rFonts w:asciiTheme="minorHAnsi" w:hAnsiTheme="minorHAnsi" w:cstheme="minorHAnsi"/>
        </w:rPr>
        <w:t>nsabilidad</w:t>
      </w:r>
      <w:r w:rsidR="00EB6BC6" w:rsidRPr="00A2186A">
        <w:rPr>
          <w:rFonts w:asciiTheme="minorHAnsi" w:hAnsiTheme="minorHAnsi" w:cstheme="minorHAnsi"/>
        </w:rPr>
        <w:t xml:space="preserve">, no solo redunda en una </w:t>
      </w:r>
      <w:r w:rsidR="00EB6BC6" w:rsidRPr="00A2186A">
        <w:rPr>
          <w:rFonts w:asciiTheme="minorHAnsi" w:hAnsiTheme="minorHAnsi" w:cstheme="minorHAnsi"/>
          <w:b/>
        </w:rPr>
        <w:t>mejora para la sociedad y el medio ambiente</w:t>
      </w:r>
      <w:r w:rsidR="00EB6BC6" w:rsidRPr="00A2186A">
        <w:rPr>
          <w:rFonts w:asciiTheme="minorHAnsi" w:hAnsiTheme="minorHAnsi" w:cstheme="minorHAnsi"/>
        </w:rPr>
        <w:t xml:space="preserve">, sino que también tiene un impacto en la </w:t>
      </w:r>
      <w:r w:rsidR="00EB6BC6" w:rsidRPr="00A2186A">
        <w:rPr>
          <w:rFonts w:asciiTheme="minorHAnsi" w:hAnsiTheme="minorHAnsi" w:cstheme="minorHAnsi"/>
          <w:b/>
        </w:rPr>
        <w:t>competitividad</w:t>
      </w:r>
      <w:r w:rsidR="00EB6BC6" w:rsidRPr="00A2186A">
        <w:rPr>
          <w:rFonts w:asciiTheme="minorHAnsi" w:hAnsiTheme="minorHAnsi" w:cstheme="minorHAnsi"/>
        </w:rPr>
        <w:t xml:space="preserve"> y la </w:t>
      </w:r>
      <w:r w:rsidR="00EB6BC6" w:rsidRPr="00A2186A">
        <w:rPr>
          <w:rFonts w:asciiTheme="minorHAnsi" w:hAnsiTheme="minorHAnsi" w:cstheme="minorHAnsi"/>
          <w:b/>
        </w:rPr>
        <w:t>eficiencia</w:t>
      </w:r>
      <w:r w:rsidR="00EB6BC6" w:rsidRPr="00A2186A">
        <w:rPr>
          <w:rFonts w:asciiTheme="minorHAnsi" w:hAnsiTheme="minorHAnsi" w:cstheme="minorHAnsi"/>
        </w:rPr>
        <w:t xml:space="preserve"> de las organizaciones y sus trabajadores, contribuyendo al desarrollo sostenible del país y, por ende, a una sociedad más próspera, equitativa, solidaria y justa.</w:t>
      </w:r>
    </w:p>
    <w:p w14:paraId="6EED677B" w14:textId="77777777" w:rsidR="00ED36CB" w:rsidRPr="00A2186A" w:rsidRDefault="000D6877" w:rsidP="00EB6BC6">
      <w:pPr>
        <w:spacing w:before="0"/>
        <w:jc w:val="both"/>
      </w:pPr>
      <w:r w:rsidRPr="00A2186A">
        <w:t xml:space="preserve">En la medida en que los retos </w:t>
      </w:r>
      <w:r w:rsidR="00945D5D" w:rsidRPr="00A2186A">
        <w:t xml:space="preserve">vinculados con el desarrollo sostenible </w:t>
      </w:r>
      <w:r w:rsidRPr="00A2186A">
        <w:t xml:space="preserve">están íntimamente interrelacionados, abordarlos requiere un </w:t>
      </w:r>
      <w:r w:rsidRPr="00A2186A">
        <w:rPr>
          <w:b/>
        </w:rPr>
        <w:t>nuevo enfoque holístico</w:t>
      </w:r>
      <w:r w:rsidRPr="00A2186A">
        <w:t>, que es lo que propone la Agenda 2030</w:t>
      </w:r>
      <w:r w:rsidR="00945D5D" w:rsidRPr="00A2186A">
        <w:t xml:space="preserve"> de Naciones Unidas y </w:t>
      </w:r>
      <w:hyperlink r:id="rId13" w:history="1">
        <w:r w:rsidR="00945D5D" w:rsidRPr="00A2186A">
          <w:rPr>
            <w:rStyle w:val="Hipervnculo"/>
            <w:b/>
            <w:color w:val="auto"/>
          </w:rPr>
          <w:t>17</w:t>
        </w:r>
        <w:r w:rsidR="00945D5D" w:rsidRPr="00A2186A">
          <w:rPr>
            <w:rStyle w:val="Hipervnculo"/>
            <w:color w:val="auto"/>
          </w:rPr>
          <w:t xml:space="preserve"> </w:t>
        </w:r>
        <w:r w:rsidR="00945D5D" w:rsidRPr="00A2186A">
          <w:rPr>
            <w:rStyle w:val="Hipervnculo"/>
            <w:b/>
            <w:color w:val="auto"/>
          </w:rPr>
          <w:t xml:space="preserve">Objetivos de Desarrollo Sostenible (ODS) </w:t>
        </w:r>
      </w:hyperlink>
      <w:r w:rsidR="00945D5D" w:rsidRPr="00A2186A">
        <w:t>.</w:t>
      </w:r>
    </w:p>
    <w:p w14:paraId="026BC0C3" w14:textId="456D87DE" w:rsidR="00ED36CB" w:rsidRPr="00A2186A" w:rsidRDefault="00945D5D" w:rsidP="004575B3">
      <w:pPr>
        <w:spacing w:before="0"/>
        <w:jc w:val="both"/>
      </w:pPr>
      <w:r w:rsidRPr="00A2186A">
        <w:t>L</w:t>
      </w:r>
      <w:r w:rsidR="00EB6BC6" w:rsidRPr="00A2186A">
        <w:t xml:space="preserve">os </w:t>
      </w:r>
      <w:r w:rsidRPr="00A2186A">
        <w:t xml:space="preserve">ODS </w:t>
      </w:r>
      <w:r w:rsidR="00EB6BC6" w:rsidRPr="00A2186A">
        <w:t xml:space="preserve">marcan la senda que </w:t>
      </w:r>
      <w:r w:rsidR="00EB6BC6" w:rsidRPr="00A2186A">
        <w:rPr>
          <w:b/>
        </w:rPr>
        <w:t>los E</w:t>
      </w:r>
      <w:r w:rsidR="006A31CB" w:rsidRPr="00A2186A">
        <w:rPr>
          <w:b/>
        </w:rPr>
        <w:t xml:space="preserve">stados, </w:t>
      </w:r>
      <w:r w:rsidR="00EB6BC6" w:rsidRPr="00A2186A">
        <w:rPr>
          <w:b/>
        </w:rPr>
        <w:t xml:space="preserve">como promotores y principales </w:t>
      </w:r>
      <w:r w:rsidR="006A31CB" w:rsidRPr="00A2186A">
        <w:rPr>
          <w:b/>
        </w:rPr>
        <w:t>responsables de su consecución</w:t>
      </w:r>
      <w:r w:rsidR="006A31CB" w:rsidRPr="00A2186A">
        <w:t xml:space="preserve">, </w:t>
      </w:r>
      <w:r w:rsidR="00EB6BC6" w:rsidRPr="00A2186A">
        <w:t xml:space="preserve">han de seguir hasta el 2030 para avanzar hacia un mundo más sostenible a través de un impacto positivo en el </w:t>
      </w:r>
      <w:r w:rsidR="00EB6BC6" w:rsidRPr="00A2186A">
        <w:rPr>
          <w:b/>
        </w:rPr>
        <w:t>planeta</w:t>
      </w:r>
      <w:r w:rsidR="00EB6BC6" w:rsidRPr="00A2186A">
        <w:t xml:space="preserve">, las </w:t>
      </w:r>
      <w:r w:rsidR="00EB6BC6" w:rsidRPr="00A2186A">
        <w:rPr>
          <w:b/>
        </w:rPr>
        <w:t>personas</w:t>
      </w:r>
      <w:r w:rsidR="00EB6BC6" w:rsidRPr="00A2186A">
        <w:t xml:space="preserve">, la </w:t>
      </w:r>
      <w:r w:rsidR="00EB6BC6" w:rsidRPr="00A2186A">
        <w:rPr>
          <w:b/>
        </w:rPr>
        <w:t>prosperidad</w:t>
      </w:r>
      <w:r w:rsidR="00EB6BC6" w:rsidRPr="00A2186A">
        <w:t xml:space="preserve"> y la </w:t>
      </w:r>
      <w:r w:rsidR="00EB6BC6" w:rsidRPr="00A2186A">
        <w:rPr>
          <w:b/>
        </w:rPr>
        <w:t>paz.</w:t>
      </w:r>
      <w:r w:rsidR="00B6736A" w:rsidRPr="00A2186A">
        <w:t xml:space="preserve"> </w:t>
      </w:r>
      <w:r w:rsidR="001E2A84" w:rsidRPr="00A2186A">
        <w:t>Con</w:t>
      </w:r>
      <w:r w:rsidR="00EB6BC6" w:rsidRPr="00A2186A">
        <w:t xml:space="preserve"> independencia de la forma en que cada gobierno decida contribuir a su consecución, es necesario</w:t>
      </w:r>
      <w:r w:rsidR="0005082A" w:rsidRPr="00A2186A">
        <w:t xml:space="preserve"> </w:t>
      </w:r>
      <w:r w:rsidR="0005082A" w:rsidRPr="00A2186A">
        <w:rPr>
          <w:b/>
        </w:rPr>
        <w:t xml:space="preserve">crear </w:t>
      </w:r>
      <w:r w:rsidR="00EB6BC6" w:rsidRPr="00A2186A">
        <w:rPr>
          <w:b/>
        </w:rPr>
        <w:t xml:space="preserve">alianzas </w:t>
      </w:r>
      <w:r w:rsidR="0005082A" w:rsidRPr="00A2186A">
        <w:rPr>
          <w:b/>
        </w:rPr>
        <w:t xml:space="preserve">sólidas </w:t>
      </w:r>
      <w:r w:rsidR="00EB6BC6" w:rsidRPr="00A2186A">
        <w:rPr>
          <w:b/>
        </w:rPr>
        <w:t>y</w:t>
      </w:r>
      <w:r w:rsidR="00EB6BC6" w:rsidRPr="00A2186A">
        <w:t xml:space="preserve"> </w:t>
      </w:r>
      <w:r w:rsidR="00EB6BC6" w:rsidRPr="00A2186A">
        <w:rPr>
          <w:b/>
        </w:rPr>
        <w:t>aunar los esfuerzos de los diferentes grupos de interés del país</w:t>
      </w:r>
      <w:r w:rsidR="00EB6BC6" w:rsidRPr="00A2186A">
        <w:t xml:space="preserve"> en el largo plazo para asegurar </w:t>
      </w:r>
      <w:r w:rsidR="00866248" w:rsidRPr="00A2186A">
        <w:t xml:space="preserve">el éxito </w:t>
      </w:r>
      <w:r w:rsidR="00ED36CB" w:rsidRPr="00A2186A">
        <w:t>en la consecución de los O</w:t>
      </w:r>
      <w:r w:rsidR="00EB6BC6" w:rsidRPr="00A2186A">
        <w:t>bjetivos.</w:t>
      </w:r>
      <w:r w:rsidR="00C3527C" w:rsidRPr="00A2186A">
        <w:t xml:space="preserve"> </w:t>
      </w:r>
    </w:p>
    <w:p w14:paraId="3E6542B9" w14:textId="023905B3" w:rsidR="004575B3" w:rsidRPr="00A2186A" w:rsidRDefault="004575B3" w:rsidP="00EB6BC6">
      <w:pPr>
        <w:spacing w:before="0"/>
        <w:jc w:val="both"/>
      </w:pPr>
      <w:r w:rsidRPr="00A2186A">
        <w:t xml:space="preserve">En este sentido, la </w:t>
      </w:r>
      <w:r w:rsidRPr="00A2186A">
        <w:rPr>
          <w:b/>
        </w:rPr>
        <w:t>implicación del sector privado en la implementación de la Agenda 2030</w:t>
      </w:r>
      <w:r w:rsidR="00595D4E" w:rsidRPr="00A2186A">
        <w:t xml:space="preserve"> es clave y</w:t>
      </w:r>
      <w:r w:rsidRPr="00A2186A">
        <w:t xml:space="preserve"> supone una gran oportunidad para las empresas con visión de futuro y dispuestas a desarrollar los nuevos negocios que son necesarios para hacerla realidad.</w:t>
      </w:r>
      <w:r w:rsidR="00B6736A" w:rsidRPr="00A2186A">
        <w:t xml:space="preserve"> </w:t>
      </w:r>
      <w:r w:rsidR="000D6877" w:rsidRPr="00A2186A">
        <w:t xml:space="preserve">Los ODS </w:t>
      </w:r>
      <w:r w:rsidRPr="00A2186A">
        <w:t>proporcionan una</w:t>
      </w:r>
      <w:r w:rsidR="00C3527C" w:rsidRPr="00A2186A">
        <w:t xml:space="preserve"> </w:t>
      </w:r>
      <w:r w:rsidR="000D6877" w:rsidRPr="00A2186A">
        <w:t>nueva visión que</w:t>
      </w:r>
      <w:r w:rsidRPr="00A2186A">
        <w:t xml:space="preserve"> permite</w:t>
      </w:r>
      <w:r w:rsidR="00C3527C" w:rsidRPr="00A2186A">
        <w:t xml:space="preserve"> </w:t>
      </w:r>
      <w:r w:rsidR="00C3527C" w:rsidRPr="00A2186A">
        <w:rPr>
          <w:b/>
        </w:rPr>
        <w:t xml:space="preserve">traducir las necesidades y </w:t>
      </w:r>
      <w:r w:rsidRPr="00A2186A">
        <w:rPr>
          <w:b/>
        </w:rPr>
        <w:t>ambiciones globales en soluciones</w:t>
      </w:r>
      <w:r w:rsidR="00C3527C" w:rsidRPr="00A2186A">
        <w:rPr>
          <w:b/>
        </w:rPr>
        <w:t xml:space="preserve"> </w:t>
      </w:r>
      <w:r w:rsidRPr="00A2186A">
        <w:rPr>
          <w:b/>
        </w:rPr>
        <w:t>de negocios</w:t>
      </w:r>
      <w:r w:rsidRPr="00A2186A">
        <w:t>.</w:t>
      </w:r>
      <w:r w:rsidR="00595D4E" w:rsidRPr="00A2186A">
        <w:t xml:space="preserve"> </w:t>
      </w:r>
      <w:r w:rsidR="00C3527C" w:rsidRPr="00A2186A">
        <w:t>Dichas soluciones harán posible que las empresas mejoren su gestión de riesgos, prevean la demanda de los consumidores, refuercen su posición en mercados en auge, garanticen un acceso seguro a los recursos necesarios y fortalezcan sus cadenas de suministro, al tiempo que movilizan al mundo a la consecución de los ODS.</w:t>
      </w:r>
    </w:p>
    <w:p w14:paraId="1892DB41" w14:textId="6F52AF48" w:rsidR="00866248" w:rsidRPr="00A2186A" w:rsidRDefault="00370D55" w:rsidP="00EB6BC6">
      <w:pPr>
        <w:spacing w:before="0"/>
        <w:jc w:val="both"/>
      </w:pPr>
      <w:r w:rsidRPr="00A2186A">
        <w:t xml:space="preserve">Los </w:t>
      </w:r>
      <w:r w:rsidRPr="00A2186A">
        <w:rPr>
          <w:b/>
        </w:rPr>
        <w:t xml:space="preserve">derechos humanos </w:t>
      </w:r>
      <w:r w:rsidRPr="00A2186A">
        <w:t xml:space="preserve">son </w:t>
      </w:r>
      <w:r w:rsidRPr="00A2186A">
        <w:rPr>
          <w:b/>
        </w:rPr>
        <w:t xml:space="preserve">parte </w:t>
      </w:r>
      <w:r w:rsidR="00B6736A" w:rsidRPr="00A2186A">
        <w:rPr>
          <w:b/>
        </w:rPr>
        <w:t>transversal</w:t>
      </w:r>
      <w:r w:rsidRPr="00A2186A">
        <w:t xml:space="preserve"> de la hoja de ruta que propone la Agenda 2030 para alcanzar un desarrollo sostenible a nivel global, bajo el lema de </w:t>
      </w:r>
      <w:r w:rsidRPr="00A2186A">
        <w:rPr>
          <w:i/>
        </w:rPr>
        <w:t>no dejar a nadie atrás</w:t>
      </w:r>
      <w:r w:rsidRPr="00A2186A">
        <w:t xml:space="preserve">, especialmente a aquellos segmentos de la población más vulnerables. Los Objetivos y sus metas llaman a los Estados a ejercer su obligación de </w:t>
      </w:r>
      <w:r w:rsidRPr="00A2186A">
        <w:rPr>
          <w:b/>
        </w:rPr>
        <w:t>p</w:t>
      </w:r>
      <w:r w:rsidR="00EB6BC6" w:rsidRPr="00A2186A">
        <w:rPr>
          <w:b/>
        </w:rPr>
        <w:t xml:space="preserve">roteger frente a los abusos de derechos </w:t>
      </w:r>
      <w:r w:rsidR="00EB6BC6" w:rsidRPr="00A2186A">
        <w:rPr>
          <w:b/>
        </w:rPr>
        <w:lastRenderedPageBreak/>
        <w:t>humanos</w:t>
      </w:r>
      <w:r w:rsidRPr="00A2186A">
        <w:t>, así como</w:t>
      </w:r>
      <w:r w:rsidR="00CD4D38" w:rsidRPr="00A2186A">
        <w:t xml:space="preserve"> a</w:t>
      </w:r>
      <w:r w:rsidRPr="00A2186A">
        <w:t xml:space="preserve"> la </w:t>
      </w:r>
      <w:r w:rsidR="00EB6BC6" w:rsidRPr="00A2186A">
        <w:rPr>
          <w:b/>
        </w:rPr>
        <w:t xml:space="preserve">responsabilidad </w:t>
      </w:r>
      <w:r w:rsidR="00CD4D38" w:rsidRPr="00A2186A">
        <w:rPr>
          <w:b/>
        </w:rPr>
        <w:t>de las empresas</w:t>
      </w:r>
      <w:r w:rsidR="00EB6BC6" w:rsidRPr="00A2186A">
        <w:t xml:space="preserve"> para respetarlos a partir de sistemas de </w:t>
      </w:r>
      <w:r w:rsidR="002F2D44" w:rsidRPr="00A2186A">
        <w:t xml:space="preserve">debida diligencia </w:t>
      </w:r>
      <w:r w:rsidR="00EB6BC6" w:rsidRPr="00A2186A">
        <w:t>y seguimiento de sus oper</w:t>
      </w:r>
      <w:r w:rsidR="00F4094D" w:rsidRPr="00A2186A">
        <w:t>aciones y cadena de suministro</w:t>
      </w:r>
      <w:r w:rsidR="00CD44DA" w:rsidRPr="00A2186A">
        <w:rPr>
          <w:rStyle w:val="Refdenotaalpie"/>
        </w:rPr>
        <w:footnoteReference w:id="2"/>
      </w:r>
      <w:r w:rsidR="00F4094D" w:rsidRPr="00A2186A">
        <w:t xml:space="preserve">. </w:t>
      </w:r>
    </w:p>
    <w:p w14:paraId="4388342F" w14:textId="042F6C48" w:rsidR="00EB6BC6" w:rsidRPr="00A2186A" w:rsidRDefault="0098634C" w:rsidP="00EB6BC6">
      <w:pPr>
        <w:spacing w:before="0"/>
        <w:jc w:val="both"/>
        <w:rPr>
          <w:lang w:val="es-PA"/>
        </w:rPr>
      </w:pPr>
      <w:r w:rsidRPr="00A2186A">
        <w:t>En este contexto, e</w:t>
      </w:r>
      <w:r w:rsidR="00EB6BC6" w:rsidRPr="00A2186A">
        <w:t xml:space="preserve">l presente </w:t>
      </w:r>
      <w:r w:rsidR="00EB6BC6" w:rsidRPr="00A2186A">
        <w:rPr>
          <w:b/>
        </w:rPr>
        <w:t xml:space="preserve">Plan Nacional de Responsabilidad Social </w:t>
      </w:r>
      <w:r w:rsidR="002268DD" w:rsidRPr="00A2186A">
        <w:rPr>
          <w:b/>
        </w:rPr>
        <w:t xml:space="preserve">Público-Privada </w:t>
      </w:r>
      <w:r w:rsidR="00EB6BC6" w:rsidRPr="00A2186A">
        <w:rPr>
          <w:b/>
        </w:rPr>
        <w:t xml:space="preserve">y Derechos Humanos </w:t>
      </w:r>
      <w:r w:rsidR="00EB6BC6" w:rsidRPr="00A2186A">
        <w:t xml:space="preserve">(en adelante, el Plan Nacional) nace con la misión de acelerar la acción </w:t>
      </w:r>
      <w:r w:rsidRPr="00A2186A">
        <w:t>de</w:t>
      </w:r>
      <w:r w:rsidR="00C477BC" w:rsidRPr="00A2186A">
        <w:t>l Gobierno de</w:t>
      </w:r>
      <w:r w:rsidRPr="00A2186A">
        <w:t xml:space="preserve"> Panamá en la </w:t>
      </w:r>
      <w:r w:rsidR="00EB6BC6" w:rsidRPr="00A2186A">
        <w:t xml:space="preserve">consecución de los ODS a partir de la </w:t>
      </w:r>
      <w:r w:rsidR="00EB6BC6" w:rsidRPr="00A2186A">
        <w:rPr>
          <w:lang w:val="es-ES_tradnl"/>
        </w:rPr>
        <w:t xml:space="preserve">definición de un </w:t>
      </w:r>
      <w:r w:rsidR="00EB6BC6" w:rsidRPr="00A2186A">
        <w:rPr>
          <w:b/>
          <w:bCs/>
          <w:lang w:val="es-ES_tradnl"/>
        </w:rPr>
        <w:t xml:space="preserve">marco que impulse las líneas estratégicas ya definidas </w:t>
      </w:r>
      <w:r w:rsidR="00EB6BC6" w:rsidRPr="00A2186A">
        <w:rPr>
          <w:lang w:val="es-ES_tradnl"/>
        </w:rPr>
        <w:t>y que</w:t>
      </w:r>
      <w:r w:rsidRPr="00A2186A">
        <w:rPr>
          <w:lang w:val="es-ES_tradnl"/>
        </w:rPr>
        <w:t xml:space="preserve"> dé lugar a</w:t>
      </w:r>
      <w:r w:rsidR="00EB6BC6" w:rsidRPr="00A2186A">
        <w:rPr>
          <w:lang w:val="es-ES_tradnl"/>
        </w:rPr>
        <w:t xml:space="preserve"> </w:t>
      </w:r>
      <w:r w:rsidR="00EB6BC6" w:rsidRPr="00A2186A">
        <w:rPr>
          <w:b/>
          <w:bCs/>
          <w:lang w:val="es-ES_tradnl"/>
        </w:rPr>
        <w:t>nuevas áreas de trabajo</w:t>
      </w:r>
      <w:r w:rsidRPr="00A2186A">
        <w:rPr>
          <w:lang w:val="es-ES_tradnl"/>
        </w:rPr>
        <w:t xml:space="preserve"> para poder posicionar al país </w:t>
      </w:r>
      <w:r w:rsidR="00EB6BC6" w:rsidRPr="00A2186A">
        <w:rPr>
          <w:lang w:val="es-ES_tradnl"/>
        </w:rPr>
        <w:t xml:space="preserve">como un </w:t>
      </w:r>
      <w:r w:rsidR="00EB6BC6" w:rsidRPr="00A2186A">
        <w:rPr>
          <w:bCs/>
          <w:lang w:val="es-PA"/>
        </w:rPr>
        <w:t>país más inclusivo, competitivo y sostenible</w:t>
      </w:r>
      <w:r w:rsidR="00EB6BC6" w:rsidRPr="00A2186A">
        <w:rPr>
          <w:lang w:val="es-PA"/>
        </w:rPr>
        <w:t xml:space="preserve"> </w:t>
      </w:r>
      <w:r w:rsidR="00EB6BC6" w:rsidRPr="00A2186A">
        <w:rPr>
          <w:b/>
          <w:lang w:val="es-PA"/>
        </w:rPr>
        <w:t>con el esfuerzo conjunto y la colaboración de todos los grupos de interés</w:t>
      </w:r>
      <w:r w:rsidR="00FB71A9" w:rsidRPr="00A2186A">
        <w:rPr>
          <w:lang w:val="es-PA"/>
        </w:rPr>
        <w:t>, en especial buscando la colaboración público-privada</w:t>
      </w:r>
      <w:r w:rsidR="00EB6BC6" w:rsidRPr="00A2186A">
        <w:rPr>
          <w:lang w:val="es-PA"/>
        </w:rPr>
        <w:t>.</w:t>
      </w:r>
    </w:p>
    <w:p w14:paraId="5B46B92D" w14:textId="77777777" w:rsidR="00EB6BC6" w:rsidRPr="00A2186A" w:rsidRDefault="00EB6BC6" w:rsidP="00EB6BC6">
      <w:pPr>
        <w:pStyle w:val="Textocomentario"/>
        <w:rPr>
          <w:sz w:val="22"/>
          <w:lang w:val="es-PA"/>
        </w:rPr>
      </w:pPr>
      <w:r w:rsidRPr="00A2186A">
        <w:rPr>
          <w:sz w:val="22"/>
          <w:lang w:val="es-PA"/>
        </w:rPr>
        <w:t xml:space="preserve">De manera más concreta, este Plan persigue los siguientes objetivos específicos: </w:t>
      </w:r>
    </w:p>
    <w:p w14:paraId="433AE5D7" w14:textId="0343AF3D" w:rsidR="00EB6BC6" w:rsidRPr="00A2186A" w:rsidRDefault="006B031C" w:rsidP="00871DDB">
      <w:pPr>
        <w:pStyle w:val="Textocomentario"/>
        <w:numPr>
          <w:ilvl w:val="0"/>
          <w:numId w:val="47"/>
        </w:numPr>
        <w:spacing w:line="276" w:lineRule="auto"/>
        <w:ind w:left="284" w:hanging="284"/>
        <w:jc w:val="both"/>
        <w:rPr>
          <w:sz w:val="22"/>
        </w:rPr>
      </w:pPr>
      <w:r w:rsidRPr="00A2186A">
        <w:rPr>
          <w:b/>
          <w:sz w:val="22"/>
        </w:rPr>
        <w:t>Involucrar y empoderar a todos los grupos de interés en la consecución de los ODS</w:t>
      </w:r>
      <w:r w:rsidR="00727CF4" w:rsidRPr="00A2186A">
        <w:rPr>
          <w:b/>
          <w:sz w:val="22"/>
        </w:rPr>
        <w:t>.</w:t>
      </w:r>
      <w:r w:rsidRPr="00A2186A">
        <w:rPr>
          <w:sz w:val="22"/>
        </w:rPr>
        <w:t xml:space="preserve"> </w:t>
      </w:r>
      <w:r w:rsidR="00727CF4" w:rsidRPr="00A2186A">
        <w:rPr>
          <w:sz w:val="22"/>
        </w:rPr>
        <w:t xml:space="preserve">Para ello, se proponen acciones de </w:t>
      </w:r>
      <w:r w:rsidR="00DD2D39" w:rsidRPr="00A2186A">
        <w:rPr>
          <w:sz w:val="22"/>
        </w:rPr>
        <w:t xml:space="preserve">difusión, información y capacitación sobre los retos que presentan los 17 </w:t>
      </w:r>
      <w:r w:rsidR="000E6FE0" w:rsidRPr="00A2186A">
        <w:rPr>
          <w:sz w:val="22"/>
        </w:rPr>
        <w:t>O</w:t>
      </w:r>
      <w:r w:rsidR="00DD2D39" w:rsidRPr="00A2186A">
        <w:rPr>
          <w:sz w:val="22"/>
        </w:rPr>
        <w:t xml:space="preserve">bjetivos, la implicación para el país y la responsabilidad de </w:t>
      </w:r>
      <w:r w:rsidR="00EB373E" w:rsidRPr="00A2186A">
        <w:rPr>
          <w:sz w:val="22"/>
        </w:rPr>
        <w:t>todos</w:t>
      </w:r>
      <w:r w:rsidR="00DD2D39" w:rsidRPr="00A2186A">
        <w:rPr>
          <w:sz w:val="22"/>
        </w:rPr>
        <w:t xml:space="preserve"> </w:t>
      </w:r>
      <w:r w:rsidR="001E2A84" w:rsidRPr="00A2186A">
        <w:rPr>
          <w:sz w:val="22"/>
        </w:rPr>
        <w:t xml:space="preserve">los </w:t>
      </w:r>
      <w:r w:rsidR="00DD2D39" w:rsidRPr="00A2186A">
        <w:rPr>
          <w:sz w:val="22"/>
        </w:rPr>
        <w:t>grupos de interés</w:t>
      </w:r>
      <w:r w:rsidR="000E6FE0" w:rsidRPr="00A2186A">
        <w:rPr>
          <w:sz w:val="22"/>
        </w:rPr>
        <w:t>.</w:t>
      </w:r>
      <w:r w:rsidR="00DD2D39" w:rsidRPr="00A2186A">
        <w:rPr>
          <w:sz w:val="22"/>
        </w:rPr>
        <w:t xml:space="preserve"> </w:t>
      </w:r>
    </w:p>
    <w:p w14:paraId="2013B6DB" w14:textId="03B3E5FA" w:rsidR="005255AD" w:rsidRPr="00A2186A" w:rsidRDefault="00EB373E" w:rsidP="00871DDB">
      <w:pPr>
        <w:pStyle w:val="Textocomentario"/>
        <w:numPr>
          <w:ilvl w:val="0"/>
          <w:numId w:val="47"/>
        </w:numPr>
        <w:spacing w:line="276" w:lineRule="auto"/>
        <w:ind w:left="284" w:hanging="284"/>
        <w:jc w:val="both"/>
        <w:rPr>
          <w:sz w:val="22"/>
        </w:rPr>
      </w:pPr>
      <w:r w:rsidRPr="00A2186A">
        <w:rPr>
          <w:b/>
          <w:sz w:val="22"/>
        </w:rPr>
        <w:t xml:space="preserve">Promoción, </w:t>
      </w:r>
      <w:r w:rsidR="00DD2D39" w:rsidRPr="00A2186A">
        <w:rPr>
          <w:b/>
          <w:sz w:val="22"/>
        </w:rPr>
        <w:t>apoyo</w:t>
      </w:r>
      <w:r w:rsidRPr="00A2186A">
        <w:rPr>
          <w:b/>
          <w:sz w:val="22"/>
        </w:rPr>
        <w:t>,</w:t>
      </w:r>
      <w:r w:rsidR="00DD2D39" w:rsidRPr="00A2186A">
        <w:rPr>
          <w:b/>
          <w:sz w:val="22"/>
        </w:rPr>
        <w:t xml:space="preserve"> </w:t>
      </w:r>
      <w:r w:rsidRPr="00A2186A">
        <w:rPr>
          <w:b/>
          <w:sz w:val="22"/>
        </w:rPr>
        <w:t xml:space="preserve">lanzamiento y visibilidad de iniciativas conjuntas </w:t>
      </w:r>
      <w:r w:rsidR="00DD2D39" w:rsidRPr="00A2186A">
        <w:rPr>
          <w:b/>
          <w:sz w:val="22"/>
        </w:rPr>
        <w:t>de todos los grupos de interés</w:t>
      </w:r>
      <w:r w:rsidR="00727CF4" w:rsidRPr="00A2186A">
        <w:rPr>
          <w:b/>
          <w:sz w:val="22"/>
        </w:rPr>
        <w:t xml:space="preserve"> por el desarrollo sostenible.</w:t>
      </w:r>
      <w:r w:rsidR="00DD2D39" w:rsidRPr="00A2186A">
        <w:rPr>
          <w:sz w:val="22"/>
        </w:rPr>
        <w:t xml:space="preserve"> </w:t>
      </w:r>
      <w:r w:rsidR="00727CF4" w:rsidRPr="00A2186A">
        <w:rPr>
          <w:sz w:val="22"/>
        </w:rPr>
        <w:t xml:space="preserve">Para ello, se proponen acciones de </w:t>
      </w:r>
      <w:r w:rsidR="00DD2D39" w:rsidRPr="00A2186A">
        <w:rPr>
          <w:sz w:val="22"/>
        </w:rPr>
        <w:t>creación y dif</w:t>
      </w:r>
      <w:r w:rsidRPr="00A2186A">
        <w:rPr>
          <w:sz w:val="22"/>
        </w:rPr>
        <w:t xml:space="preserve">usión de herramientas, </w:t>
      </w:r>
      <w:r w:rsidR="00DD2D39" w:rsidRPr="00A2186A">
        <w:rPr>
          <w:sz w:val="22"/>
        </w:rPr>
        <w:t xml:space="preserve">de espacios de cooperación y fortalecimiento de alianzas </w:t>
      </w:r>
      <w:proofErr w:type="spellStart"/>
      <w:r w:rsidR="00DD2D39" w:rsidRPr="00A2186A">
        <w:rPr>
          <w:i/>
          <w:sz w:val="22"/>
        </w:rPr>
        <w:t>multistakeholder</w:t>
      </w:r>
      <w:proofErr w:type="spellEnd"/>
      <w:r w:rsidR="00DD2D39" w:rsidRPr="00A2186A">
        <w:rPr>
          <w:sz w:val="22"/>
        </w:rPr>
        <w:t xml:space="preserve"> </w:t>
      </w:r>
      <w:r w:rsidRPr="00A2186A">
        <w:rPr>
          <w:sz w:val="22"/>
        </w:rPr>
        <w:t xml:space="preserve">que favorezcan </w:t>
      </w:r>
      <w:r w:rsidR="005255AD" w:rsidRPr="00A2186A">
        <w:rPr>
          <w:sz w:val="22"/>
        </w:rPr>
        <w:t>una visión compartida entre em</w:t>
      </w:r>
      <w:r w:rsidR="00DD2D39" w:rsidRPr="00A2186A">
        <w:rPr>
          <w:sz w:val="22"/>
        </w:rPr>
        <w:t>presas, Estado y sociedad civil</w:t>
      </w:r>
      <w:r w:rsidRPr="00A2186A">
        <w:rPr>
          <w:sz w:val="22"/>
        </w:rPr>
        <w:t>.</w:t>
      </w:r>
    </w:p>
    <w:p w14:paraId="0269BCDB" w14:textId="7FC8472B" w:rsidR="00485631" w:rsidRPr="00A2186A" w:rsidRDefault="00C751B8" w:rsidP="00871DDB">
      <w:pPr>
        <w:pStyle w:val="Textocomentario"/>
        <w:numPr>
          <w:ilvl w:val="0"/>
          <w:numId w:val="47"/>
        </w:numPr>
        <w:spacing w:line="276" w:lineRule="auto"/>
        <w:ind w:left="284" w:hanging="284"/>
        <w:jc w:val="both"/>
        <w:rPr>
          <w:sz w:val="22"/>
        </w:rPr>
      </w:pPr>
      <w:r w:rsidRPr="00A2186A">
        <w:rPr>
          <w:b/>
          <w:sz w:val="22"/>
        </w:rPr>
        <w:t xml:space="preserve">Integración en la </w:t>
      </w:r>
      <w:r w:rsidR="00DD2D39" w:rsidRPr="00A2186A">
        <w:rPr>
          <w:b/>
          <w:sz w:val="22"/>
        </w:rPr>
        <w:t>marca país</w:t>
      </w:r>
      <w:r w:rsidRPr="00A2186A">
        <w:rPr>
          <w:b/>
          <w:sz w:val="22"/>
        </w:rPr>
        <w:t xml:space="preserve"> de los aspectos vinculados con la sostenibilidad y la consecución de la Agenda 2030</w:t>
      </w:r>
      <w:r w:rsidR="00727CF4" w:rsidRPr="00A2186A">
        <w:rPr>
          <w:b/>
          <w:sz w:val="22"/>
        </w:rPr>
        <w:t xml:space="preserve">. </w:t>
      </w:r>
      <w:r w:rsidR="00E62C44" w:rsidRPr="00A2186A">
        <w:rPr>
          <w:sz w:val="22"/>
        </w:rPr>
        <w:t>P</w:t>
      </w:r>
      <w:r w:rsidR="00727CF4" w:rsidRPr="00A2186A">
        <w:rPr>
          <w:sz w:val="22"/>
        </w:rPr>
        <w:t>ara</w:t>
      </w:r>
      <w:r w:rsidR="00E62C44" w:rsidRPr="00A2186A">
        <w:rPr>
          <w:sz w:val="22"/>
        </w:rPr>
        <w:t xml:space="preserve"> ello se propone</w:t>
      </w:r>
      <w:r w:rsidR="00030B89" w:rsidRPr="00A2186A">
        <w:rPr>
          <w:sz w:val="22"/>
        </w:rPr>
        <w:t xml:space="preserve"> la integración de la visión de la Agenda 2030 en la m</w:t>
      </w:r>
      <w:r w:rsidR="00727CF4" w:rsidRPr="00A2186A">
        <w:rPr>
          <w:sz w:val="22"/>
        </w:rPr>
        <w:t xml:space="preserve">arca país </w:t>
      </w:r>
      <w:r w:rsidR="003379F6" w:rsidRPr="00A2186A">
        <w:rPr>
          <w:sz w:val="22"/>
        </w:rPr>
        <w:t xml:space="preserve">para que Panamá pueda posicionarse </w:t>
      </w:r>
      <w:r w:rsidR="00030B89" w:rsidRPr="00A2186A">
        <w:rPr>
          <w:sz w:val="22"/>
        </w:rPr>
        <w:t>como un país más competitivo.</w:t>
      </w:r>
    </w:p>
    <w:p w14:paraId="4E4AAABD" w14:textId="1E35AA28" w:rsidR="00485631" w:rsidRPr="00A2186A" w:rsidRDefault="00EB373E" w:rsidP="00871DDB">
      <w:pPr>
        <w:pStyle w:val="Textocomentario"/>
        <w:numPr>
          <w:ilvl w:val="0"/>
          <w:numId w:val="47"/>
        </w:numPr>
        <w:spacing w:line="276" w:lineRule="auto"/>
        <w:ind w:left="284" w:hanging="284"/>
        <w:jc w:val="both"/>
        <w:rPr>
          <w:sz w:val="22"/>
        </w:rPr>
      </w:pPr>
      <w:r w:rsidRPr="00A2186A">
        <w:rPr>
          <w:b/>
          <w:sz w:val="22"/>
        </w:rPr>
        <w:t>Difundir, p</w:t>
      </w:r>
      <w:r w:rsidR="00485631" w:rsidRPr="00A2186A">
        <w:rPr>
          <w:b/>
          <w:sz w:val="22"/>
        </w:rPr>
        <w:t>roteger y promover el cumplimiento de los derechos humanos entre empresas y organizaciones públicas</w:t>
      </w:r>
      <w:r w:rsidR="00051A95" w:rsidRPr="00A2186A">
        <w:rPr>
          <w:b/>
          <w:sz w:val="22"/>
        </w:rPr>
        <w:t xml:space="preserve">. </w:t>
      </w:r>
      <w:r w:rsidR="00051A95" w:rsidRPr="00A2186A">
        <w:rPr>
          <w:sz w:val="22"/>
        </w:rPr>
        <w:t xml:space="preserve">Para ello, se proponen acciones que permitan </w:t>
      </w:r>
      <w:r w:rsidR="00485631" w:rsidRPr="00A2186A">
        <w:rPr>
          <w:sz w:val="22"/>
        </w:rPr>
        <w:t>mitigar cualquier impacto negativo que la actividad del sector público o empresarial pudiera tener sobre la sociedad</w:t>
      </w:r>
      <w:r w:rsidR="00051A95" w:rsidRPr="00A2186A">
        <w:rPr>
          <w:sz w:val="22"/>
        </w:rPr>
        <w:t>.</w:t>
      </w:r>
    </w:p>
    <w:p w14:paraId="155E97B6" w14:textId="5FCC38F0" w:rsidR="00EB6BC6" w:rsidRPr="00A2186A" w:rsidRDefault="00EB6BC6" w:rsidP="00EB6BC6">
      <w:pPr>
        <w:spacing w:before="0"/>
        <w:jc w:val="both"/>
      </w:pPr>
      <w:r w:rsidRPr="00A2186A">
        <w:rPr>
          <w:rFonts w:asciiTheme="minorHAnsi" w:hAnsiTheme="minorHAnsi" w:cstheme="minorHAnsi"/>
        </w:rPr>
        <w:t>Para la elaboración de este Plan se han utilizado como fuente</w:t>
      </w:r>
      <w:r w:rsidR="00231049" w:rsidRPr="00A2186A">
        <w:rPr>
          <w:rFonts w:asciiTheme="minorHAnsi" w:hAnsiTheme="minorHAnsi" w:cstheme="minorHAnsi"/>
        </w:rPr>
        <w:t>s</w:t>
      </w:r>
      <w:r w:rsidRPr="00A2186A">
        <w:rPr>
          <w:rFonts w:asciiTheme="minorHAnsi" w:hAnsiTheme="minorHAnsi" w:cstheme="minorHAnsi"/>
        </w:rPr>
        <w:t xml:space="preserve"> de </w:t>
      </w:r>
      <w:r w:rsidR="0063035C" w:rsidRPr="00A2186A">
        <w:rPr>
          <w:rFonts w:asciiTheme="minorHAnsi" w:hAnsiTheme="minorHAnsi" w:cstheme="minorHAnsi"/>
        </w:rPr>
        <w:t>información</w:t>
      </w:r>
      <w:r w:rsidRPr="00A2186A">
        <w:rPr>
          <w:rFonts w:asciiTheme="minorHAnsi" w:hAnsiTheme="minorHAnsi" w:cstheme="minorHAnsi"/>
        </w:rPr>
        <w:t xml:space="preserve"> modelos ya implementados en otros países</w:t>
      </w:r>
      <w:r w:rsidR="007E2892" w:rsidRPr="00A2186A">
        <w:rPr>
          <w:rStyle w:val="Refdenotaalpie"/>
          <w:rFonts w:asciiTheme="minorHAnsi" w:hAnsiTheme="minorHAnsi" w:cstheme="minorHAnsi"/>
        </w:rPr>
        <w:footnoteReference w:id="3"/>
      </w:r>
      <w:r w:rsidRPr="00A2186A">
        <w:rPr>
          <w:rFonts w:asciiTheme="minorHAnsi" w:hAnsiTheme="minorHAnsi" w:cstheme="minorHAnsi"/>
        </w:rPr>
        <w:t xml:space="preserve"> y recomendaciones de iniciativas </w:t>
      </w:r>
      <w:r w:rsidR="00110A85" w:rsidRPr="00A2186A">
        <w:rPr>
          <w:rFonts w:asciiTheme="minorHAnsi" w:hAnsiTheme="minorHAnsi" w:cstheme="minorHAnsi"/>
        </w:rPr>
        <w:t xml:space="preserve">globales de referencia. Entre ellas, </w:t>
      </w:r>
      <w:r w:rsidR="0063035C" w:rsidRPr="00A2186A">
        <w:rPr>
          <w:rFonts w:asciiTheme="minorHAnsi" w:hAnsiTheme="minorHAnsi" w:cstheme="minorHAnsi"/>
        </w:rPr>
        <w:t xml:space="preserve">cabe </w:t>
      </w:r>
      <w:r w:rsidR="00110A85" w:rsidRPr="00A2186A">
        <w:rPr>
          <w:rFonts w:asciiTheme="minorHAnsi" w:hAnsiTheme="minorHAnsi" w:cstheme="minorHAnsi"/>
        </w:rPr>
        <w:t>destacar l</w:t>
      </w:r>
      <w:r w:rsidRPr="00A2186A">
        <w:t xml:space="preserve">as </w:t>
      </w:r>
      <w:hyperlink r:id="rId14" w:history="1">
        <w:r w:rsidRPr="00A2186A">
          <w:rPr>
            <w:rStyle w:val="Hipervnculo"/>
            <w:color w:val="auto"/>
          </w:rPr>
          <w:t>Líneas Directrices de la OCDE para las Empresas Multinacionales</w:t>
        </w:r>
      </w:hyperlink>
      <w:r w:rsidRPr="00A2186A">
        <w:t>,</w:t>
      </w:r>
      <w:r w:rsidR="0063035C" w:rsidRPr="00A2186A">
        <w:t xml:space="preserve"> la</w:t>
      </w:r>
      <w:r w:rsidRPr="00A2186A">
        <w:t xml:space="preserve"> </w:t>
      </w:r>
      <w:hyperlink r:id="rId15" w:history="1">
        <w:r w:rsidR="00D95922" w:rsidRPr="00A2186A">
          <w:rPr>
            <w:rStyle w:val="Hipervnculo"/>
            <w:color w:val="auto"/>
          </w:rPr>
          <w:t>Guía de la OCDE de debida diligencia para la conducta empresarial responsable</w:t>
        </w:r>
      </w:hyperlink>
      <w:r w:rsidR="00D95922" w:rsidRPr="00A2186A">
        <w:t xml:space="preserve">, </w:t>
      </w:r>
      <w:r w:rsidRPr="00A2186A">
        <w:t xml:space="preserve">los </w:t>
      </w:r>
      <w:hyperlink r:id="rId16" w:history="1">
        <w:r w:rsidRPr="00A2186A">
          <w:rPr>
            <w:rStyle w:val="Hipervnculo"/>
            <w:color w:val="auto"/>
          </w:rPr>
          <w:t>diez principios del Pacto Mundial de las Naciones Unidas</w:t>
        </w:r>
      </w:hyperlink>
      <w:r w:rsidRPr="00A2186A">
        <w:t xml:space="preserve">, la </w:t>
      </w:r>
      <w:hyperlink r:id="rId17" w:history="1">
        <w:r w:rsidRPr="00A2186A">
          <w:rPr>
            <w:rStyle w:val="Hipervnculo"/>
            <w:color w:val="auto"/>
          </w:rPr>
          <w:t>Declaración tripartita de principios sobre las empresas multinacionales</w:t>
        </w:r>
      </w:hyperlink>
      <w:r w:rsidRPr="00A2186A">
        <w:t xml:space="preserve"> y la </w:t>
      </w:r>
      <w:hyperlink r:id="rId18" w:history="1">
        <w:r w:rsidRPr="00A2186A">
          <w:rPr>
            <w:rStyle w:val="Hipervnculo"/>
            <w:color w:val="auto"/>
          </w:rPr>
          <w:t>política social de la Organización Mundial del Trabajo</w:t>
        </w:r>
      </w:hyperlink>
      <w:r w:rsidR="00110A85" w:rsidRPr="00A2186A">
        <w:t xml:space="preserve"> y</w:t>
      </w:r>
      <w:r w:rsidRPr="00A2186A">
        <w:t xml:space="preserve"> los </w:t>
      </w:r>
      <w:hyperlink r:id="rId19" w:history="1">
        <w:r w:rsidRPr="00A2186A">
          <w:rPr>
            <w:rStyle w:val="Hipervnculo"/>
            <w:color w:val="auto"/>
          </w:rPr>
          <w:t>Principios Rectores de las Naciones Unidas sobre Empresas y Derechos Humanos</w:t>
        </w:r>
      </w:hyperlink>
      <w:r w:rsidRPr="00A2186A">
        <w:t xml:space="preserve">. </w:t>
      </w:r>
    </w:p>
    <w:p w14:paraId="34953502" w14:textId="59C3B095" w:rsidR="00512E91" w:rsidRPr="00A2186A" w:rsidRDefault="00EB6BC6" w:rsidP="003A1584">
      <w:pPr>
        <w:spacing w:before="0"/>
        <w:jc w:val="both"/>
      </w:pPr>
      <w:r w:rsidRPr="00A2186A">
        <w:t>Asimismo, se ha tenido en cuenta el estado del arte en la implementación y promoción de la responsabilidad social en empresas y organizaciones públicas</w:t>
      </w:r>
      <w:r w:rsidRPr="00A2186A">
        <w:rPr>
          <w:rFonts w:asciiTheme="minorHAnsi" w:hAnsiTheme="minorHAnsi" w:cstheme="minorHAnsi"/>
          <w:lang w:val="es-MX"/>
        </w:rPr>
        <w:t xml:space="preserve"> </w:t>
      </w:r>
      <w:r w:rsidRPr="00A2186A">
        <w:t>a nivel nacional e internacional.</w:t>
      </w:r>
      <w:r w:rsidR="00512E91" w:rsidRPr="00A2186A">
        <w:br w:type="page"/>
      </w:r>
    </w:p>
    <w:p w14:paraId="2DF9D5E9" w14:textId="77777777" w:rsidR="00EB6BC6" w:rsidRPr="00A2186A" w:rsidRDefault="00EB6BC6" w:rsidP="00F67668">
      <w:pPr>
        <w:pStyle w:val="Ttulo1"/>
        <w:numPr>
          <w:ilvl w:val="0"/>
          <w:numId w:val="1"/>
        </w:numPr>
        <w:spacing w:before="0"/>
        <w:ind w:left="357" w:hanging="357"/>
        <w:jc w:val="both"/>
        <w:rPr>
          <w:rFonts w:asciiTheme="minorHAnsi" w:hAnsiTheme="minorHAnsi" w:cstheme="minorHAnsi"/>
          <w:color w:val="auto"/>
        </w:rPr>
      </w:pPr>
      <w:bookmarkStart w:id="3" w:name="_Toc2180048"/>
      <w:bookmarkStart w:id="4" w:name="_Toc7445154"/>
      <w:r w:rsidRPr="00A2186A">
        <w:rPr>
          <w:rFonts w:asciiTheme="minorHAnsi" w:hAnsiTheme="minorHAnsi" w:cstheme="minorHAnsi"/>
          <w:color w:val="auto"/>
        </w:rPr>
        <w:lastRenderedPageBreak/>
        <w:t>SITUACIÓN DEL CONTEXTO</w:t>
      </w:r>
      <w:bookmarkEnd w:id="3"/>
      <w:bookmarkEnd w:id="4"/>
    </w:p>
    <w:p w14:paraId="64900650" w14:textId="3EC20268" w:rsidR="00EB6BC6" w:rsidRDefault="003A1584" w:rsidP="00EB6BC6">
      <w:pPr>
        <w:spacing w:before="0"/>
        <w:jc w:val="both"/>
      </w:pPr>
      <w:r>
        <w:t xml:space="preserve">El presente Plan Nacional se construye a partir de los resultados obtenidos en el </w:t>
      </w:r>
      <w:r w:rsidR="00EB6BC6" w:rsidRPr="00FF683B">
        <w:rPr>
          <w:b/>
        </w:rPr>
        <w:t>proceso de diagnóstico</w:t>
      </w:r>
      <w:r w:rsidR="00EB6BC6">
        <w:t xml:space="preserve"> </w:t>
      </w:r>
      <w:r>
        <w:t xml:space="preserve">llevado a cabo </w:t>
      </w:r>
      <w:r w:rsidR="00EB6BC6">
        <w:t xml:space="preserve">para identificar el </w:t>
      </w:r>
      <w:r w:rsidR="00EB6BC6" w:rsidRPr="00B9771C">
        <w:rPr>
          <w:rFonts w:cstheme="minorHAnsi"/>
          <w:b/>
          <w:noProof/>
          <w:lang w:eastAsia="en-GB"/>
        </w:rPr>
        <w:t>estado de la integración de la Responsabilidad Social</w:t>
      </w:r>
      <w:r w:rsidR="00231049">
        <w:rPr>
          <w:rFonts w:cstheme="minorHAnsi"/>
          <w:b/>
          <w:noProof/>
          <w:lang w:eastAsia="en-GB"/>
        </w:rPr>
        <w:t xml:space="preserve"> (RS)</w:t>
      </w:r>
      <w:r w:rsidR="00EB6BC6">
        <w:rPr>
          <w:rFonts w:cstheme="minorHAnsi"/>
          <w:noProof/>
          <w:lang w:eastAsia="en-GB"/>
        </w:rPr>
        <w:t xml:space="preserve"> </w:t>
      </w:r>
      <w:r w:rsidR="00EB6BC6" w:rsidRPr="007B7AA1">
        <w:rPr>
          <w:rFonts w:cstheme="minorHAnsi"/>
          <w:noProof/>
          <w:lang w:eastAsia="en-GB"/>
        </w:rPr>
        <w:t>en el país</w:t>
      </w:r>
      <w:r>
        <w:rPr>
          <w:rFonts w:cstheme="minorHAnsi"/>
          <w:noProof/>
          <w:lang w:eastAsia="en-GB"/>
        </w:rPr>
        <w:t>. En este proceso se han considerado</w:t>
      </w:r>
      <w:r w:rsidR="00EB6BC6" w:rsidRPr="007B7AA1">
        <w:rPr>
          <w:rFonts w:cstheme="minorHAnsi"/>
          <w:noProof/>
          <w:lang w:eastAsia="en-GB"/>
        </w:rPr>
        <w:t xml:space="preserve"> a todos </w:t>
      </w:r>
      <w:r w:rsidR="00EB6BC6" w:rsidRPr="00B9771C">
        <w:rPr>
          <w:rFonts w:cstheme="minorHAnsi"/>
          <w:b/>
          <w:noProof/>
          <w:lang w:eastAsia="en-GB"/>
        </w:rPr>
        <w:t>los grupos de interés relevantes</w:t>
      </w:r>
      <w:r w:rsidR="00EB6BC6" w:rsidRPr="007B7AA1">
        <w:rPr>
          <w:rFonts w:cstheme="minorHAnsi"/>
          <w:noProof/>
          <w:lang w:eastAsia="en-GB"/>
        </w:rPr>
        <w:t xml:space="preserve"> a nivel nacional, así como las </w:t>
      </w:r>
      <w:r>
        <w:rPr>
          <w:rFonts w:cstheme="minorHAnsi"/>
          <w:noProof/>
          <w:lang w:eastAsia="en-GB"/>
        </w:rPr>
        <w:t xml:space="preserve">tres </w:t>
      </w:r>
      <w:r w:rsidR="00EB6BC6" w:rsidRPr="007B7AA1">
        <w:rPr>
          <w:rFonts w:cstheme="minorHAnsi"/>
          <w:noProof/>
          <w:lang w:eastAsia="en-GB"/>
        </w:rPr>
        <w:t xml:space="preserve">dimensiones de la </w:t>
      </w:r>
      <w:r w:rsidR="00EB6BC6">
        <w:rPr>
          <w:rFonts w:cstheme="minorHAnsi"/>
          <w:noProof/>
          <w:lang w:eastAsia="en-GB"/>
        </w:rPr>
        <w:t>sostenibilidad</w:t>
      </w:r>
      <w:r w:rsidR="00EB6BC6" w:rsidRPr="007B7AA1">
        <w:rPr>
          <w:rFonts w:cstheme="minorHAnsi"/>
          <w:noProof/>
          <w:lang w:eastAsia="en-GB"/>
        </w:rPr>
        <w:t xml:space="preserve">: </w:t>
      </w:r>
      <w:r w:rsidR="00EB6BC6" w:rsidRPr="00B9771C">
        <w:rPr>
          <w:rFonts w:cstheme="minorHAnsi"/>
          <w:b/>
          <w:noProof/>
          <w:lang w:eastAsia="en-GB"/>
        </w:rPr>
        <w:t>social</w:t>
      </w:r>
      <w:r w:rsidR="001B2842">
        <w:rPr>
          <w:rFonts w:cstheme="minorHAnsi"/>
          <w:b/>
          <w:noProof/>
          <w:lang w:eastAsia="en-GB"/>
        </w:rPr>
        <w:t xml:space="preserve"> (</w:t>
      </w:r>
      <w:r w:rsidR="00231049">
        <w:rPr>
          <w:rFonts w:cstheme="minorHAnsi"/>
          <w:b/>
          <w:noProof/>
          <w:lang w:eastAsia="en-GB"/>
        </w:rPr>
        <w:t xml:space="preserve">en la que se integra la protección de los </w:t>
      </w:r>
      <w:r w:rsidR="001B2842">
        <w:rPr>
          <w:rFonts w:cstheme="minorHAnsi"/>
          <w:b/>
          <w:noProof/>
          <w:lang w:eastAsia="en-GB"/>
        </w:rPr>
        <w:t>derechos humanos)</w:t>
      </w:r>
      <w:r w:rsidR="00EB6BC6" w:rsidRPr="00B9771C">
        <w:rPr>
          <w:rFonts w:cstheme="minorHAnsi"/>
          <w:b/>
          <w:noProof/>
          <w:lang w:eastAsia="en-GB"/>
        </w:rPr>
        <w:t>, ambiental y buen gobierno</w:t>
      </w:r>
      <w:r w:rsidR="00EB6BC6">
        <w:t xml:space="preserve">. </w:t>
      </w:r>
      <w:r w:rsidR="00EB6BC6" w:rsidRPr="007B7AA1">
        <w:rPr>
          <w:rFonts w:cstheme="minorHAnsi"/>
          <w:noProof/>
          <w:lang w:eastAsia="en-GB"/>
        </w:rPr>
        <w:t>El</w:t>
      </w:r>
      <w:r w:rsidR="00EB6BC6" w:rsidRPr="007B7AA1">
        <w:rPr>
          <w:rFonts w:cstheme="minorHAnsi"/>
          <w:b/>
          <w:noProof/>
          <w:lang w:eastAsia="en-GB"/>
        </w:rPr>
        <w:t xml:space="preserve"> </w:t>
      </w:r>
      <w:r w:rsidR="00EB6BC6" w:rsidRPr="007B7AA1">
        <w:rPr>
          <w:rFonts w:cstheme="minorHAnsi"/>
          <w:noProof/>
          <w:lang w:eastAsia="en-GB"/>
        </w:rPr>
        <w:t xml:space="preserve">objetivo marcado </w:t>
      </w:r>
      <w:r>
        <w:rPr>
          <w:rFonts w:cstheme="minorHAnsi"/>
          <w:noProof/>
          <w:lang w:eastAsia="en-GB"/>
        </w:rPr>
        <w:t>ha sido</w:t>
      </w:r>
      <w:r w:rsidR="00EB6BC6" w:rsidRPr="007B7AA1">
        <w:rPr>
          <w:rFonts w:cstheme="minorHAnsi"/>
          <w:noProof/>
          <w:lang w:eastAsia="en-GB"/>
        </w:rPr>
        <w:t xml:space="preserve"> conocer el nivel de madurez del país </w:t>
      </w:r>
      <w:r>
        <w:rPr>
          <w:rFonts w:cstheme="minorHAnsi"/>
          <w:noProof/>
          <w:lang w:eastAsia="en-GB"/>
        </w:rPr>
        <w:t xml:space="preserve">en materia de RS </w:t>
      </w:r>
      <w:r w:rsidR="00EB6BC6" w:rsidRPr="007B7AA1">
        <w:rPr>
          <w:rFonts w:cstheme="minorHAnsi"/>
          <w:noProof/>
          <w:lang w:eastAsia="en-GB"/>
        </w:rPr>
        <w:t xml:space="preserve">para definir lineamientos futuros que permitan avanzar de manera sólida </w:t>
      </w:r>
      <w:r>
        <w:rPr>
          <w:rFonts w:cstheme="minorHAnsi"/>
          <w:noProof/>
          <w:lang w:eastAsia="en-GB"/>
        </w:rPr>
        <w:t xml:space="preserve">sobre los </w:t>
      </w:r>
      <w:r w:rsidR="00EB6BC6" w:rsidRPr="007B7AA1">
        <w:rPr>
          <w:rFonts w:cstheme="minorHAnsi"/>
          <w:noProof/>
          <w:lang w:eastAsia="en-GB"/>
        </w:rPr>
        <w:t>esfuerzos ya realizados, identificando las principales sinergias para maximizar el impacto.</w:t>
      </w:r>
    </w:p>
    <w:p w14:paraId="044F0D86" w14:textId="7E12C1D6" w:rsidR="00EB6BC6" w:rsidRDefault="00EB6BC6" w:rsidP="00EB6BC6">
      <w:pPr>
        <w:spacing w:before="0"/>
        <w:jc w:val="both"/>
        <w:rPr>
          <w:b/>
        </w:rPr>
      </w:pPr>
      <w:r>
        <w:t xml:space="preserve">Este proceso, llevado a cabo entre diciembre de 2017 y marzo de 2018, ha consistido en una </w:t>
      </w:r>
      <w:r w:rsidRPr="00CA5129">
        <w:rPr>
          <w:b/>
        </w:rPr>
        <w:t xml:space="preserve">primera fase de revisión </w:t>
      </w:r>
      <w:r w:rsidR="003A1584">
        <w:rPr>
          <w:b/>
        </w:rPr>
        <w:t xml:space="preserve">de información </w:t>
      </w:r>
      <w:r w:rsidRPr="00CA5129">
        <w:rPr>
          <w:b/>
        </w:rPr>
        <w:t>pública disponible de la situación de Panamá</w:t>
      </w:r>
      <w:r>
        <w:t xml:space="preserve"> con respecto a las iniciativas relacionadas con la </w:t>
      </w:r>
      <w:r w:rsidR="00231049">
        <w:t>RS</w:t>
      </w:r>
      <w:r>
        <w:t xml:space="preserve"> y los derechos humanos a nivel internacional y nacional, y en una </w:t>
      </w:r>
      <w:r w:rsidRPr="00CA5129">
        <w:rPr>
          <w:b/>
        </w:rPr>
        <w:t xml:space="preserve">segunda fase de diálogo presencial con los grupos de interés más relevantes. </w:t>
      </w:r>
    </w:p>
    <w:p w14:paraId="3752B317" w14:textId="3F010913" w:rsidR="003D07CA" w:rsidRPr="007D42E4" w:rsidRDefault="0023593B" w:rsidP="00F67668">
      <w:pPr>
        <w:spacing w:before="0" w:after="240"/>
        <w:jc w:val="both"/>
        <w:rPr>
          <w:b/>
          <w:color w:val="FF0000"/>
        </w:rPr>
      </w:pPr>
      <w:r>
        <w:t xml:space="preserve">A </w:t>
      </w:r>
      <w:r w:rsidR="003D07CA">
        <w:t>continuación,</w:t>
      </w:r>
      <w:r w:rsidR="00231049">
        <w:t xml:space="preserve"> se </w:t>
      </w:r>
      <w:r w:rsidR="003A1584">
        <w:t xml:space="preserve">presentan </w:t>
      </w:r>
      <w:r w:rsidR="003D07CA">
        <w:t xml:space="preserve">los principales resultados </w:t>
      </w:r>
      <w:r w:rsidR="003A1584">
        <w:t xml:space="preserve">del proceso, que quedan desarrollados con mayor nivel de detalle en </w:t>
      </w:r>
      <w:r w:rsidR="003D07CA">
        <w:t xml:space="preserve">el </w:t>
      </w:r>
      <w:r w:rsidR="003D07CA" w:rsidRPr="00A2186A">
        <w:rPr>
          <w:b/>
        </w:rPr>
        <w:t>Diagnóstico Nacional de la Situación de la Responsabilidad Social en Panamá</w:t>
      </w:r>
      <w:r w:rsidR="00A2186A">
        <w:rPr>
          <w:b/>
        </w:rPr>
        <w:t>.</w:t>
      </w:r>
    </w:p>
    <w:p w14:paraId="0139D36F" w14:textId="77777777" w:rsidR="00EB6BC6" w:rsidRPr="00DE1AD7" w:rsidRDefault="00EB6BC6" w:rsidP="00EB6BC6">
      <w:pPr>
        <w:pStyle w:val="Ttulo2"/>
        <w:numPr>
          <w:ilvl w:val="1"/>
          <w:numId w:val="1"/>
        </w:numPr>
        <w:spacing w:before="0" w:after="120"/>
        <w:jc w:val="both"/>
        <w:rPr>
          <w:rFonts w:asciiTheme="minorHAnsi" w:hAnsiTheme="minorHAnsi" w:cstheme="minorHAnsi"/>
        </w:rPr>
      </w:pPr>
      <w:bookmarkStart w:id="5" w:name="_Toc2180049"/>
      <w:bookmarkStart w:id="6" w:name="_Toc7445155"/>
      <w:r>
        <w:rPr>
          <w:rFonts w:asciiTheme="minorHAnsi" w:hAnsiTheme="minorHAnsi" w:cstheme="minorHAnsi"/>
        </w:rPr>
        <w:t>Proceso de revisión de documentación</w:t>
      </w:r>
      <w:bookmarkEnd w:id="5"/>
      <w:bookmarkEnd w:id="6"/>
    </w:p>
    <w:p w14:paraId="0E30F0B4" w14:textId="5FFA972D" w:rsidR="00315A56" w:rsidRDefault="00EB6BC6" w:rsidP="00315A56">
      <w:pPr>
        <w:spacing w:before="0"/>
        <w:jc w:val="both"/>
        <w:rPr>
          <w:rFonts w:cstheme="minorHAnsi"/>
          <w:b/>
          <w:shd w:val="clear" w:color="auto" w:fill="FFFFFF"/>
        </w:rPr>
      </w:pPr>
      <w:r w:rsidRPr="007E5151">
        <w:rPr>
          <w:rFonts w:cstheme="minorHAnsi"/>
          <w:shd w:val="clear" w:color="auto" w:fill="FFFFFF"/>
        </w:rPr>
        <w:t>El Gobierno de la República de Panamá ha trabajado a lo largo del tiempo en el desarrollo e implementación de diferentes marcos que permit</w:t>
      </w:r>
      <w:r w:rsidR="007D42E4">
        <w:rPr>
          <w:rFonts w:cstheme="minorHAnsi"/>
          <w:shd w:val="clear" w:color="auto" w:fill="FFFFFF"/>
        </w:rPr>
        <w:t>e</w:t>
      </w:r>
      <w:r w:rsidRPr="007E5151">
        <w:rPr>
          <w:rFonts w:cstheme="minorHAnsi"/>
          <w:shd w:val="clear" w:color="auto" w:fill="FFFFFF"/>
        </w:rPr>
        <w:t xml:space="preserve">n </w:t>
      </w:r>
      <w:r w:rsidR="003A1584">
        <w:rPr>
          <w:rFonts w:cstheme="minorHAnsi"/>
          <w:shd w:val="clear" w:color="auto" w:fill="FFFFFF"/>
        </w:rPr>
        <w:t>a</w:t>
      </w:r>
      <w:r w:rsidRPr="007E5151">
        <w:rPr>
          <w:rFonts w:cstheme="minorHAnsi"/>
          <w:shd w:val="clear" w:color="auto" w:fill="FFFFFF"/>
        </w:rPr>
        <w:t xml:space="preserve"> Panamá ser un país más responsable, más sostenible y más competitivo. </w:t>
      </w:r>
      <w:r w:rsidR="003D07CA" w:rsidRPr="003D07CA">
        <w:rPr>
          <w:rFonts w:cstheme="minorHAnsi"/>
          <w:b/>
          <w:shd w:val="clear" w:color="auto" w:fill="FFFFFF"/>
        </w:rPr>
        <w:t>E</w:t>
      </w:r>
      <w:r w:rsidRPr="003D07CA">
        <w:rPr>
          <w:rFonts w:cstheme="minorHAnsi"/>
          <w:b/>
          <w:shd w:val="clear" w:color="auto" w:fill="FFFFFF"/>
        </w:rPr>
        <w:t>l</w:t>
      </w:r>
      <w:r w:rsidRPr="007E5151">
        <w:rPr>
          <w:rFonts w:cstheme="minorHAnsi"/>
          <w:shd w:val="clear" w:color="auto" w:fill="FFFFFF"/>
        </w:rPr>
        <w:t xml:space="preserve"> </w:t>
      </w:r>
      <w:r w:rsidRPr="007E5151">
        <w:rPr>
          <w:rFonts w:cstheme="minorHAnsi"/>
          <w:b/>
          <w:shd w:val="clear" w:color="auto" w:fill="FFFFFF"/>
        </w:rPr>
        <w:t>Plan Estratégico Nacional con visión de Estado: Panamá 2030</w:t>
      </w:r>
      <w:r w:rsidRPr="007B7AA1">
        <w:rPr>
          <w:rStyle w:val="Refdenotaalpie"/>
          <w:rFonts w:cstheme="minorHAnsi"/>
          <w:shd w:val="clear" w:color="auto" w:fill="FFFFFF"/>
        </w:rPr>
        <w:footnoteReference w:id="4"/>
      </w:r>
      <w:r w:rsidR="00315A56">
        <w:rPr>
          <w:rFonts w:cstheme="minorHAnsi"/>
          <w:b/>
          <w:shd w:val="clear" w:color="auto" w:fill="FFFFFF"/>
        </w:rPr>
        <w:t xml:space="preserve">, </w:t>
      </w:r>
      <w:r w:rsidR="00315A56">
        <w:rPr>
          <w:rFonts w:cstheme="minorHAnsi"/>
          <w:shd w:val="clear" w:color="auto" w:fill="FFFFFF"/>
        </w:rPr>
        <w:t xml:space="preserve">marca la hoja de ruta hasta el 2030 </w:t>
      </w:r>
      <w:r w:rsidR="00ED4479">
        <w:rPr>
          <w:rFonts w:cstheme="minorHAnsi"/>
          <w:shd w:val="clear" w:color="auto" w:fill="FFFFFF"/>
        </w:rPr>
        <w:t xml:space="preserve">del país </w:t>
      </w:r>
      <w:r w:rsidR="00315A56">
        <w:rPr>
          <w:rFonts w:cstheme="minorHAnsi"/>
          <w:shd w:val="clear" w:color="auto" w:fill="FFFFFF"/>
        </w:rPr>
        <w:t>e</w:t>
      </w:r>
      <w:r w:rsidR="00315A56" w:rsidRPr="00315A56">
        <w:rPr>
          <w:rFonts w:cstheme="minorHAnsi"/>
          <w:shd w:val="clear" w:color="auto" w:fill="FFFFFF"/>
        </w:rPr>
        <w:t xml:space="preserve"> identifica las prioridades y grandes áreas de interés para garantizar el desarrollo humano sostenible.</w:t>
      </w:r>
      <w:r w:rsidR="00315A56">
        <w:rPr>
          <w:rFonts w:cstheme="minorHAnsi"/>
          <w:shd w:val="clear" w:color="auto" w:fill="FFFFFF"/>
        </w:rPr>
        <w:t xml:space="preserve"> Las prioridades definidas en este Plan Estratégico son el t</w:t>
      </w:r>
      <w:r w:rsidR="00315A56" w:rsidRPr="00315A56">
        <w:rPr>
          <w:rFonts w:cstheme="minorHAnsi"/>
          <w:shd w:val="clear" w:color="auto" w:fill="FFFFFF"/>
        </w:rPr>
        <w:t xml:space="preserve">rabajo decente y </w:t>
      </w:r>
      <w:r w:rsidR="00315A56">
        <w:rPr>
          <w:rFonts w:cstheme="minorHAnsi"/>
          <w:shd w:val="clear" w:color="auto" w:fill="FFFFFF"/>
        </w:rPr>
        <w:t>c</w:t>
      </w:r>
      <w:r w:rsidR="00315A56" w:rsidRPr="00315A56">
        <w:rPr>
          <w:rFonts w:cstheme="minorHAnsi"/>
          <w:shd w:val="clear" w:color="auto" w:fill="FFFFFF"/>
        </w:rPr>
        <w:t xml:space="preserve">recimiento económico; </w:t>
      </w:r>
      <w:r w:rsidR="003A1584">
        <w:rPr>
          <w:rFonts w:cstheme="minorHAnsi"/>
          <w:shd w:val="clear" w:color="auto" w:fill="FFFFFF"/>
        </w:rPr>
        <w:t xml:space="preserve">la </w:t>
      </w:r>
      <w:r w:rsidR="00315A56">
        <w:rPr>
          <w:rFonts w:cstheme="minorHAnsi"/>
          <w:shd w:val="clear" w:color="auto" w:fill="FFFFFF"/>
        </w:rPr>
        <w:t>s</w:t>
      </w:r>
      <w:r w:rsidR="00315A56" w:rsidRPr="00315A56">
        <w:rPr>
          <w:rFonts w:cstheme="minorHAnsi"/>
          <w:shd w:val="clear" w:color="auto" w:fill="FFFFFF"/>
        </w:rPr>
        <w:t xml:space="preserve">alud y bienestar; </w:t>
      </w:r>
      <w:r w:rsidR="003A1584">
        <w:rPr>
          <w:rFonts w:cstheme="minorHAnsi"/>
          <w:shd w:val="clear" w:color="auto" w:fill="FFFFFF"/>
        </w:rPr>
        <w:t xml:space="preserve">la </w:t>
      </w:r>
      <w:r w:rsidR="00315A56">
        <w:rPr>
          <w:rFonts w:cstheme="minorHAnsi"/>
          <w:shd w:val="clear" w:color="auto" w:fill="FFFFFF"/>
        </w:rPr>
        <w:t>p</w:t>
      </w:r>
      <w:r w:rsidR="00315A56" w:rsidRPr="00315A56">
        <w:rPr>
          <w:rFonts w:cstheme="minorHAnsi"/>
          <w:shd w:val="clear" w:color="auto" w:fill="FFFFFF"/>
        </w:rPr>
        <w:t xml:space="preserve">az, justicia e instituciones sólidas; </w:t>
      </w:r>
      <w:r w:rsidR="003A1584">
        <w:rPr>
          <w:rFonts w:cstheme="minorHAnsi"/>
          <w:shd w:val="clear" w:color="auto" w:fill="FFFFFF"/>
        </w:rPr>
        <w:t xml:space="preserve">la </w:t>
      </w:r>
      <w:r w:rsidR="00315A56">
        <w:rPr>
          <w:rFonts w:cstheme="minorHAnsi"/>
          <w:shd w:val="clear" w:color="auto" w:fill="FFFFFF"/>
        </w:rPr>
        <w:t>e</w:t>
      </w:r>
      <w:r w:rsidR="00315A56" w:rsidRPr="00315A56">
        <w:rPr>
          <w:rFonts w:cstheme="minorHAnsi"/>
          <w:shd w:val="clear" w:color="auto" w:fill="FFFFFF"/>
        </w:rPr>
        <w:t>ducación de calidad</w:t>
      </w:r>
      <w:r w:rsidR="003A1584">
        <w:rPr>
          <w:rFonts w:cstheme="minorHAnsi"/>
          <w:shd w:val="clear" w:color="auto" w:fill="FFFFFF"/>
        </w:rPr>
        <w:t xml:space="preserve"> y las </w:t>
      </w:r>
      <w:r w:rsidR="00315A56">
        <w:rPr>
          <w:rFonts w:cstheme="minorHAnsi"/>
          <w:shd w:val="clear" w:color="auto" w:fill="FFFFFF"/>
        </w:rPr>
        <w:t>c</w:t>
      </w:r>
      <w:r w:rsidR="00315A56" w:rsidRPr="00315A56">
        <w:rPr>
          <w:rFonts w:cstheme="minorHAnsi"/>
          <w:shd w:val="clear" w:color="auto" w:fill="FFFFFF"/>
        </w:rPr>
        <w:t>iudades y comunidades sostenibles</w:t>
      </w:r>
      <w:r w:rsidR="003A1584">
        <w:rPr>
          <w:rFonts w:cstheme="minorHAnsi"/>
          <w:shd w:val="clear" w:color="auto" w:fill="FFFFFF"/>
        </w:rPr>
        <w:t>.</w:t>
      </w:r>
    </w:p>
    <w:p w14:paraId="1FF0567E" w14:textId="1D2AF445" w:rsidR="00EB037C" w:rsidRDefault="00EB6BC6" w:rsidP="00EB037C">
      <w:pPr>
        <w:spacing w:before="0"/>
        <w:jc w:val="both"/>
        <w:rPr>
          <w:rFonts w:cstheme="minorHAnsi"/>
          <w:shd w:val="clear" w:color="auto" w:fill="FFFFFF"/>
        </w:rPr>
      </w:pPr>
      <w:r w:rsidRPr="009C6CF4">
        <w:rPr>
          <w:rFonts w:cstheme="minorHAnsi"/>
          <w:b/>
          <w:shd w:val="clear" w:color="auto" w:fill="FFFFFF"/>
        </w:rPr>
        <w:t>En materia de consecución de los Objetivos de Desarrollo Sostenible</w:t>
      </w:r>
      <w:r w:rsidR="00EB037C">
        <w:rPr>
          <w:rFonts w:cstheme="minorHAnsi"/>
          <w:b/>
          <w:shd w:val="clear" w:color="auto" w:fill="FFFFFF"/>
        </w:rPr>
        <w:t xml:space="preserve"> (ODS)</w:t>
      </w:r>
      <w:r>
        <w:rPr>
          <w:rFonts w:cstheme="minorHAnsi"/>
          <w:shd w:val="clear" w:color="auto" w:fill="FFFFFF"/>
        </w:rPr>
        <w:t>, Panamá presenta amplio recorrido de mejora y algunos puntos fuertes</w:t>
      </w:r>
      <w:r w:rsidR="00B34DCB">
        <w:rPr>
          <w:rFonts w:cstheme="minorHAnsi"/>
          <w:shd w:val="clear" w:color="auto" w:fill="FFFFFF"/>
        </w:rPr>
        <w:t xml:space="preserve">, ubicándose en el </w:t>
      </w:r>
      <w:r w:rsidR="00B34DCB" w:rsidRPr="00ED4479">
        <w:rPr>
          <w:rFonts w:cstheme="minorHAnsi"/>
          <w:b/>
          <w:shd w:val="clear" w:color="auto" w:fill="FFFFFF"/>
        </w:rPr>
        <w:t>puesto 86 de 156</w:t>
      </w:r>
      <w:r w:rsidR="00B34DCB">
        <w:rPr>
          <w:rFonts w:cstheme="minorHAnsi"/>
          <w:shd w:val="clear" w:color="auto" w:fill="FFFFFF"/>
        </w:rPr>
        <w:t xml:space="preserve">, de </w:t>
      </w:r>
      <w:r>
        <w:rPr>
          <w:rFonts w:cstheme="minorHAnsi"/>
          <w:shd w:val="clear" w:color="auto" w:fill="FFFFFF"/>
        </w:rPr>
        <w:t xml:space="preserve">acuerdo al informe </w:t>
      </w:r>
      <w:hyperlink r:id="rId20" w:history="1">
        <w:r w:rsidRPr="00EB037C">
          <w:rPr>
            <w:rStyle w:val="Hipervnculo"/>
            <w:rFonts w:cstheme="minorHAnsi"/>
            <w:shd w:val="clear" w:color="auto" w:fill="FFFFFF"/>
          </w:rPr>
          <w:t xml:space="preserve">SDG </w:t>
        </w:r>
        <w:proofErr w:type="spellStart"/>
        <w:r w:rsidRPr="00EB037C">
          <w:rPr>
            <w:rStyle w:val="Hipervnculo"/>
            <w:rFonts w:cstheme="minorHAnsi"/>
            <w:shd w:val="clear" w:color="auto" w:fill="FFFFFF"/>
          </w:rPr>
          <w:t>Index</w:t>
        </w:r>
        <w:proofErr w:type="spellEnd"/>
        <w:r w:rsidRPr="00EB037C">
          <w:rPr>
            <w:rStyle w:val="Hipervnculo"/>
            <w:rFonts w:cstheme="minorHAnsi"/>
            <w:shd w:val="clear" w:color="auto" w:fill="FFFFFF"/>
          </w:rPr>
          <w:t xml:space="preserve"> &amp; </w:t>
        </w:r>
        <w:proofErr w:type="spellStart"/>
        <w:r w:rsidRPr="00EB037C">
          <w:rPr>
            <w:rStyle w:val="Hipervnculo"/>
            <w:rFonts w:cstheme="minorHAnsi"/>
            <w:shd w:val="clear" w:color="auto" w:fill="FFFFFF"/>
          </w:rPr>
          <w:t>Dashboards</w:t>
        </w:r>
        <w:proofErr w:type="spellEnd"/>
        <w:r w:rsidR="00EB037C" w:rsidRPr="00EB037C">
          <w:rPr>
            <w:rStyle w:val="Hipervnculo"/>
            <w:rFonts w:cstheme="minorHAnsi"/>
            <w:shd w:val="clear" w:color="auto" w:fill="FFFFFF"/>
          </w:rPr>
          <w:t xml:space="preserve"> 2018</w:t>
        </w:r>
      </w:hyperlink>
      <w:r w:rsidR="00B34DCB">
        <w:rPr>
          <w:rFonts w:cstheme="minorHAnsi"/>
          <w:shd w:val="clear" w:color="auto" w:fill="FFFFFF"/>
        </w:rPr>
        <w:t>. En la Tabla 1 (</w:t>
      </w:r>
      <w:proofErr w:type="spellStart"/>
      <w:proofErr w:type="gramStart"/>
      <w:r w:rsidR="00B34DCB">
        <w:rPr>
          <w:rFonts w:cstheme="minorHAnsi"/>
          <w:shd w:val="clear" w:color="auto" w:fill="FFFFFF"/>
        </w:rPr>
        <w:t>a,b</w:t>
      </w:r>
      <w:proofErr w:type="spellEnd"/>
      <w:proofErr w:type="gramEnd"/>
      <w:r w:rsidR="00B34DCB">
        <w:rPr>
          <w:rFonts w:cstheme="minorHAnsi"/>
          <w:shd w:val="clear" w:color="auto" w:fill="FFFFFF"/>
        </w:rPr>
        <w:t xml:space="preserve">) se muestra su </w:t>
      </w:r>
      <w:r w:rsidR="00EB037C">
        <w:rPr>
          <w:rFonts w:cstheme="minorHAnsi"/>
          <w:shd w:val="clear" w:color="auto" w:fill="FFFFFF"/>
        </w:rPr>
        <w:t>nivel de consecución de los ODS</w:t>
      </w:r>
      <w:r w:rsidR="00B34DCB">
        <w:rPr>
          <w:rFonts w:cstheme="minorHAnsi"/>
          <w:shd w:val="clear" w:color="auto" w:fill="FFFFFF"/>
        </w:rPr>
        <w:t xml:space="preserve"> en 2018 y </w:t>
      </w:r>
      <w:r w:rsidR="00EB037C">
        <w:rPr>
          <w:rFonts w:cstheme="minorHAnsi"/>
          <w:shd w:val="clear" w:color="auto" w:fill="FFFFFF"/>
        </w:rPr>
        <w:t>2017,</w:t>
      </w:r>
      <w:r w:rsidR="001547F4">
        <w:rPr>
          <w:rFonts w:cstheme="minorHAnsi"/>
          <w:shd w:val="clear" w:color="auto" w:fill="FFFFFF"/>
        </w:rPr>
        <w:t xml:space="preserve"> así como con el nivel de consecución medio global y en C</w:t>
      </w:r>
      <w:r w:rsidR="00B34DCB">
        <w:rPr>
          <w:rFonts w:cstheme="minorHAnsi"/>
          <w:shd w:val="clear" w:color="auto" w:fill="FFFFFF"/>
        </w:rPr>
        <w:t xml:space="preserve">entroamérica. </w:t>
      </w:r>
    </w:p>
    <w:p w14:paraId="7A02D886" w14:textId="77777777" w:rsidR="003A414B" w:rsidRDefault="003A414B" w:rsidP="00EB037C">
      <w:pPr>
        <w:spacing w:before="0"/>
        <w:jc w:val="center"/>
        <w:rPr>
          <w:rFonts w:cstheme="minorHAnsi"/>
          <w:b/>
          <w:i/>
          <w:color w:val="404040" w:themeColor="text1" w:themeTint="BF"/>
          <w:sz w:val="20"/>
          <w:shd w:val="clear" w:color="auto" w:fill="FFFFFF"/>
        </w:rPr>
      </w:pPr>
    </w:p>
    <w:p w14:paraId="44913411" w14:textId="77777777" w:rsidR="003A414B" w:rsidRDefault="003A414B" w:rsidP="00EB037C">
      <w:pPr>
        <w:spacing w:before="0"/>
        <w:jc w:val="center"/>
        <w:rPr>
          <w:rFonts w:cstheme="minorHAnsi"/>
          <w:b/>
          <w:i/>
          <w:color w:val="404040" w:themeColor="text1" w:themeTint="BF"/>
          <w:sz w:val="20"/>
          <w:shd w:val="clear" w:color="auto" w:fill="FFFFFF"/>
        </w:rPr>
      </w:pPr>
    </w:p>
    <w:p w14:paraId="5D655DE8" w14:textId="77777777" w:rsidR="003A414B" w:rsidRDefault="003A414B" w:rsidP="00EB037C">
      <w:pPr>
        <w:spacing w:before="0"/>
        <w:jc w:val="center"/>
        <w:rPr>
          <w:rFonts w:cstheme="minorHAnsi"/>
          <w:b/>
          <w:i/>
          <w:color w:val="404040" w:themeColor="text1" w:themeTint="BF"/>
          <w:sz w:val="20"/>
          <w:shd w:val="clear" w:color="auto" w:fill="FFFFFF"/>
        </w:rPr>
      </w:pPr>
    </w:p>
    <w:p w14:paraId="074631C6" w14:textId="77777777" w:rsidR="003A414B" w:rsidRDefault="003A414B" w:rsidP="00EB037C">
      <w:pPr>
        <w:spacing w:before="0"/>
        <w:jc w:val="center"/>
        <w:rPr>
          <w:rFonts w:cstheme="minorHAnsi"/>
          <w:b/>
          <w:i/>
          <w:color w:val="404040" w:themeColor="text1" w:themeTint="BF"/>
          <w:sz w:val="20"/>
          <w:shd w:val="clear" w:color="auto" w:fill="FFFFFF"/>
        </w:rPr>
      </w:pPr>
    </w:p>
    <w:p w14:paraId="1CA58E08" w14:textId="77777777" w:rsidR="003A414B" w:rsidRDefault="003A414B" w:rsidP="00EB037C">
      <w:pPr>
        <w:spacing w:before="0"/>
        <w:jc w:val="center"/>
        <w:rPr>
          <w:rFonts w:cstheme="minorHAnsi"/>
          <w:b/>
          <w:i/>
          <w:color w:val="404040" w:themeColor="text1" w:themeTint="BF"/>
          <w:sz w:val="20"/>
          <w:shd w:val="clear" w:color="auto" w:fill="FFFFFF"/>
        </w:rPr>
      </w:pPr>
    </w:p>
    <w:p w14:paraId="7F9C9A12" w14:textId="77777777" w:rsidR="003A414B" w:rsidRDefault="003A414B" w:rsidP="00EB037C">
      <w:pPr>
        <w:spacing w:before="0"/>
        <w:jc w:val="center"/>
        <w:rPr>
          <w:rFonts w:cstheme="minorHAnsi"/>
          <w:b/>
          <w:i/>
          <w:color w:val="404040" w:themeColor="text1" w:themeTint="BF"/>
          <w:sz w:val="20"/>
          <w:shd w:val="clear" w:color="auto" w:fill="FFFFFF"/>
        </w:rPr>
      </w:pPr>
    </w:p>
    <w:p w14:paraId="3EBAC12C" w14:textId="77777777" w:rsidR="003A414B" w:rsidRDefault="003A414B" w:rsidP="00EB037C">
      <w:pPr>
        <w:spacing w:before="0"/>
        <w:jc w:val="center"/>
        <w:rPr>
          <w:rFonts w:cstheme="minorHAnsi"/>
          <w:b/>
          <w:i/>
          <w:color w:val="404040" w:themeColor="text1" w:themeTint="BF"/>
          <w:sz w:val="20"/>
          <w:shd w:val="clear" w:color="auto" w:fill="FFFFFF"/>
        </w:rPr>
      </w:pPr>
    </w:p>
    <w:p w14:paraId="41F90129" w14:textId="0A74D276" w:rsidR="00EB037C" w:rsidRPr="00F7521A" w:rsidRDefault="00EB037C" w:rsidP="00EB037C">
      <w:pPr>
        <w:spacing w:before="0"/>
        <w:jc w:val="center"/>
        <w:rPr>
          <w:rFonts w:cstheme="minorHAnsi"/>
          <w:i/>
          <w:color w:val="404040" w:themeColor="text1" w:themeTint="BF"/>
          <w:sz w:val="20"/>
          <w:shd w:val="clear" w:color="auto" w:fill="FFFFFF"/>
        </w:rPr>
      </w:pPr>
      <w:r w:rsidRPr="00F7521A">
        <w:rPr>
          <w:rFonts w:cstheme="minorHAnsi"/>
          <w:b/>
          <w:i/>
          <w:color w:val="404040" w:themeColor="text1" w:themeTint="BF"/>
          <w:sz w:val="20"/>
          <w:shd w:val="clear" w:color="auto" w:fill="FFFFFF"/>
        </w:rPr>
        <w:t>Tabla 1.</w:t>
      </w:r>
      <w:r w:rsidRPr="00F7521A">
        <w:rPr>
          <w:rFonts w:cstheme="minorHAnsi"/>
          <w:i/>
          <w:color w:val="404040" w:themeColor="text1" w:themeTint="BF"/>
          <w:sz w:val="20"/>
          <w:shd w:val="clear" w:color="auto" w:fill="FFFFFF"/>
        </w:rPr>
        <w:t xml:space="preserve"> (a) Comparativa en la consecución de los ODS de Panamá en 2017 y 2018; (b) Comparativa en la consecución de los ODS de Panamá en 2018 y el nivel de consecución de los ODS a nivel mundial y en Centroamérica</w:t>
      </w:r>
    </w:p>
    <w:p w14:paraId="2D6556AA" w14:textId="45EDB5AC" w:rsidR="00EB037C" w:rsidRDefault="0024412F" w:rsidP="00EB6BC6">
      <w:pPr>
        <w:spacing w:before="0"/>
        <w:jc w:val="both"/>
        <w:rPr>
          <w:rFonts w:cstheme="minorHAnsi"/>
          <w:shd w:val="clear" w:color="auto" w:fill="FFFFFF"/>
        </w:rPr>
      </w:pPr>
      <w:r w:rsidRPr="009C6CF4">
        <w:rPr>
          <w:rFonts w:cstheme="minorHAnsi"/>
          <w:b/>
          <w:noProof/>
          <w:lang w:eastAsia="es-ES"/>
        </w:rPr>
        <w:drawing>
          <wp:anchor distT="0" distB="0" distL="114300" distR="114300" simplePos="0" relativeHeight="251669504" behindDoc="1" locked="0" layoutInCell="1" allowOverlap="1" wp14:anchorId="7544D992" wp14:editId="42FA5E54">
            <wp:simplePos x="0" y="0"/>
            <wp:positionH relativeFrom="margin">
              <wp:posOffset>2821909</wp:posOffset>
            </wp:positionH>
            <wp:positionV relativeFrom="paragraph">
              <wp:posOffset>78344</wp:posOffset>
            </wp:positionV>
            <wp:extent cx="2635604" cy="25349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38578" cy="2537831"/>
                    </a:xfrm>
                    <a:prstGeom prst="rect">
                      <a:avLst/>
                    </a:prstGeom>
                    <a:noFill/>
                  </pic:spPr>
                </pic:pic>
              </a:graphicData>
            </a:graphic>
            <wp14:sizeRelH relativeFrom="margin">
              <wp14:pctWidth>0</wp14:pctWidth>
            </wp14:sizeRelH>
            <wp14:sizeRelV relativeFrom="margin">
              <wp14:pctHeight>0</wp14:pctHeight>
            </wp14:sizeRelV>
          </wp:anchor>
        </w:drawing>
      </w:r>
      <w:r w:rsidR="00EB037C">
        <w:rPr>
          <w:noProof/>
          <w:lang w:eastAsia="es-ES"/>
        </w:rPr>
        <w:drawing>
          <wp:anchor distT="0" distB="0" distL="114300" distR="114300" simplePos="0" relativeHeight="251670528" behindDoc="1" locked="0" layoutInCell="1" allowOverlap="1" wp14:anchorId="7311F2C4" wp14:editId="5A10B20A">
            <wp:simplePos x="0" y="0"/>
            <wp:positionH relativeFrom="margin">
              <wp:posOffset>280035</wp:posOffset>
            </wp:positionH>
            <wp:positionV relativeFrom="paragraph">
              <wp:posOffset>86360</wp:posOffset>
            </wp:positionV>
            <wp:extent cx="2181860" cy="2495550"/>
            <wp:effectExtent l="0" t="0" r="8890" b="0"/>
            <wp:wrapTight wrapText="bothSides">
              <wp:wrapPolygon edited="0">
                <wp:start x="6789" y="0"/>
                <wp:lineTo x="0" y="2144"/>
                <wp:lineTo x="0" y="21435"/>
                <wp:lineTo x="7544" y="21435"/>
                <wp:lineTo x="21499" y="21105"/>
                <wp:lineTo x="21499" y="0"/>
                <wp:lineTo x="6789" y="0"/>
              </wp:wrapPolygon>
            </wp:wrapTight>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81860" cy="2495550"/>
                    </a:xfrm>
                    <a:prstGeom prst="rect">
                      <a:avLst/>
                    </a:prstGeom>
                    <a:noFill/>
                  </pic:spPr>
                </pic:pic>
              </a:graphicData>
            </a:graphic>
            <wp14:sizeRelH relativeFrom="margin">
              <wp14:pctWidth>0</wp14:pctWidth>
            </wp14:sizeRelH>
            <wp14:sizeRelV relativeFrom="margin">
              <wp14:pctHeight>0</wp14:pctHeight>
            </wp14:sizeRelV>
          </wp:anchor>
        </w:drawing>
      </w:r>
    </w:p>
    <w:p w14:paraId="1742091F" w14:textId="3E49DD85" w:rsidR="00EB037C" w:rsidRDefault="00EB037C" w:rsidP="00EB6BC6">
      <w:pPr>
        <w:spacing w:before="0"/>
        <w:jc w:val="both"/>
        <w:rPr>
          <w:rFonts w:cstheme="minorHAnsi"/>
          <w:shd w:val="clear" w:color="auto" w:fill="FFFFFF"/>
        </w:rPr>
      </w:pPr>
    </w:p>
    <w:p w14:paraId="496ADDC9" w14:textId="07D64425" w:rsidR="00EB037C" w:rsidRDefault="00EB037C" w:rsidP="00EB6BC6">
      <w:pPr>
        <w:spacing w:before="0"/>
        <w:jc w:val="both"/>
        <w:rPr>
          <w:rFonts w:cstheme="minorHAnsi"/>
          <w:shd w:val="clear" w:color="auto" w:fill="FFFFFF"/>
        </w:rPr>
      </w:pPr>
    </w:p>
    <w:p w14:paraId="3B429A90" w14:textId="4A734DBD" w:rsidR="00EB037C" w:rsidRDefault="00EB037C" w:rsidP="00EB6BC6">
      <w:pPr>
        <w:spacing w:before="0"/>
        <w:jc w:val="both"/>
        <w:rPr>
          <w:rFonts w:cstheme="minorHAnsi"/>
          <w:shd w:val="clear" w:color="auto" w:fill="FFFFFF"/>
        </w:rPr>
      </w:pPr>
    </w:p>
    <w:p w14:paraId="250D74F7" w14:textId="34A44F0A" w:rsidR="00EB037C" w:rsidRDefault="00EB037C" w:rsidP="00EB6BC6">
      <w:pPr>
        <w:spacing w:before="0"/>
        <w:jc w:val="both"/>
        <w:rPr>
          <w:rFonts w:cstheme="minorHAnsi"/>
          <w:shd w:val="clear" w:color="auto" w:fill="FFFFFF"/>
        </w:rPr>
      </w:pPr>
    </w:p>
    <w:p w14:paraId="73335495" w14:textId="667C792C" w:rsidR="00EB037C" w:rsidRDefault="00EB037C" w:rsidP="00EB6BC6">
      <w:pPr>
        <w:spacing w:before="0"/>
        <w:jc w:val="both"/>
        <w:rPr>
          <w:rFonts w:cstheme="minorHAnsi"/>
          <w:shd w:val="clear" w:color="auto" w:fill="FFFFFF"/>
        </w:rPr>
      </w:pPr>
    </w:p>
    <w:p w14:paraId="50418099" w14:textId="2137FE20" w:rsidR="00EB037C" w:rsidRDefault="00EB037C" w:rsidP="00EB6BC6">
      <w:pPr>
        <w:spacing w:before="0"/>
        <w:jc w:val="both"/>
        <w:rPr>
          <w:rFonts w:cstheme="minorHAnsi"/>
          <w:shd w:val="clear" w:color="auto" w:fill="FFFFFF"/>
        </w:rPr>
      </w:pPr>
    </w:p>
    <w:p w14:paraId="0359DB55" w14:textId="1A9BB545" w:rsidR="00EB037C" w:rsidRDefault="00EB037C" w:rsidP="00EB6BC6">
      <w:pPr>
        <w:spacing w:before="0"/>
        <w:jc w:val="both"/>
        <w:rPr>
          <w:rFonts w:cstheme="minorHAnsi"/>
          <w:shd w:val="clear" w:color="auto" w:fill="FFFFFF"/>
        </w:rPr>
      </w:pPr>
    </w:p>
    <w:p w14:paraId="6285CE03" w14:textId="592AA716" w:rsidR="00EB037C" w:rsidRDefault="00EB037C" w:rsidP="00EB6BC6">
      <w:pPr>
        <w:spacing w:before="0"/>
        <w:jc w:val="both"/>
        <w:rPr>
          <w:rFonts w:cstheme="minorHAnsi"/>
          <w:shd w:val="clear" w:color="auto" w:fill="FFFFFF"/>
        </w:rPr>
      </w:pPr>
    </w:p>
    <w:p w14:paraId="12621448" w14:textId="4FAB153B" w:rsidR="00EB6BC6" w:rsidRPr="00535811" w:rsidRDefault="00EB6BC6" w:rsidP="00EB6BC6">
      <w:pPr>
        <w:spacing w:before="0"/>
        <w:jc w:val="both"/>
        <w:rPr>
          <w:rFonts w:cstheme="minorHAnsi"/>
          <w:sz w:val="14"/>
          <w:shd w:val="clear" w:color="auto" w:fill="FFFFFF"/>
        </w:rPr>
      </w:pPr>
    </w:p>
    <w:p w14:paraId="715A63F4" w14:textId="5143F4B2" w:rsidR="00535811" w:rsidRPr="00535811" w:rsidRDefault="00535811" w:rsidP="00A90681">
      <w:pPr>
        <w:spacing w:before="0" w:after="240" w:line="240" w:lineRule="auto"/>
        <w:jc w:val="both"/>
        <w:rPr>
          <w:rFonts w:cstheme="minorHAnsi"/>
          <w:b/>
          <w:sz w:val="14"/>
          <w:shd w:val="clear" w:color="auto" w:fill="FFFFFF"/>
        </w:rPr>
      </w:pPr>
      <w:r w:rsidRPr="00535811">
        <w:rPr>
          <w:rFonts w:cstheme="minorHAnsi"/>
          <w:sz w:val="14"/>
          <w:shd w:val="clear" w:color="auto" w:fill="FFFFFF"/>
        </w:rPr>
        <w:t>*En verde se muestran aquellos ODS cuyo nivel de consecución está por encima de</w:t>
      </w:r>
      <w:r w:rsidR="00A90681">
        <w:rPr>
          <w:rFonts w:cstheme="minorHAnsi"/>
          <w:sz w:val="14"/>
          <w:shd w:val="clear" w:color="auto" w:fill="FFFFFF"/>
        </w:rPr>
        <w:t>l nivel de consecución medio global para ese ODS</w:t>
      </w:r>
      <w:r w:rsidRPr="00535811">
        <w:rPr>
          <w:rFonts w:cstheme="minorHAnsi"/>
          <w:sz w:val="14"/>
          <w:shd w:val="clear" w:color="auto" w:fill="FFFFFF"/>
        </w:rPr>
        <w:t xml:space="preserve">, en naranja aquellos que se encuentran cerca de la media y en rojo aquellos cuyo nivel de consecución está por debajo de la media </w:t>
      </w:r>
    </w:p>
    <w:p w14:paraId="3B12C53A" w14:textId="2BE3D62A" w:rsidR="0024412F" w:rsidRPr="00A90681" w:rsidRDefault="00A90681" w:rsidP="00EB6BC6">
      <w:pPr>
        <w:spacing w:before="0"/>
        <w:jc w:val="both"/>
        <w:rPr>
          <w:rFonts w:cstheme="minorHAnsi"/>
          <w:shd w:val="clear" w:color="auto" w:fill="FFFFFF"/>
        </w:rPr>
      </w:pPr>
      <w:r w:rsidRPr="00A90681">
        <w:rPr>
          <w:rFonts w:cstheme="minorHAnsi"/>
          <w:shd w:val="clear" w:color="auto" w:fill="FFFFFF"/>
        </w:rPr>
        <w:t xml:space="preserve">Tal y como se muestra, Panamá ha hecho grandes avances </w:t>
      </w:r>
      <w:r w:rsidR="001C1A61">
        <w:rPr>
          <w:rFonts w:cstheme="minorHAnsi"/>
          <w:shd w:val="clear" w:color="auto" w:fill="FFFFFF"/>
        </w:rPr>
        <w:t xml:space="preserve">(con tendencia positiva) </w:t>
      </w:r>
      <w:r w:rsidRPr="00A90681">
        <w:rPr>
          <w:rFonts w:cstheme="minorHAnsi"/>
          <w:shd w:val="clear" w:color="auto" w:fill="FFFFFF"/>
        </w:rPr>
        <w:t xml:space="preserve">en </w:t>
      </w:r>
      <w:r w:rsidR="001C1A61">
        <w:rPr>
          <w:rFonts w:cstheme="minorHAnsi"/>
          <w:shd w:val="clear" w:color="auto" w:fill="FFFFFF"/>
        </w:rPr>
        <w:t>los ODS 1</w:t>
      </w:r>
      <w:r w:rsidR="003A414B">
        <w:rPr>
          <w:rFonts w:cstheme="minorHAnsi"/>
          <w:shd w:val="clear" w:color="auto" w:fill="FFFFFF"/>
        </w:rPr>
        <w:t xml:space="preserve"> (fin de la pobreza)</w:t>
      </w:r>
      <w:r w:rsidR="001C1A61">
        <w:rPr>
          <w:rFonts w:cstheme="minorHAnsi"/>
          <w:shd w:val="clear" w:color="auto" w:fill="FFFFFF"/>
        </w:rPr>
        <w:t>, ODS 6</w:t>
      </w:r>
      <w:r w:rsidR="003A414B">
        <w:rPr>
          <w:rFonts w:cstheme="minorHAnsi"/>
          <w:shd w:val="clear" w:color="auto" w:fill="FFFFFF"/>
        </w:rPr>
        <w:t xml:space="preserve"> (agua limpia y saneamiento)</w:t>
      </w:r>
      <w:r w:rsidR="001C1A61">
        <w:rPr>
          <w:rFonts w:cstheme="minorHAnsi"/>
          <w:shd w:val="clear" w:color="auto" w:fill="FFFFFF"/>
        </w:rPr>
        <w:t>, ODS 7</w:t>
      </w:r>
      <w:r w:rsidR="003A414B">
        <w:rPr>
          <w:rFonts w:cstheme="minorHAnsi"/>
          <w:shd w:val="clear" w:color="auto" w:fill="FFFFFF"/>
        </w:rPr>
        <w:t xml:space="preserve"> (energía asequible y no contaminante)</w:t>
      </w:r>
      <w:r w:rsidR="001C1A61">
        <w:rPr>
          <w:rFonts w:cstheme="minorHAnsi"/>
          <w:shd w:val="clear" w:color="auto" w:fill="FFFFFF"/>
        </w:rPr>
        <w:t xml:space="preserve"> y </w:t>
      </w:r>
      <w:r w:rsidR="00BD57D4">
        <w:rPr>
          <w:rFonts w:cstheme="minorHAnsi"/>
          <w:shd w:val="clear" w:color="auto" w:fill="FFFFFF"/>
        </w:rPr>
        <w:t>ODS 13</w:t>
      </w:r>
      <w:r w:rsidR="003A414B">
        <w:rPr>
          <w:rFonts w:cstheme="minorHAnsi"/>
          <w:shd w:val="clear" w:color="auto" w:fill="FFFFFF"/>
        </w:rPr>
        <w:t xml:space="preserve"> (acción por el clima)</w:t>
      </w:r>
      <w:r w:rsidR="00BD57D4">
        <w:rPr>
          <w:rFonts w:cstheme="minorHAnsi"/>
          <w:shd w:val="clear" w:color="auto" w:fill="FFFFFF"/>
        </w:rPr>
        <w:t xml:space="preserve">, </w:t>
      </w:r>
      <w:r w:rsidR="00536AA4">
        <w:rPr>
          <w:rFonts w:cstheme="minorHAnsi"/>
          <w:shd w:val="clear" w:color="auto" w:fill="FFFFFF"/>
        </w:rPr>
        <w:t>principalmente. Sin embargo, tiene grandes áreas de mejora en los ODS 9</w:t>
      </w:r>
      <w:r w:rsidR="003A414B">
        <w:rPr>
          <w:rFonts w:cstheme="minorHAnsi"/>
          <w:shd w:val="clear" w:color="auto" w:fill="FFFFFF"/>
        </w:rPr>
        <w:t xml:space="preserve"> (industria, innovación e infraestructura)</w:t>
      </w:r>
      <w:r w:rsidR="00536AA4">
        <w:rPr>
          <w:rFonts w:cstheme="minorHAnsi"/>
          <w:shd w:val="clear" w:color="auto" w:fill="FFFFFF"/>
        </w:rPr>
        <w:t xml:space="preserve">, ODS 10 </w:t>
      </w:r>
      <w:r w:rsidR="003A414B">
        <w:rPr>
          <w:rFonts w:cstheme="minorHAnsi"/>
          <w:shd w:val="clear" w:color="auto" w:fill="FFFFFF"/>
        </w:rPr>
        <w:t xml:space="preserve">(reducción de las desigualdades) </w:t>
      </w:r>
      <w:r w:rsidR="00536AA4">
        <w:rPr>
          <w:rFonts w:cstheme="minorHAnsi"/>
          <w:shd w:val="clear" w:color="auto" w:fill="FFFFFF"/>
        </w:rPr>
        <w:t>u ODS 17</w:t>
      </w:r>
      <w:r w:rsidR="003A414B">
        <w:rPr>
          <w:rFonts w:cstheme="minorHAnsi"/>
          <w:shd w:val="clear" w:color="auto" w:fill="FFFFFF"/>
        </w:rPr>
        <w:t xml:space="preserve"> (alianzas para lograr los objetivos)</w:t>
      </w:r>
      <w:r w:rsidR="00536AA4">
        <w:rPr>
          <w:rFonts w:cstheme="minorHAnsi"/>
          <w:shd w:val="clear" w:color="auto" w:fill="FFFFFF"/>
        </w:rPr>
        <w:t>. Es precisamente en est</w:t>
      </w:r>
      <w:r w:rsidR="00885A1B">
        <w:rPr>
          <w:rFonts w:cstheme="minorHAnsi"/>
          <w:shd w:val="clear" w:color="auto" w:fill="FFFFFF"/>
        </w:rPr>
        <w:t xml:space="preserve">os dos </w:t>
      </w:r>
      <w:r w:rsidR="00536AA4">
        <w:rPr>
          <w:rFonts w:cstheme="minorHAnsi"/>
          <w:shd w:val="clear" w:color="auto" w:fill="FFFFFF"/>
        </w:rPr>
        <w:t>último</w:t>
      </w:r>
      <w:r w:rsidR="00885A1B">
        <w:rPr>
          <w:rFonts w:cstheme="minorHAnsi"/>
          <w:shd w:val="clear" w:color="auto" w:fill="FFFFFF"/>
        </w:rPr>
        <w:t>s</w:t>
      </w:r>
      <w:r w:rsidR="00536AA4">
        <w:rPr>
          <w:rFonts w:cstheme="minorHAnsi"/>
          <w:shd w:val="clear" w:color="auto" w:fill="FFFFFF"/>
        </w:rPr>
        <w:t xml:space="preserve"> ODS donde </w:t>
      </w:r>
      <w:r w:rsidR="00536AA4" w:rsidRPr="007D42E4">
        <w:rPr>
          <w:rFonts w:cstheme="minorHAnsi"/>
          <w:b/>
          <w:shd w:val="clear" w:color="auto" w:fill="FFFFFF"/>
        </w:rPr>
        <w:t>Panamá necesita avanzar de manera sustancial</w:t>
      </w:r>
      <w:r w:rsidR="007D42E4">
        <w:rPr>
          <w:rFonts w:cstheme="minorHAnsi"/>
          <w:shd w:val="clear" w:color="auto" w:fill="FFFFFF"/>
        </w:rPr>
        <w:t xml:space="preserve">, si comparamos su progreso con la media global y los </w:t>
      </w:r>
      <w:r w:rsidR="00536AA4">
        <w:rPr>
          <w:rFonts w:cstheme="minorHAnsi"/>
          <w:shd w:val="clear" w:color="auto" w:fill="FFFFFF"/>
        </w:rPr>
        <w:t xml:space="preserve">países de Centroamérica. </w:t>
      </w:r>
    </w:p>
    <w:p w14:paraId="57B0C8D3" w14:textId="62EDB3D8" w:rsidR="00EB6BC6" w:rsidRDefault="00EB6BC6" w:rsidP="00EB6BC6">
      <w:pPr>
        <w:spacing w:before="0"/>
        <w:jc w:val="both"/>
      </w:pPr>
      <w:r w:rsidRPr="009C6CF4">
        <w:rPr>
          <w:rFonts w:cstheme="minorHAnsi"/>
          <w:b/>
          <w:shd w:val="clear" w:color="auto" w:fill="FFFFFF"/>
        </w:rPr>
        <w:t>En materia ambiental</w:t>
      </w:r>
      <w:r>
        <w:rPr>
          <w:rFonts w:cstheme="minorHAnsi"/>
          <w:shd w:val="clear" w:color="auto" w:fill="FFFFFF"/>
        </w:rPr>
        <w:t>, concretamente de cambio climático,</w:t>
      </w:r>
      <w:r w:rsidR="00DA0B76">
        <w:rPr>
          <w:rFonts w:cstheme="minorHAnsi"/>
          <w:shd w:val="clear" w:color="auto" w:fill="FFFFFF"/>
        </w:rPr>
        <w:t xml:space="preserve"> Panamá ratificó </w:t>
      </w:r>
      <w:r>
        <w:rPr>
          <w:rFonts w:cstheme="minorHAnsi"/>
          <w:shd w:val="clear" w:color="auto" w:fill="FFFFFF"/>
        </w:rPr>
        <w:t xml:space="preserve">el </w:t>
      </w:r>
      <w:hyperlink r:id="rId23" w:history="1">
        <w:r w:rsidRPr="00922356">
          <w:rPr>
            <w:rStyle w:val="Hipervnculo"/>
            <w:rFonts w:cstheme="minorHAnsi"/>
          </w:rPr>
          <w:t>Acuerdo de París</w:t>
        </w:r>
      </w:hyperlink>
      <w:r w:rsidRPr="009C6CF4">
        <w:rPr>
          <w:rFonts w:cstheme="minorHAnsi"/>
        </w:rPr>
        <w:t xml:space="preserve"> en 2016, siendo el país número 28 en hacerlo. Al igual que todos los países firmantes del Acuerdo, Panamá presentó ese mismo año su </w:t>
      </w:r>
      <w:r w:rsidRPr="00A46851">
        <w:rPr>
          <w:rFonts w:cstheme="minorHAnsi"/>
          <w:b/>
        </w:rPr>
        <w:t>Contribución Nacional Determinada a la Mitigación del Cambio Climático (NDC) ante la Convención Marco de Naciones Unidas sobre Cambio Climático (CMNUCC)</w:t>
      </w:r>
      <w:r w:rsidRPr="009C6CF4">
        <w:rPr>
          <w:rStyle w:val="Refdenotaalpie"/>
          <w:rFonts w:cstheme="minorHAnsi"/>
        </w:rPr>
        <w:footnoteReference w:id="5"/>
      </w:r>
      <w:r w:rsidRPr="009C6CF4">
        <w:rPr>
          <w:rFonts w:cstheme="minorHAnsi"/>
        </w:rPr>
        <w:t>.</w:t>
      </w:r>
      <w:r w:rsidRPr="009C6CF4">
        <w:t xml:space="preserve"> Esta</w:t>
      </w:r>
      <w:r>
        <w:t xml:space="preserve"> incluye como compromiso el incremento en un 30% para 2050 de fuentes renovables en el sector energía y el incremento de la capacidad de absorción de carbono del sector UT-CUTS en un 10% para 2050.</w:t>
      </w:r>
    </w:p>
    <w:p w14:paraId="3415291C" w14:textId="7FCA84C3" w:rsidR="00EB6BC6" w:rsidRDefault="00EB6BC6" w:rsidP="00EB6BC6">
      <w:pPr>
        <w:spacing w:before="0"/>
        <w:jc w:val="both"/>
        <w:rPr>
          <w:rFonts w:cstheme="minorHAnsi"/>
        </w:rPr>
      </w:pPr>
      <w:r w:rsidRPr="009C6CF4">
        <w:rPr>
          <w:b/>
        </w:rPr>
        <w:t>En materia de derechos humanos</w:t>
      </w:r>
      <w:r>
        <w:t xml:space="preserve">, </w:t>
      </w:r>
      <w:r w:rsidRPr="009C6CF4">
        <w:rPr>
          <w:rFonts w:cstheme="minorHAnsi"/>
        </w:rPr>
        <w:t>Panamá ha firmado la mayoría de los convenios y protocolos de Derechos Humanos</w:t>
      </w:r>
      <w:r w:rsidRPr="009C6CF4">
        <w:rPr>
          <w:rStyle w:val="Refdenotaalpie"/>
          <w:rFonts w:cstheme="minorHAnsi"/>
        </w:rPr>
        <w:footnoteReference w:id="6"/>
      </w:r>
      <w:r w:rsidRPr="009C6CF4">
        <w:rPr>
          <w:rFonts w:cstheme="minorHAnsi"/>
        </w:rPr>
        <w:t xml:space="preserve">. El país cuenta con una </w:t>
      </w:r>
      <w:r w:rsidRPr="00A46851">
        <w:rPr>
          <w:rFonts w:cstheme="minorHAnsi"/>
          <w:b/>
        </w:rPr>
        <w:t>Comisión Nacional Permanente de Derechos Humanos, creada en 2012</w:t>
      </w:r>
      <w:r w:rsidRPr="009C6CF4">
        <w:rPr>
          <w:rFonts w:cstheme="minorHAnsi"/>
        </w:rPr>
        <w:t xml:space="preserve">, para velar por el cumplimiento y seguimiento de los compromisos adquiridos por el país. Respecto al </w:t>
      </w:r>
      <w:hyperlink r:id="rId24" w:history="1">
        <w:r w:rsidRPr="009C6CF4">
          <w:rPr>
            <w:rFonts w:cstheme="minorHAnsi"/>
          </w:rPr>
          <w:t>Examen Periódico Universal</w:t>
        </w:r>
      </w:hyperlink>
      <w:r w:rsidRPr="009C6CF4">
        <w:rPr>
          <w:rFonts w:cstheme="minorHAnsi"/>
        </w:rPr>
        <w:t xml:space="preserve"> de 2015 (último año en el que se llevó a cabo), Panamá mostró su compromiso en seguir promoviendo y fortaleciendo los Derechos Humanos. </w:t>
      </w:r>
    </w:p>
    <w:p w14:paraId="2AD6E493" w14:textId="77777777" w:rsidR="00EB6BC6" w:rsidRDefault="00EB6BC6" w:rsidP="00EB6BC6">
      <w:pPr>
        <w:spacing w:before="0"/>
        <w:jc w:val="both"/>
        <w:rPr>
          <w:rFonts w:cstheme="minorHAnsi"/>
        </w:rPr>
      </w:pPr>
      <w:r w:rsidRPr="006A08E0">
        <w:rPr>
          <w:rFonts w:cstheme="minorHAnsi"/>
          <w:b/>
        </w:rPr>
        <w:t>En materia de gobernanza</w:t>
      </w:r>
      <w:r>
        <w:rPr>
          <w:rFonts w:cstheme="minorHAnsi"/>
        </w:rPr>
        <w:t xml:space="preserve">, </w:t>
      </w:r>
      <w:r w:rsidRPr="007B7AA1">
        <w:rPr>
          <w:rFonts w:cstheme="minorHAnsi"/>
        </w:rPr>
        <w:t>Panamá ratificó la Convención de las Naciones Unidas Contra la Corrupción el 23 de septiembre de 2005 y la incorporó a su legislación mediante la Ley 15 del 10 de mayo de 2005</w:t>
      </w:r>
      <w:r>
        <w:rPr>
          <w:rStyle w:val="Refdenotaalpie"/>
          <w:rFonts w:cstheme="minorHAnsi"/>
        </w:rPr>
        <w:footnoteReference w:id="7"/>
      </w:r>
      <w:r>
        <w:rPr>
          <w:rFonts w:cstheme="minorHAnsi"/>
        </w:rPr>
        <w:t xml:space="preserve">. Adicionalmente, </w:t>
      </w:r>
      <w:r w:rsidRPr="007B7AA1">
        <w:rPr>
          <w:rFonts w:cstheme="minorHAnsi"/>
        </w:rPr>
        <w:t xml:space="preserve">el </w:t>
      </w:r>
      <w:r w:rsidRPr="002C33B7">
        <w:rPr>
          <w:rFonts w:cstheme="minorHAnsi"/>
          <w:b/>
        </w:rPr>
        <w:t>Consejo Nacional de Transparencia contra la Corrupción</w:t>
      </w:r>
      <w:r w:rsidRPr="007B7AA1">
        <w:rPr>
          <w:rFonts w:cstheme="minorHAnsi"/>
        </w:rPr>
        <w:t xml:space="preserve"> aconseja al Ejecutivo en el diseño y la aplicación de políticas y acciones que promuevan la lucha contra la corrupción</w:t>
      </w:r>
      <w:r>
        <w:rPr>
          <w:rFonts w:cstheme="minorHAnsi"/>
        </w:rPr>
        <w:t xml:space="preserve">. </w:t>
      </w:r>
    </w:p>
    <w:p w14:paraId="110BA73C" w14:textId="12993EBA" w:rsidR="00EB6BC6" w:rsidRPr="007B7AA1" w:rsidRDefault="00EB6BC6" w:rsidP="00EB6BC6">
      <w:pPr>
        <w:spacing w:before="0"/>
        <w:jc w:val="both"/>
        <w:rPr>
          <w:rFonts w:cstheme="minorHAnsi"/>
        </w:rPr>
      </w:pPr>
      <w:r w:rsidRPr="006A08E0">
        <w:rPr>
          <w:rFonts w:cstheme="minorHAnsi"/>
          <w:b/>
        </w:rPr>
        <w:t>En materia de responsabilidad social de las empresas</w:t>
      </w:r>
      <w:r>
        <w:rPr>
          <w:rFonts w:cstheme="minorHAnsi"/>
        </w:rPr>
        <w:t xml:space="preserve">, </w:t>
      </w:r>
      <w:r w:rsidR="009F7FDE">
        <w:rPr>
          <w:rFonts w:cstheme="minorHAnsi"/>
        </w:rPr>
        <w:t>se identifica un nivel desigual de conocimiento y desarrollo</w:t>
      </w:r>
      <w:r>
        <w:rPr>
          <w:rFonts w:cstheme="minorHAnsi"/>
        </w:rPr>
        <w:t xml:space="preserve"> entre organizaciones. Por un lado, existe un grupo maduro </w:t>
      </w:r>
      <w:r w:rsidR="00304026">
        <w:rPr>
          <w:rFonts w:cstheme="minorHAnsi"/>
        </w:rPr>
        <w:t xml:space="preserve">de empresas </w:t>
      </w:r>
      <w:r w:rsidR="009F7FDE">
        <w:rPr>
          <w:rFonts w:cstheme="minorHAnsi"/>
        </w:rPr>
        <w:t>que ha</w:t>
      </w:r>
      <w:r w:rsidR="00304026">
        <w:rPr>
          <w:rFonts w:cstheme="minorHAnsi"/>
        </w:rPr>
        <w:t xml:space="preserve"> avanzado sustancialmente en la implementación de una</w:t>
      </w:r>
      <w:r w:rsidR="009F7FDE">
        <w:rPr>
          <w:rFonts w:cstheme="minorHAnsi"/>
        </w:rPr>
        <w:t xml:space="preserve"> estrategia y </w:t>
      </w:r>
      <w:r w:rsidR="00304026">
        <w:rPr>
          <w:rFonts w:cstheme="minorHAnsi"/>
        </w:rPr>
        <w:t xml:space="preserve">gestión responsable </w:t>
      </w:r>
      <w:r w:rsidR="009F7FDE">
        <w:rPr>
          <w:rFonts w:cstheme="minorHAnsi"/>
        </w:rPr>
        <w:t>de forma transversal</w:t>
      </w:r>
      <w:r>
        <w:rPr>
          <w:rFonts w:cstheme="minorHAnsi"/>
        </w:rPr>
        <w:t xml:space="preserve">, en su mayoría grandes empresas y multinacionales. Por otro lado, existe otro grupo de empresas que </w:t>
      </w:r>
      <w:r w:rsidR="009F7FDE">
        <w:rPr>
          <w:rFonts w:cstheme="minorHAnsi"/>
        </w:rPr>
        <w:t xml:space="preserve">limitan la comprensión de </w:t>
      </w:r>
      <w:r>
        <w:rPr>
          <w:rFonts w:cstheme="minorHAnsi"/>
        </w:rPr>
        <w:t xml:space="preserve">la responsabilidad social </w:t>
      </w:r>
      <w:r w:rsidR="009F7FDE">
        <w:rPr>
          <w:rFonts w:cstheme="minorHAnsi"/>
        </w:rPr>
        <w:t>al ámbito de la</w:t>
      </w:r>
      <w:r>
        <w:rPr>
          <w:rFonts w:cstheme="minorHAnsi"/>
        </w:rPr>
        <w:t xml:space="preserve"> filantropía y un tercer grupo que no está familiarizado con las implicaciones de la responsabilidad social. El Pacto Mundial de Naciones Unidas se lanzó en Panamá</w:t>
      </w:r>
      <w:r w:rsidRPr="007B7AA1">
        <w:rPr>
          <w:rFonts w:cstheme="minorHAnsi"/>
        </w:rPr>
        <w:t xml:space="preserve"> en 2002 y en la actualidad</w:t>
      </w:r>
      <w:r>
        <w:rPr>
          <w:rFonts w:cstheme="minorHAnsi"/>
        </w:rPr>
        <w:t xml:space="preserve"> cuenta con 62 firmantes</w:t>
      </w:r>
      <w:r>
        <w:rPr>
          <w:rStyle w:val="Refdenotaalpie"/>
          <w:rFonts w:cstheme="minorHAnsi"/>
        </w:rPr>
        <w:footnoteReference w:id="8"/>
      </w:r>
      <w:r>
        <w:rPr>
          <w:rFonts w:cstheme="minorHAnsi"/>
        </w:rPr>
        <w:t>;</w:t>
      </w:r>
      <w:r w:rsidRPr="007B7AA1">
        <w:rPr>
          <w:rFonts w:cstheme="minorHAnsi"/>
        </w:rPr>
        <w:t xml:space="preserve"> </w:t>
      </w:r>
      <w:hyperlink r:id="rId25" w:history="1">
        <w:r w:rsidRPr="00304026">
          <w:rPr>
            <w:rStyle w:val="Hipervnculo"/>
            <w:rFonts w:cstheme="minorHAnsi"/>
          </w:rPr>
          <w:t>Sumarse</w:t>
        </w:r>
      </w:hyperlink>
      <w:r>
        <w:rPr>
          <w:rFonts w:cstheme="minorHAnsi"/>
        </w:rPr>
        <w:t xml:space="preserve">, </w:t>
      </w:r>
      <w:r w:rsidR="006254B5">
        <w:rPr>
          <w:rFonts w:cstheme="minorHAnsi"/>
        </w:rPr>
        <w:t xml:space="preserve">es la </w:t>
      </w:r>
      <w:r>
        <w:rPr>
          <w:rFonts w:cstheme="minorHAnsi"/>
        </w:rPr>
        <w:t xml:space="preserve">organización </w:t>
      </w:r>
      <w:r w:rsidR="006254B5">
        <w:rPr>
          <w:rFonts w:cstheme="minorHAnsi"/>
        </w:rPr>
        <w:t xml:space="preserve">representante de la Red de Pacto Global y cuenta </w:t>
      </w:r>
      <w:r>
        <w:rPr>
          <w:rFonts w:cstheme="minorHAnsi"/>
        </w:rPr>
        <w:t xml:space="preserve">con </w:t>
      </w:r>
      <w:r w:rsidR="00304026">
        <w:rPr>
          <w:rFonts w:cstheme="minorHAnsi"/>
        </w:rPr>
        <w:t>más de 230 socios</w:t>
      </w:r>
      <w:r w:rsidR="006254B5">
        <w:rPr>
          <w:rFonts w:cstheme="minorHAnsi"/>
        </w:rPr>
        <w:t>.</w:t>
      </w:r>
    </w:p>
    <w:p w14:paraId="071B5562" w14:textId="41EE00D7" w:rsidR="00EB6BC6" w:rsidRPr="00E7022C" w:rsidRDefault="009F7FDE" w:rsidP="00F67668">
      <w:pPr>
        <w:spacing w:before="0" w:after="240"/>
        <w:jc w:val="both"/>
        <w:rPr>
          <w:rFonts w:asciiTheme="minorHAnsi" w:hAnsiTheme="minorHAnsi" w:cstheme="minorHAnsi"/>
        </w:rPr>
      </w:pPr>
      <w:r>
        <w:rPr>
          <w:rFonts w:cstheme="minorHAnsi"/>
          <w:shd w:val="clear" w:color="auto" w:fill="FFFFFF"/>
        </w:rPr>
        <w:t>Como conclusión general cabe destacar que,</w:t>
      </w:r>
      <w:r w:rsidR="00EB6BC6">
        <w:rPr>
          <w:rFonts w:cstheme="minorHAnsi"/>
          <w:shd w:val="clear" w:color="auto" w:fill="FFFFFF"/>
        </w:rPr>
        <w:t xml:space="preserve"> si bien el país cuenta con una alineación respecto a los acuerdos internacionales</w:t>
      </w:r>
      <w:r>
        <w:rPr>
          <w:rFonts w:cstheme="minorHAnsi"/>
          <w:shd w:val="clear" w:color="auto" w:fill="FFFFFF"/>
        </w:rPr>
        <w:t>, su marco</w:t>
      </w:r>
      <w:r w:rsidR="00EB6BC6" w:rsidRPr="00E7022C">
        <w:rPr>
          <w:rFonts w:cstheme="minorHAnsi"/>
          <w:shd w:val="clear" w:color="auto" w:fill="FFFFFF"/>
        </w:rPr>
        <w:t xml:space="preserve"> re</w:t>
      </w:r>
      <w:r w:rsidR="00EB6BC6">
        <w:rPr>
          <w:rFonts w:cstheme="minorHAnsi"/>
          <w:shd w:val="clear" w:color="auto" w:fill="FFFFFF"/>
        </w:rPr>
        <w:t>gulatorio</w:t>
      </w:r>
      <w:r>
        <w:rPr>
          <w:rFonts w:cstheme="minorHAnsi"/>
          <w:shd w:val="clear" w:color="auto" w:fill="FFFFFF"/>
        </w:rPr>
        <w:t xml:space="preserve"> se caracteriza por la formalización de los asuntos </w:t>
      </w:r>
      <w:r w:rsidR="00EB6BC6">
        <w:rPr>
          <w:rFonts w:cstheme="minorHAnsi"/>
          <w:shd w:val="clear" w:color="auto" w:fill="FFFFFF"/>
        </w:rPr>
        <w:t>a través</w:t>
      </w:r>
      <w:r w:rsidR="00EB6BC6" w:rsidRPr="00E7022C">
        <w:rPr>
          <w:rFonts w:cstheme="minorHAnsi"/>
          <w:shd w:val="clear" w:color="auto" w:fill="FFFFFF"/>
        </w:rPr>
        <w:t xml:space="preserve"> de leyes</w:t>
      </w:r>
      <w:r>
        <w:rPr>
          <w:rFonts w:cstheme="minorHAnsi"/>
          <w:shd w:val="clear" w:color="auto" w:fill="FFFFFF"/>
        </w:rPr>
        <w:t xml:space="preserve"> que no siempre</w:t>
      </w:r>
      <w:r w:rsidR="00EB6BC6" w:rsidRPr="00E7022C">
        <w:rPr>
          <w:rFonts w:cstheme="minorHAnsi"/>
          <w:shd w:val="clear" w:color="auto" w:fill="FFFFFF"/>
        </w:rPr>
        <w:t xml:space="preserve"> queda</w:t>
      </w:r>
      <w:r w:rsidR="00EB6BC6">
        <w:rPr>
          <w:rFonts w:cstheme="minorHAnsi"/>
          <w:shd w:val="clear" w:color="auto" w:fill="FFFFFF"/>
        </w:rPr>
        <w:t>n</w:t>
      </w:r>
      <w:r w:rsidR="00EB6BC6" w:rsidRPr="00E7022C">
        <w:rPr>
          <w:rFonts w:cstheme="minorHAnsi"/>
          <w:shd w:val="clear" w:color="auto" w:fill="FFFFFF"/>
        </w:rPr>
        <w:t xml:space="preserve"> </w:t>
      </w:r>
      <w:r w:rsidR="00EB6BC6">
        <w:rPr>
          <w:rFonts w:cstheme="minorHAnsi"/>
          <w:shd w:val="clear" w:color="auto" w:fill="FFFFFF"/>
        </w:rPr>
        <w:t>reglamentadas</w:t>
      </w:r>
      <w:r w:rsidR="00922356">
        <w:rPr>
          <w:rFonts w:cstheme="minorHAnsi"/>
          <w:shd w:val="clear" w:color="auto" w:fill="FFFFFF"/>
        </w:rPr>
        <w:t>. Por</w:t>
      </w:r>
      <w:r w:rsidR="00EB6BC6">
        <w:rPr>
          <w:rFonts w:cstheme="minorHAnsi"/>
          <w:shd w:val="clear" w:color="auto" w:fill="FFFFFF"/>
        </w:rPr>
        <w:t xml:space="preserve"> tanto</w:t>
      </w:r>
      <w:r w:rsidR="00922356">
        <w:rPr>
          <w:rFonts w:cstheme="minorHAnsi"/>
          <w:shd w:val="clear" w:color="auto" w:fill="FFFFFF"/>
        </w:rPr>
        <w:t>,</w:t>
      </w:r>
      <w:r w:rsidR="00EB6BC6">
        <w:rPr>
          <w:rFonts w:cstheme="minorHAnsi"/>
          <w:shd w:val="clear" w:color="auto" w:fill="FFFFFF"/>
        </w:rPr>
        <w:t xml:space="preserve"> el impacto de los esfuerzos queda diluido y no se llega a superar de manera exitosa y completa los retos ambientales, sociales, de buen gobierno y de derechos humanos que se intentan atajar. </w:t>
      </w:r>
    </w:p>
    <w:p w14:paraId="3EA74700" w14:textId="7244AE2E" w:rsidR="00EB6BC6" w:rsidRDefault="00EB6BC6" w:rsidP="00EB6BC6">
      <w:pPr>
        <w:pStyle w:val="Ttulo2"/>
        <w:numPr>
          <w:ilvl w:val="1"/>
          <w:numId w:val="1"/>
        </w:numPr>
        <w:spacing w:before="0" w:after="120"/>
        <w:jc w:val="both"/>
        <w:rPr>
          <w:rFonts w:asciiTheme="minorHAnsi" w:hAnsiTheme="minorHAnsi" w:cstheme="minorHAnsi"/>
        </w:rPr>
      </w:pPr>
      <w:bookmarkStart w:id="7" w:name="_Toc2180050"/>
      <w:bookmarkStart w:id="8" w:name="_Toc7445156"/>
      <w:r>
        <w:rPr>
          <w:rFonts w:asciiTheme="minorHAnsi" w:hAnsiTheme="minorHAnsi" w:cstheme="minorHAnsi"/>
        </w:rPr>
        <w:t>Proceso de consulta</w:t>
      </w:r>
      <w:r w:rsidR="008609F7">
        <w:rPr>
          <w:rFonts w:asciiTheme="minorHAnsi" w:hAnsiTheme="minorHAnsi" w:cstheme="minorHAnsi"/>
        </w:rPr>
        <w:t xml:space="preserve"> </w:t>
      </w:r>
      <w:r>
        <w:rPr>
          <w:rFonts w:asciiTheme="minorHAnsi" w:hAnsiTheme="minorHAnsi" w:cstheme="minorHAnsi"/>
        </w:rPr>
        <w:t>participativo</w:t>
      </w:r>
      <w:bookmarkEnd w:id="7"/>
      <w:bookmarkEnd w:id="8"/>
    </w:p>
    <w:p w14:paraId="6EF8513F" w14:textId="307D1380" w:rsidR="00F67D40" w:rsidRDefault="00390648" w:rsidP="00C40A57">
      <w:pPr>
        <w:spacing w:before="0"/>
        <w:jc w:val="both"/>
      </w:pPr>
      <w:r>
        <w:t>S</w:t>
      </w:r>
      <w:r w:rsidR="00EB6BC6">
        <w:t xml:space="preserve">e han </w:t>
      </w:r>
      <w:r>
        <w:t xml:space="preserve">llevado a cabo, tanto en la fase de diagnóstico como en la fase de desarrollo del Plan Nacional, </w:t>
      </w:r>
      <w:r w:rsidR="00EB6BC6">
        <w:t>talleres de diálogo</w:t>
      </w:r>
      <w:r w:rsidR="00D808CC">
        <w:t xml:space="preserve"> presenciales</w:t>
      </w:r>
      <w:r w:rsidR="00EB6BC6">
        <w:t xml:space="preserve"> con los diferentes grupos de interés</w:t>
      </w:r>
      <w:r w:rsidR="00A45453">
        <w:t xml:space="preserve"> </w:t>
      </w:r>
      <w:r w:rsidR="00A45453" w:rsidRPr="00A45453">
        <w:t>con una visión participativa</w:t>
      </w:r>
      <w:r>
        <w:t xml:space="preserve"> y </w:t>
      </w:r>
      <w:r w:rsidR="00A45453" w:rsidRPr="00A45453">
        <w:t>con el propósito de obtener una visión holística y objetiva de los retos de sostenibilidad que se enfrenta el país.</w:t>
      </w:r>
      <w:r w:rsidR="00F67D40">
        <w:t xml:space="preserve"> </w:t>
      </w:r>
    </w:p>
    <w:p w14:paraId="401C2A5F" w14:textId="3A191A28" w:rsidR="00A45453" w:rsidRDefault="00A45453" w:rsidP="00C40A57">
      <w:pPr>
        <w:spacing w:before="0"/>
        <w:jc w:val="both"/>
      </w:pPr>
      <w:r>
        <w:t xml:space="preserve">Los </w:t>
      </w:r>
      <w:r w:rsidRPr="00395E45">
        <w:rPr>
          <w:b/>
        </w:rPr>
        <w:t>grupos de interés</w:t>
      </w:r>
      <w:r>
        <w:t xml:space="preserve"> convocados en ambos talleres fueron los siguientes: </w:t>
      </w:r>
    </w:p>
    <w:p w14:paraId="2A84146F" w14:textId="2F9755B1" w:rsidR="00A45453" w:rsidRDefault="00A45453" w:rsidP="00871DDB">
      <w:pPr>
        <w:pStyle w:val="Prrafodelista"/>
        <w:numPr>
          <w:ilvl w:val="0"/>
          <w:numId w:val="51"/>
        </w:numPr>
        <w:ind w:left="714" w:hanging="357"/>
        <w:contextualSpacing w:val="0"/>
        <w:jc w:val="both"/>
      </w:pPr>
      <w:r>
        <w:t>Instituciones del sector público</w:t>
      </w:r>
      <w:r w:rsidR="00C809E6">
        <w:t xml:space="preserve"> (Ministerios, organizaciones vinculadas a Ministerios, </w:t>
      </w:r>
      <w:r w:rsidR="00C809E6" w:rsidRPr="00C809E6">
        <w:t>Instituciones descentralizadas</w:t>
      </w:r>
      <w:r w:rsidR="00C809E6">
        <w:t xml:space="preserve"> y empresas públicas)</w:t>
      </w:r>
    </w:p>
    <w:p w14:paraId="5BBF2FE8" w14:textId="21513EE9" w:rsidR="00C809E6" w:rsidRDefault="00C809E6" w:rsidP="00871DDB">
      <w:pPr>
        <w:pStyle w:val="Prrafodelista"/>
        <w:numPr>
          <w:ilvl w:val="0"/>
          <w:numId w:val="51"/>
        </w:numPr>
        <w:ind w:left="714" w:hanging="357"/>
        <w:contextualSpacing w:val="0"/>
        <w:jc w:val="both"/>
      </w:pPr>
      <w:r>
        <w:t>Sector empresarial (Cámaras de Comercio, Asociaciones Empresariales y Empresas privadas)</w:t>
      </w:r>
    </w:p>
    <w:p w14:paraId="569A6888" w14:textId="605AD223" w:rsidR="00C809E6" w:rsidRDefault="00C809E6" w:rsidP="00871DDB">
      <w:pPr>
        <w:pStyle w:val="Prrafodelista"/>
        <w:numPr>
          <w:ilvl w:val="0"/>
          <w:numId w:val="51"/>
        </w:numPr>
        <w:ind w:left="714" w:hanging="357"/>
        <w:contextualSpacing w:val="0"/>
        <w:jc w:val="both"/>
      </w:pPr>
      <w:r>
        <w:t>Organizaciones del tercer sector (ONG y Fundaciones)</w:t>
      </w:r>
    </w:p>
    <w:p w14:paraId="44E73A26" w14:textId="24BBE058" w:rsidR="00C809E6" w:rsidRDefault="00C809E6" w:rsidP="00871DDB">
      <w:pPr>
        <w:pStyle w:val="Prrafodelista"/>
        <w:numPr>
          <w:ilvl w:val="0"/>
          <w:numId w:val="51"/>
        </w:numPr>
        <w:ind w:left="714" w:hanging="357"/>
        <w:contextualSpacing w:val="0"/>
        <w:jc w:val="both"/>
      </w:pPr>
      <w:r>
        <w:t xml:space="preserve">Sindicatos </w:t>
      </w:r>
    </w:p>
    <w:p w14:paraId="53B403F0" w14:textId="4A645490" w:rsidR="00C809E6" w:rsidRPr="00C809E6" w:rsidRDefault="00C809E6" w:rsidP="00871DDB">
      <w:pPr>
        <w:pStyle w:val="Prrafodelista"/>
        <w:numPr>
          <w:ilvl w:val="0"/>
          <w:numId w:val="51"/>
        </w:numPr>
        <w:ind w:left="714" w:hanging="357"/>
        <w:contextualSpacing w:val="0"/>
        <w:jc w:val="both"/>
      </w:pPr>
      <w:r>
        <w:t>Instituciones supranacionales (Naciones Unidas, Comisión Europea y Embajadas)</w:t>
      </w:r>
    </w:p>
    <w:p w14:paraId="14B60F46" w14:textId="24443D75" w:rsidR="00E33FFC" w:rsidRDefault="00C40A57" w:rsidP="00C40A57">
      <w:pPr>
        <w:spacing w:before="0"/>
        <w:jc w:val="both"/>
      </w:pPr>
      <w:r>
        <w:t xml:space="preserve">La celebración de </w:t>
      </w:r>
      <w:r w:rsidR="00390648">
        <w:t>los</w:t>
      </w:r>
      <w:r>
        <w:t xml:space="preserve"> talleres permitió contar con un </w:t>
      </w:r>
      <w:r w:rsidRPr="00395E45">
        <w:rPr>
          <w:b/>
        </w:rPr>
        <w:t>espacio de reflexión conjunta</w:t>
      </w:r>
      <w:r>
        <w:t xml:space="preserve"> de los grupos de interés, que </w:t>
      </w:r>
      <w:r w:rsidR="00077A8C">
        <w:t>propició un análisis común de</w:t>
      </w:r>
      <w:r>
        <w:t xml:space="preserve"> los principales retos del país</w:t>
      </w:r>
      <w:r w:rsidR="005D5EE5">
        <w:t>, así como los avances realizados hasta la fecha</w:t>
      </w:r>
      <w:r>
        <w:t xml:space="preserve">. </w:t>
      </w:r>
      <w:r w:rsidR="00390648">
        <w:t xml:space="preserve">Las </w:t>
      </w:r>
      <w:r>
        <w:t xml:space="preserve">conclusiones fueron muy relevantes para trazar la línea base en términos de desarrollo sostenible del país y para identificar las fortalezas y debilidades de las alianzas </w:t>
      </w:r>
      <w:proofErr w:type="spellStart"/>
      <w:r w:rsidRPr="00390648">
        <w:rPr>
          <w:i/>
        </w:rPr>
        <w:t>multistakeholder</w:t>
      </w:r>
      <w:proofErr w:type="spellEnd"/>
      <w:r>
        <w:t xml:space="preserve"> para dar respuesta a los</w:t>
      </w:r>
      <w:r w:rsidR="00077A8C">
        <w:t xml:space="preserve"> principales retos identificados. </w:t>
      </w:r>
    </w:p>
    <w:p w14:paraId="325B9FE5" w14:textId="45E5E48C" w:rsidR="00EB6BC6" w:rsidRDefault="00390648" w:rsidP="00EB6BC6">
      <w:pPr>
        <w:spacing w:before="0"/>
        <w:jc w:val="both"/>
      </w:pPr>
      <w:r>
        <w:t>Los grupos de interés también han sido considerados en la posterior consulta pública realizada sobre las áreas de acción propuestas en el presente Plan con el objetivo de confirmar su</w:t>
      </w:r>
      <w:r w:rsidR="00106FCE">
        <w:t xml:space="preserve"> adecuación a la realidad del país. </w:t>
      </w:r>
      <w:r w:rsidR="00EB6BC6">
        <w:t xml:space="preserve"> </w:t>
      </w:r>
    </w:p>
    <w:p w14:paraId="49BD67E6" w14:textId="2748B985" w:rsidR="00EB6BC6" w:rsidRDefault="00EB6BC6" w:rsidP="00EB6BC6">
      <w:pPr>
        <w:pStyle w:val="Prrafodelista"/>
        <w:numPr>
          <w:ilvl w:val="0"/>
          <w:numId w:val="2"/>
        </w:numPr>
        <w:spacing w:before="0"/>
        <w:contextualSpacing w:val="0"/>
        <w:jc w:val="both"/>
      </w:pPr>
      <w:r>
        <w:br w:type="page"/>
      </w:r>
    </w:p>
    <w:p w14:paraId="0247BE6C" w14:textId="77777777" w:rsidR="00EB6BC6" w:rsidRPr="00A2186A" w:rsidRDefault="00EB6BC6" w:rsidP="00F67668">
      <w:pPr>
        <w:pStyle w:val="Ttulo1"/>
        <w:numPr>
          <w:ilvl w:val="0"/>
          <w:numId w:val="1"/>
        </w:numPr>
        <w:spacing w:before="0"/>
        <w:ind w:left="357" w:hanging="357"/>
        <w:jc w:val="both"/>
        <w:rPr>
          <w:rFonts w:asciiTheme="minorHAnsi" w:hAnsiTheme="minorHAnsi" w:cstheme="minorHAnsi"/>
          <w:color w:val="auto"/>
        </w:rPr>
      </w:pPr>
      <w:bookmarkStart w:id="9" w:name="_Toc2180051"/>
      <w:bookmarkStart w:id="10" w:name="_Toc7445157"/>
      <w:r w:rsidRPr="00A2186A">
        <w:rPr>
          <w:rFonts w:asciiTheme="minorHAnsi" w:hAnsiTheme="minorHAnsi" w:cstheme="minorHAnsi"/>
          <w:color w:val="auto"/>
        </w:rPr>
        <w:t>ENFOQUE Y ESTRUCTURA DEL PLAN</w:t>
      </w:r>
      <w:bookmarkEnd w:id="9"/>
      <w:bookmarkEnd w:id="10"/>
    </w:p>
    <w:p w14:paraId="1560EA83" w14:textId="02F9EF6E" w:rsidR="00EB6BC6" w:rsidRPr="00A2186A" w:rsidRDefault="00EB6BC6" w:rsidP="00637CF5">
      <w:pPr>
        <w:pStyle w:val="Ttulo2"/>
        <w:numPr>
          <w:ilvl w:val="1"/>
          <w:numId w:val="1"/>
        </w:numPr>
        <w:spacing w:before="0"/>
        <w:ind w:left="357" w:hanging="357"/>
        <w:jc w:val="both"/>
        <w:rPr>
          <w:rFonts w:asciiTheme="minorHAnsi" w:hAnsiTheme="minorHAnsi" w:cstheme="minorHAnsi"/>
        </w:rPr>
      </w:pPr>
      <w:bookmarkStart w:id="11" w:name="_Toc474837190"/>
      <w:bookmarkStart w:id="12" w:name="_Toc2180052"/>
      <w:bookmarkStart w:id="13" w:name="_Toc7445158"/>
      <w:r w:rsidRPr="00A2186A">
        <w:rPr>
          <w:rFonts w:asciiTheme="minorHAnsi" w:hAnsiTheme="minorHAnsi" w:cstheme="minorHAnsi"/>
        </w:rPr>
        <w:t>Enfoque</w:t>
      </w:r>
      <w:r w:rsidR="006B73D7" w:rsidRPr="00A2186A">
        <w:rPr>
          <w:rFonts w:asciiTheme="minorHAnsi" w:hAnsiTheme="minorHAnsi" w:cstheme="minorHAnsi"/>
        </w:rPr>
        <w:t xml:space="preserve"> </w:t>
      </w:r>
      <w:bookmarkEnd w:id="11"/>
      <w:bookmarkEnd w:id="12"/>
      <w:r w:rsidR="009907C3" w:rsidRPr="00A2186A">
        <w:rPr>
          <w:rFonts w:asciiTheme="minorHAnsi" w:hAnsiTheme="minorHAnsi" w:cstheme="minorHAnsi"/>
        </w:rPr>
        <w:t xml:space="preserve">del Plan: multisectorial y </w:t>
      </w:r>
      <w:r w:rsidR="006B73D7" w:rsidRPr="00A2186A">
        <w:rPr>
          <w:rFonts w:asciiTheme="minorHAnsi" w:hAnsiTheme="minorHAnsi" w:cstheme="minorHAnsi"/>
        </w:rPr>
        <w:t>de creación de valor compartido</w:t>
      </w:r>
      <w:bookmarkEnd w:id="13"/>
      <w:r w:rsidR="006B73D7" w:rsidRPr="00A2186A">
        <w:rPr>
          <w:rFonts w:asciiTheme="minorHAnsi" w:hAnsiTheme="minorHAnsi" w:cstheme="minorHAnsi"/>
        </w:rPr>
        <w:t xml:space="preserve"> </w:t>
      </w:r>
    </w:p>
    <w:p w14:paraId="7236E6CE" w14:textId="23CB1426" w:rsidR="009811AE" w:rsidRPr="00A2186A" w:rsidRDefault="00637CF5" w:rsidP="00EB6BC6">
      <w:pPr>
        <w:spacing w:before="0"/>
        <w:jc w:val="both"/>
      </w:pPr>
      <w:r w:rsidRPr="00A2186A">
        <w:t xml:space="preserve">El presente </w:t>
      </w:r>
      <w:r w:rsidR="00EB6BC6" w:rsidRPr="00A2186A">
        <w:t xml:space="preserve">Plan Nacional </w:t>
      </w:r>
      <w:r w:rsidRPr="00A2186A">
        <w:t xml:space="preserve">está cimentado en un </w:t>
      </w:r>
      <w:r w:rsidRPr="00A2186A">
        <w:rPr>
          <w:b/>
        </w:rPr>
        <w:t>e</w:t>
      </w:r>
      <w:r w:rsidR="00EB6BC6" w:rsidRPr="00A2186A">
        <w:rPr>
          <w:b/>
        </w:rPr>
        <w:t>nfoque</w:t>
      </w:r>
      <w:r w:rsidRPr="00A2186A">
        <w:rPr>
          <w:b/>
        </w:rPr>
        <w:t xml:space="preserve"> </w:t>
      </w:r>
      <w:r w:rsidR="00C75AB6" w:rsidRPr="00A2186A">
        <w:rPr>
          <w:b/>
        </w:rPr>
        <w:t xml:space="preserve">transversal y </w:t>
      </w:r>
      <w:r w:rsidRPr="00A2186A">
        <w:rPr>
          <w:b/>
        </w:rPr>
        <w:t xml:space="preserve">multisectorial, </w:t>
      </w:r>
      <w:r w:rsidRPr="00A2186A">
        <w:t xml:space="preserve">dado que la </w:t>
      </w:r>
      <w:r w:rsidR="00C964D4" w:rsidRPr="00A2186A">
        <w:t>Responsabilidad S</w:t>
      </w:r>
      <w:r w:rsidR="00EB6BC6" w:rsidRPr="00A2186A">
        <w:t>ocial</w:t>
      </w:r>
      <w:r w:rsidR="00C964D4" w:rsidRPr="00A2186A">
        <w:t xml:space="preserve"> (RS)</w:t>
      </w:r>
      <w:r w:rsidR="00EB6BC6" w:rsidRPr="00A2186A">
        <w:t xml:space="preserve"> compete a empresas del sector privado de todos los tamaños, sectores de actividad y estructuras de propiedad, así como a empresas públicas, entidades de la administración pública a todos los niveles y a otras organizaciones de la sociedad civil, tercer sector, sector académico</w:t>
      </w:r>
      <w:r w:rsidR="002B2469" w:rsidRPr="00A2186A">
        <w:t xml:space="preserve"> y</w:t>
      </w:r>
      <w:r w:rsidR="00EB6BC6" w:rsidRPr="00A2186A">
        <w:t xml:space="preserve"> sindicatos entre otros. </w:t>
      </w:r>
    </w:p>
    <w:p w14:paraId="2F1DA627" w14:textId="511F9AA3" w:rsidR="00EB6BC6" w:rsidRPr="00A2186A" w:rsidRDefault="00C75AB6" w:rsidP="00EB6BC6">
      <w:pPr>
        <w:spacing w:before="0"/>
        <w:jc w:val="both"/>
      </w:pPr>
      <w:r w:rsidRPr="00A2186A">
        <w:t xml:space="preserve">Así, el Plan Nacional aspira a fomentar una </w:t>
      </w:r>
      <w:r w:rsidRPr="00A2186A">
        <w:rPr>
          <w:b/>
        </w:rPr>
        <w:t xml:space="preserve">cultura de la </w:t>
      </w:r>
      <w:r w:rsidR="00C83A92" w:rsidRPr="00A2186A">
        <w:rPr>
          <w:b/>
        </w:rPr>
        <w:t>RS</w:t>
      </w:r>
      <w:r w:rsidRPr="00A2186A">
        <w:t xml:space="preserve"> que </w:t>
      </w:r>
      <w:r w:rsidR="00854246" w:rsidRPr="00A2186A">
        <w:t xml:space="preserve">vincule y haga </w:t>
      </w:r>
      <w:r w:rsidR="00854246" w:rsidRPr="00A2186A">
        <w:rPr>
          <w:b/>
        </w:rPr>
        <w:t>responsable</w:t>
      </w:r>
      <w:r w:rsidR="00D11C0B" w:rsidRPr="00A2186A">
        <w:rPr>
          <w:b/>
        </w:rPr>
        <w:t>s</w:t>
      </w:r>
      <w:r w:rsidR="00854246" w:rsidRPr="00A2186A">
        <w:rPr>
          <w:b/>
        </w:rPr>
        <w:t xml:space="preserve"> </w:t>
      </w:r>
      <w:r w:rsidRPr="00A2186A">
        <w:rPr>
          <w:b/>
        </w:rPr>
        <w:t xml:space="preserve">a </w:t>
      </w:r>
      <w:r w:rsidR="002B2469" w:rsidRPr="00A2186A">
        <w:rPr>
          <w:b/>
        </w:rPr>
        <w:t>los distintos agentes</w:t>
      </w:r>
      <w:r w:rsidRPr="00A2186A">
        <w:rPr>
          <w:b/>
        </w:rPr>
        <w:t xml:space="preserve"> del efectivo cumplimiento</w:t>
      </w:r>
      <w:r w:rsidR="00D11C0B" w:rsidRPr="00A2186A">
        <w:t xml:space="preserve"> de las áreas de acción definidas, así como </w:t>
      </w:r>
      <w:r w:rsidRPr="00A2186A">
        <w:t xml:space="preserve">de las </w:t>
      </w:r>
      <w:r w:rsidRPr="00A2186A">
        <w:rPr>
          <w:b/>
        </w:rPr>
        <w:t xml:space="preserve">oportunidades </w:t>
      </w:r>
      <w:r w:rsidRPr="00A2186A">
        <w:t>que se deriv</w:t>
      </w:r>
      <w:r w:rsidR="00266D83" w:rsidRPr="00A2186A">
        <w:t>e</w:t>
      </w:r>
      <w:r w:rsidRPr="00A2186A">
        <w:t>n del éxito de su implementaci</w:t>
      </w:r>
      <w:r w:rsidR="00D11C0B" w:rsidRPr="00A2186A">
        <w:t xml:space="preserve">ón en términos de </w:t>
      </w:r>
      <w:r w:rsidR="00EB6BC6" w:rsidRPr="00A2186A">
        <w:t xml:space="preserve">competitividad, eficiencia </w:t>
      </w:r>
      <w:r w:rsidR="00D11C0B" w:rsidRPr="00A2186A">
        <w:t>e innovación.</w:t>
      </w:r>
      <w:r w:rsidR="00EB6BC6" w:rsidRPr="00A2186A">
        <w:t xml:space="preserve"> </w:t>
      </w:r>
    </w:p>
    <w:p w14:paraId="1F7BF452" w14:textId="25A751D7" w:rsidR="00EB6BC6" w:rsidRPr="00A2186A" w:rsidRDefault="00EB6BC6" w:rsidP="00F67668">
      <w:pPr>
        <w:spacing w:before="0" w:after="240"/>
        <w:jc w:val="both"/>
      </w:pPr>
      <w:r w:rsidRPr="00A2186A">
        <w:t xml:space="preserve">Asimismo, se adopta un </w:t>
      </w:r>
      <w:r w:rsidRPr="00A2186A">
        <w:rPr>
          <w:b/>
        </w:rPr>
        <w:t>enfoque</w:t>
      </w:r>
      <w:r w:rsidR="00C72834" w:rsidRPr="00A2186A">
        <w:rPr>
          <w:b/>
        </w:rPr>
        <w:t xml:space="preserve"> holístico y</w:t>
      </w:r>
      <w:r w:rsidRPr="00A2186A">
        <w:rPr>
          <w:b/>
        </w:rPr>
        <w:t xml:space="preserve"> de</w:t>
      </w:r>
      <w:r w:rsidRPr="00A2186A">
        <w:t xml:space="preserve"> </w:t>
      </w:r>
      <w:r w:rsidRPr="00A2186A">
        <w:rPr>
          <w:b/>
        </w:rPr>
        <w:t>creación de valor compartido</w:t>
      </w:r>
      <w:r w:rsidRPr="00A2186A">
        <w:t>. Se entiende que las políticas, los procesos y las actuaciones de empresas y organizaciones públicas</w:t>
      </w:r>
      <w:r w:rsidRPr="00A2186A">
        <w:rPr>
          <w:rFonts w:asciiTheme="minorHAnsi" w:hAnsiTheme="minorHAnsi" w:cstheme="minorHAnsi"/>
          <w:lang w:val="es-MX"/>
        </w:rPr>
        <w:t xml:space="preserve"> </w:t>
      </w:r>
      <w:r w:rsidRPr="00A2186A">
        <w:t>orientadas a la responsabilidad social tendrán un impacto económico, social y ambiental positivo tanto para quien se ve afectado por estas acciones</w:t>
      </w:r>
      <w:r w:rsidR="00A608C9" w:rsidRPr="00A2186A">
        <w:t>,</w:t>
      </w:r>
      <w:r w:rsidRPr="00A2186A">
        <w:t xml:space="preserve"> como por quien las gestiona e implementa. E</w:t>
      </w:r>
      <w:r w:rsidR="00BD5CD2" w:rsidRPr="00A2186A">
        <w:t xml:space="preserve">ste enfoque </w:t>
      </w:r>
      <w:r w:rsidRPr="00A2186A">
        <w:t>se asocia</w:t>
      </w:r>
      <w:r w:rsidR="002B2469" w:rsidRPr="00A2186A">
        <w:t xml:space="preserve"> </w:t>
      </w:r>
      <w:r w:rsidR="00BD5CD2" w:rsidRPr="00A2186A">
        <w:t xml:space="preserve">con la </w:t>
      </w:r>
      <w:r w:rsidR="002B2469" w:rsidRPr="00A2186A">
        <w:rPr>
          <w:b/>
        </w:rPr>
        <w:t>visión trasversal de respe</w:t>
      </w:r>
      <w:r w:rsidR="00BD5CD2" w:rsidRPr="00A2186A">
        <w:rPr>
          <w:b/>
        </w:rPr>
        <w:t>to a los derechos humanos</w:t>
      </w:r>
      <w:r w:rsidR="00BD5CD2" w:rsidRPr="00A2186A">
        <w:t xml:space="preserve">, buscando la </w:t>
      </w:r>
      <w:r w:rsidRPr="00A2186A">
        <w:t xml:space="preserve">equidad, la igualdad y el desarrollo sostenible que se quiere promover en Panamá. </w:t>
      </w:r>
    </w:p>
    <w:p w14:paraId="0DAB40BC" w14:textId="23F84A12" w:rsidR="00EB6BC6" w:rsidRPr="00A2186A" w:rsidRDefault="00EB6BC6" w:rsidP="00EB6BC6">
      <w:pPr>
        <w:pStyle w:val="Ttulo2"/>
        <w:numPr>
          <w:ilvl w:val="1"/>
          <w:numId w:val="1"/>
        </w:numPr>
        <w:spacing w:before="0" w:after="120"/>
        <w:jc w:val="both"/>
        <w:rPr>
          <w:rFonts w:asciiTheme="minorHAnsi" w:hAnsiTheme="minorHAnsi" w:cstheme="minorHAnsi"/>
        </w:rPr>
      </w:pPr>
      <w:bookmarkStart w:id="14" w:name="_Estructura"/>
      <w:bookmarkStart w:id="15" w:name="_Toc2180053"/>
      <w:bookmarkStart w:id="16" w:name="_Toc7445159"/>
      <w:bookmarkEnd w:id="14"/>
      <w:r w:rsidRPr="00A2186A">
        <w:rPr>
          <w:rFonts w:asciiTheme="minorHAnsi" w:hAnsiTheme="minorHAnsi" w:cstheme="minorHAnsi"/>
        </w:rPr>
        <w:t>Estructura</w:t>
      </w:r>
      <w:bookmarkEnd w:id="15"/>
      <w:r w:rsidR="0002022E" w:rsidRPr="00A2186A">
        <w:rPr>
          <w:rFonts w:asciiTheme="minorHAnsi" w:hAnsiTheme="minorHAnsi" w:cstheme="minorHAnsi"/>
        </w:rPr>
        <w:t>, alcance temporal</w:t>
      </w:r>
      <w:r w:rsidR="00170F19" w:rsidRPr="00A2186A">
        <w:rPr>
          <w:rFonts w:asciiTheme="minorHAnsi" w:hAnsiTheme="minorHAnsi" w:cstheme="minorHAnsi"/>
        </w:rPr>
        <w:t xml:space="preserve"> y sinergias </w:t>
      </w:r>
      <w:r w:rsidR="00FB28DB" w:rsidRPr="00A2186A">
        <w:rPr>
          <w:rFonts w:asciiTheme="minorHAnsi" w:hAnsiTheme="minorHAnsi" w:cstheme="minorHAnsi"/>
        </w:rPr>
        <w:t>para un mayor impacto</w:t>
      </w:r>
      <w:bookmarkEnd w:id="16"/>
    </w:p>
    <w:p w14:paraId="20B04218" w14:textId="30CFB186" w:rsidR="006F195D" w:rsidRPr="00A2186A" w:rsidRDefault="001135C2" w:rsidP="00CB4E75">
      <w:pPr>
        <w:spacing w:before="0" w:after="240"/>
        <w:jc w:val="both"/>
        <w:rPr>
          <w:rFonts w:asciiTheme="minorHAnsi" w:hAnsiTheme="minorHAnsi" w:cstheme="minorHAnsi"/>
        </w:rPr>
      </w:pPr>
      <w:r w:rsidRPr="00A2186A">
        <w:rPr>
          <w:rFonts w:asciiTheme="minorHAnsi" w:hAnsiTheme="minorHAnsi" w:cstheme="minorHAnsi"/>
        </w:rPr>
        <w:t xml:space="preserve">El </w:t>
      </w:r>
      <w:r w:rsidR="00BC13B2" w:rsidRPr="00A2186A">
        <w:rPr>
          <w:rFonts w:asciiTheme="minorHAnsi" w:hAnsiTheme="minorHAnsi" w:cstheme="minorHAnsi"/>
        </w:rPr>
        <w:t xml:space="preserve">Plan Nacional </w:t>
      </w:r>
      <w:r w:rsidRPr="00A2186A">
        <w:rPr>
          <w:rFonts w:asciiTheme="minorHAnsi" w:hAnsiTheme="minorHAnsi" w:cstheme="minorHAnsi"/>
        </w:rPr>
        <w:t xml:space="preserve">se articula en base a </w:t>
      </w:r>
      <w:r w:rsidR="000E1FC6" w:rsidRPr="00A2186A">
        <w:rPr>
          <w:rFonts w:asciiTheme="minorHAnsi" w:hAnsiTheme="minorHAnsi" w:cstheme="minorHAnsi"/>
          <w:b/>
        </w:rPr>
        <w:t>5 áreas de acción prioritarias, 14 líneas de trabajo, 37 iniciativas y 64</w:t>
      </w:r>
      <w:r w:rsidR="00F7521A" w:rsidRPr="00A2186A">
        <w:rPr>
          <w:rFonts w:asciiTheme="minorHAnsi" w:hAnsiTheme="minorHAnsi" w:cstheme="minorHAnsi"/>
          <w:b/>
        </w:rPr>
        <w:t xml:space="preserve"> medidas</w:t>
      </w:r>
      <w:r w:rsidR="00F7521A" w:rsidRPr="00A2186A">
        <w:rPr>
          <w:rFonts w:asciiTheme="minorHAnsi" w:hAnsiTheme="minorHAnsi" w:cstheme="minorHAnsi"/>
        </w:rPr>
        <w:t xml:space="preserve"> (Tabla 2)</w:t>
      </w:r>
      <w:r w:rsidR="00B401D2" w:rsidRPr="00A2186A">
        <w:rPr>
          <w:rFonts w:asciiTheme="minorHAnsi" w:hAnsiTheme="minorHAnsi" w:cstheme="minorHAnsi"/>
        </w:rPr>
        <w:t xml:space="preserve"> que han de llevarse a cabo</w:t>
      </w:r>
      <w:r w:rsidR="00A608C9" w:rsidRPr="00A2186A">
        <w:rPr>
          <w:rFonts w:asciiTheme="minorHAnsi" w:hAnsiTheme="minorHAnsi" w:cstheme="minorHAnsi"/>
        </w:rPr>
        <w:t>, según distintos niveles de prioridad,</w:t>
      </w:r>
      <w:r w:rsidR="00B401D2" w:rsidRPr="00A2186A">
        <w:rPr>
          <w:rFonts w:asciiTheme="minorHAnsi" w:hAnsiTheme="minorHAnsi" w:cstheme="minorHAnsi"/>
        </w:rPr>
        <w:t xml:space="preserve"> durante el </w:t>
      </w:r>
      <w:r w:rsidR="00B401D2" w:rsidRPr="00A2186A">
        <w:rPr>
          <w:rFonts w:asciiTheme="minorHAnsi" w:hAnsiTheme="minorHAnsi" w:cstheme="minorHAnsi"/>
          <w:b/>
        </w:rPr>
        <w:t>marco temporal de diez años (2020-2030)</w:t>
      </w:r>
      <w:r w:rsidR="00B401D2" w:rsidRPr="00A2186A">
        <w:rPr>
          <w:rFonts w:asciiTheme="minorHAnsi" w:hAnsiTheme="minorHAnsi" w:cstheme="minorHAnsi"/>
        </w:rPr>
        <w:t>, considerando un hito intermedio de seguimiento en el año 2024</w:t>
      </w:r>
      <w:r w:rsidR="00F7521A" w:rsidRPr="00A2186A">
        <w:rPr>
          <w:rFonts w:asciiTheme="minorHAnsi" w:hAnsiTheme="minorHAnsi" w:cstheme="minorHAnsi"/>
        </w:rPr>
        <w:t>.</w:t>
      </w:r>
      <w:r w:rsidR="00CB4E75" w:rsidRPr="00A2186A">
        <w:rPr>
          <w:rFonts w:asciiTheme="minorHAnsi" w:hAnsiTheme="minorHAnsi" w:cstheme="minorHAnsi"/>
        </w:rPr>
        <w:t xml:space="preserve"> Con esta estructura</w:t>
      </w:r>
      <w:r w:rsidR="00F7521A" w:rsidRPr="00A2186A">
        <w:rPr>
          <w:rFonts w:asciiTheme="minorHAnsi" w:hAnsiTheme="minorHAnsi" w:cstheme="minorHAnsi"/>
        </w:rPr>
        <w:t xml:space="preserve"> se pretende dar respuesta a los principales retos so</w:t>
      </w:r>
      <w:bookmarkStart w:id="17" w:name="_GoBack"/>
      <w:bookmarkEnd w:id="17"/>
      <w:r w:rsidR="00F7521A" w:rsidRPr="00A2186A">
        <w:rPr>
          <w:rFonts w:asciiTheme="minorHAnsi" w:hAnsiTheme="minorHAnsi" w:cstheme="minorHAnsi"/>
        </w:rPr>
        <w:t xml:space="preserve">ciales, ambientales y </w:t>
      </w:r>
      <w:r w:rsidR="005059A4" w:rsidRPr="00A2186A">
        <w:rPr>
          <w:rFonts w:asciiTheme="minorHAnsi" w:hAnsiTheme="minorHAnsi" w:cstheme="minorHAnsi"/>
        </w:rPr>
        <w:t>de buen gobierno involucrando a todos los grupos de interés del país</w:t>
      </w:r>
      <w:r w:rsidR="0002022E" w:rsidRPr="00A2186A">
        <w:rPr>
          <w:rFonts w:asciiTheme="minorHAnsi" w:hAnsiTheme="minorHAnsi" w:cstheme="minorHAnsi"/>
        </w:rPr>
        <w:t xml:space="preserve"> en el corto, medio y largo plazo</w:t>
      </w:r>
      <w:r w:rsidR="005059A4" w:rsidRPr="00A2186A">
        <w:rPr>
          <w:rFonts w:asciiTheme="minorHAnsi" w:hAnsiTheme="minorHAnsi" w:cstheme="minorHAnsi"/>
        </w:rPr>
        <w:t xml:space="preserve">. </w:t>
      </w:r>
    </w:p>
    <w:p w14:paraId="21159CDC" w14:textId="737F8DBD" w:rsidR="00F7521A" w:rsidRPr="00A2186A" w:rsidRDefault="00F7521A" w:rsidP="00F7521A">
      <w:pPr>
        <w:spacing w:before="0" w:after="240"/>
        <w:jc w:val="center"/>
        <w:rPr>
          <w:rFonts w:cstheme="minorHAnsi"/>
          <w:i/>
          <w:sz w:val="20"/>
          <w:shd w:val="clear" w:color="auto" w:fill="FFFFFF"/>
        </w:rPr>
      </w:pPr>
      <w:r w:rsidRPr="00A2186A">
        <w:rPr>
          <w:rFonts w:cstheme="minorHAnsi"/>
          <w:b/>
          <w:i/>
          <w:sz w:val="20"/>
          <w:shd w:val="clear" w:color="auto" w:fill="FFFFFF"/>
        </w:rPr>
        <w:t>Tabla 2.</w:t>
      </w:r>
      <w:r w:rsidRPr="00A2186A">
        <w:rPr>
          <w:rFonts w:cstheme="minorHAnsi"/>
          <w:i/>
          <w:sz w:val="20"/>
          <w:shd w:val="clear" w:color="auto" w:fill="FFFFFF"/>
        </w:rPr>
        <w:t xml:space="preserve"> Estructura del Plan Nacional de Responsabilidad Social</w:t>
      </w:r>
      <w:r w:rsidR="002268DD" w:rsidRPr="00A2186A">
        <w:rPr>
          <w:rFonts w:cstheme="minorHAnsi"/>
          <w:i/>
          <w:sz w:val="20"/>
          <w:shd w:val="clear" w:color="auto" w:fill="FFFFFF"/>
        </w:rPr>
        <w:t xml:space="preserve"> Público-Privada</w:t>
      </w:r>
      <w:r w:rsidRPr="00A2186A">
        <w:rPr>
          <w:rFonts w:cstheme="minorHAnsi"/>
          <w:i/>
          <w:sz w:val="20"/>
          <w:shd w:val="clear" w:color="auto" w:fill="FFFFFF"/>
        </w:rPr>
        <w:t xml:space="preserve"> y Derechos Humanos de Panamá </w:t>
      </w:r>
    </w:p>
    <w:tbl>
      <w:tblPr>
        <w:tblStyle w:val="Tablaconcuadrcula"/>
        <w:tblW w:w="8743" w:type="dxa"/>
        <w:jc w:val="center"/>
        <w:tblLook w:val="04A0" w:firstRow="1" w:lastRow="0" w:firstColumn="1" w:lastColumn="0" w:noHBand="0" w:noVBand="1"/>
      </w:tblPr>
      <w:tblGrid>
        <w:gridCol w:w="5604"/>
        <w:gridCol w:w="1233"/>
        <w:gridCol w:w="1008"/>
        <w:gridCol w:w="898"/>
      </w:tblGrid>
      <w:tr w:rsidR="00A2186A" w:rsidRPr="00A2186A" w14:paraId="4BA31E97" w14:textId="77777777" w:rsidTr="001C2AC1">
        <w:trPr>
          <w:cantSplit/>
          <w:trHeight w:hRule="exact" w:val="762"/>
          <w:jc w:val="center"/>
        </w:trPr>
        <w:tc>
          <w:tcPr>
            <w:tcW w:w="0" w:type="auto"/>
            <w:shd w:val="clear" w:color="auto" w:fill="0070C0"/>
            <w:vAlign w:val="center"/>
          </w:tcPr>
          <w:p w14:paraId="4A5A79AC" w14:textId="5A994A29" w:rsidR="006F195D" w:rsidRPr="00A2186A" w:rsidRDefault="006F195D" w:rsidP="00F7521A">
            <w:pPr>
              <w:jc w:val="center"/>
              <w:rPr>
                <w:rFonts w:asciiTheme="minorHAnsi" w:hAnsiTheme="minorHAnsi" w:cstheme="minorHAnsi"/>
                <w:b/>
                <w:color w:val="FFFFFF" w:themeColor="background1"/>
                <w:sz w:val="19"/>
                <w:szCs w:val="19"/>
              </w:rPr>
            </w:pPr>
            <w:r w:rsidRPr="00A2186A">
              <w:rPr>
                <w:rFonts w:asciiTheme="minorHAnsi" w:hAnsiTheme="minorHAnsi" w:cstheme="minorHAnsi"/>
                <w:b/>
                <w:color w:val="FFFFFF" w:themeColor="background1"/>
                <w:sz w:val="19"/>
                <w:szCs w:val="19"/>
              </w:rPr>
              <w:t>Área de Acción</w:t>
            </w:r>
          </w:p>
        </w:tc>
        <w:tc>
          <w:tcPr>
            <w:tcW w:w="0" w:type="auto"/>
            <w:shd w:val="clear" w:color="auto" w:fill="0070C0"/>
            <w:vAlign w:val="center"/>
          </w:tcPr>
          <w:p w14:paraId="0BFA89A3" w14:textId="500733B8" w:rsidR="006F195D" w:rsidRPr="00A2186A" w:rsidRDefault="006F195D" w:rsidP="00F7521A">
            <w:pPr>
              <w:jc w:val="center"/>
              <w:rPr>
                <w:rFonts w:asciiTheme="minorHAnsi" w:hAnsiTheme="minorHAnsi" w:cstheme="minorHAnsi"/>
                <w:b/>
                <w:color w:val="FFFFFF" w:themeColor="background1"/>
                <w:sz w:val="19"/>
                <w:szCs w:val="19"/>
              </w:rPr>
            </w:pPr>
            <w:r w:rsidRPr="00A2186A">
              <w:rPr>
                <w:rFonts w:asciiTheme="minorHAnsi" w:hAnsiTheme="minorHAnsi" w:cstheme="minorHAnsi"/>
                <w:b/>
                <w:color w:val="FFFFFF" w:themeColor="background1"/>
                <w:sz w:val="19"/>
                <w:szCs w:val="19"/>
              </w:rPr>
              <w:t>Líneas de trabajo</w:t>
            </w:r>
          </w:p>
        </w:tc>
        <w:tc>
          <w:tcPr>
            <w:tcW w:w="0" w:type="auto"/>
            <w:shd w:val="clear" w:color="auto" w:fill="0070C0"/>
            <w:vAlign w:val="center"/>
          </w:tcPr>
          <w:p w14:paraId="257EF700" w14:textId="45BEDD5D" w:rsidR="006F195D" w:rsidRPr="00A2186A" w:rsidRDefault="006F195D" w:rsidP="00F7521A">
            <w:pPr>
              <w:jc w:val="center"/>
              <w:rPr>
                <w:rFonts w:asciiTheme="minorHAnsi" w:hAnsiTheme="minorHAnsi" w:cstheme="minorHAnsi"/>
                <w:b/>
                <w:color w:val="FFFFFF" w:themeColor="background1"/>
                <w:sz w:val="19"/>
                <w:szCs w:val="19"/>
              </w:rPr>
            </w:pPr>
            <w:r w:rsidRPr="00A2186A">
              <w:rPr>
                <w:rFonts w:asciiTheme="minorHAnsi" w:hAnsiTheme="minorHAnsi" w:cstheme="minorHAnsi"/>
                <w:b/>
                <w:color w:val="FFFFFF" w:themeColor="background1"/>
                <w:sz w:val="19"/>
                <w:szCs w:val="19"/>
              </w:rPr>
              <w:t>Iniciativas</w:t>
            </w:r>
          </w:p>
        </w:tc>
        <w:tc>
          <w:tcPr>
            <w:tcW w:w="0" w:type="auto"/>
            <w:shd w:val="clear" w:color="auto" w:fill="0070C0"/>
            <w:vAlign w:val="center"/>
          </w:tcPr>
          <w:p w14:paraId="12D68B1A" w14:textId="463F03CA" w:rsidR="006F195D" w:rsidRPr="00A2186A" w:rsidRDefault="006F195D" w:rsidP="00F7521A">
            <w:pPr>
              <w:jc w:val="center"/>
              <w:rPr>
                <w:rFonts w:asciiTheme="minorHAnsi" w:hAnsiTheme="minorHAnsi" w:cstheme="minorHAnsi"/>
                <w:b/>
                <w:color w:val="FFFFFF" w:themeColor="background1"/>
                <w:sz w:val="19"/>
                <w:szCs w:val="19"/>
              </w:rPr>
            </w:pPr>
            <w:r w:rsidRPr="00A2186A">
              <w:rPr>
                <w:rFonts w:asciiTheme="minorHAnsi" w:hAnsiTheme="minorHAnsi" w:cstheme="minorHAnsi"/>
                <w:b/>
                <w:color w:val="FFFFFF" w:themeColor="background1"/>
                <w:sz w:val="19"/>
                <w:szCs w:val="19"/>
              </w:rPr>
              <w:t>Medidas</w:t>
            </w:r>
          </w:p>
        </w:tc>
      </w:tr>
      <w:tr w:rsidR="00A2186A" w:rsidRPr="00A2186A" w14:paraId="02E28D09" w14:textId="77777777" w:rsidTr="001C2AC1">
        <w:trPr>
          <w:cantSplit/>
          <w:trHeight w:hRule="exact" w:val="646"/>
          <w:jc w:val="center"/>
        </w:trPr>
        <w:tc>
          <w:tcPr>
            <w:tcW w:w="0" w:type="auto"/>
            <w:vAlign w:val="center"/>
          </w:tcPr>
          <w:p w14:paraId="4BD95EE5" w14:textId="349CBABD" w:rsidR="006F195D" w:rsidRPr="00A2186A" w:rsidRDefault="006F195D" w:rsidP="006F195D">
            <w:pPr>
              <w:rPr>
                <w:rFonts w:asciiTheme="minorHAnsi" w:hAnsiTheme="minorHAnsi" w:cstheme="minorHAnsi"/>
                <w:sz w:val="19"/>
                <w:szCs w:val="19"/>
              </w:rPr>
            </w:pPr>
            <w:r w:rsidRPr="00A2186A">
              <w:rPr>
                <w:rFonts w:asciiTheme="minorHAnsi" w:hAnsiTheme="minorHAnsi" w:cstheme="minorHAnsi"/>
                <w:b/>
                <w:sz w:val="19"/>
                <w:szCs w:val="19"/>
              </w:rPr>
              <w:t>Área de acción 1.</w:t>
            </w:r>
            <w:r w:rsidRPr="00A2186A">
              <w:rPr>
                <w:rFonts w:asciiTheme="minorHAnsi" w:hAnsiTheme="minorHAnsi" w:cstheme="minorHAnsi"/>
                <w:sz w:val="19"/>
                <w:szCs w:val="19"/>
              </w:rPr>
              <w:t xml:space="preserve"> Comunicación de los Objetivos de Desarrollo Sostenible (ODS) y de la Responsabilidad Social </w:t>
            </w:r>
          </w:p>
        </w:tc>
        <w:tc>
          <w:tcPr>
            <w:tcW w:w="0" w:type="auto"/>
            <w:vAlign w:val="center"/>
          </w:tcPr>
          <w:p w14:paraId="6D1A6170" w14:textId="66F90669" w:rsidR="006F195D" w:rsidRPr="00A2186A" w:rsidRDefault="006F195D" w:rsidP="006F195D">
            <w:pPr>
              <w:jc w:val="center"/>
              <w:rPr>
                <w:rFonts w:asciiTheme="minorHAnsi" w:hAnsiTheme="minorHAnsi" w:cstheme="minorHAnsi"/>
                <w:sz w:val="19"/>
                <w:szCs w:val="19"/>
              </w:rPr>
            </w:pPr>
            <w:r w:rsidRPr="00A2186A">
              <w:rPr>
                <w:rFonts w:asciiTheme="minorHAnsi" w:hAnsiTheme="minorHAnsi" w:cstheme="minorHAnsi"/>
                <w:sz w:val="19"/>
                <w:szCs w:val="19"/>
              </w:rPr>
              <w:t>3</w:t>
            </w:r>
          </w:p>
        </w:tc>
        <w:tc>
          <w:tcPr>
            <w:tcW w:w="0" w:type="auto"/>
            <w:vAlign w:val="center"/>
          </w:tcPr>
          <w:p w14:paraId="2818F542" w14:textId="7A77D164" w:rsidR="006F195D" w:rsidRPr="00A2186A" w:rsidRDefault="006F195D" w:rsidP="006F195D">
            <w:pPr>
              <w:jc w:val="center"/>
              <w:rPr>
                <w:rFonts w:asciiTheme="minorHAnsi" w:hAnsiTheme="minorHAnsi" w:cstheme="minorHAnsi"/>
                <w:sz w:val="19"/>
                <w:szCs w:val="19"/>
              </w:rPr>
            </w:pPr>
            <w:r w:rsidRPr="00A2186A">
              <w:rPr>
                <w:rFonts w:asciiTheme="minorHAnsi" w:hAnsiTheme="minorHAnsi" w:cstheme="minorHAnsi"/>
                <w:sz w:val="19"/>
                <w:szCs w:val="19"/>
              </w:rPr>
              <w:t>7</w:t>
            </w:r>
          </w:p>
        </w:tc>
        <w:tc>
          <w:tcPr>
            <w:tcW w:w="0" w:type="auto"/>
            <w:vAlign w:val="center"/>
          </w:tcPr>
          <w:p w14:paraId="6085AA49" w14:textId="61A8F511" w:rsidR="006F195D" w:rsidRPr="00A2186A" w:rsidRDefault="006F195D" w:rsidP="006F195D">
            <w:pPr>
              <w:jc w:val="center"/>
              <w:rPr>
                <w:rFonts w:asciiTheme="minorHAnsi" w:hAnsiTheme="minorHAnsi" w:cstheme="minorHAnsi"/>
                <w:sz w:val="19"/>
                <w:szCs w:val="19"/>
              </w:rPr>
            </w:pPr>
            <w:r w:rsidRPr="00A2186A">
              <w:rPr>
                <w:rFonts w:asciiTheme="minorHAnsi" w:hAnsiTheme="minorHAnsi" w:cstheme="minorHAnsi"/>
                <w:sz w:val="19"/>
                <w:szCs w:val="19"/>
              </w:rPr>
              <w:t>11</w:t>
            </w:r>
          </w:p>
        </w:tc>
      </w:tr>
      <w:tr w:rsidR="00A2186A" w:rsidRPr="00A2186A" w14:paraId="74BCCCD7" w14:textId="77777777" w:rsidTr="00206D81">
        <w:trPr>
          <w:cantSplit/>
          <w:trHeight w:hRule="exact" w:val="454"/>
          <w:jc w:val="center"/>
        </w:trPr>
        <w:tc>
          <w:tcPr>
            <w:tcW w:w="0" w:type="auto"/>
            <w:vAlign w:val="center"/>
          </w:tcPr>
          <w:p w14:paraId="484955EE" w14:textId="791C67B9" w:rsidR="006F195D" w:rsidRPr="00A2186A" w:rsidRDefault="006F195D" w:rsidP="006F195D">
            <w:pPr>
              <w:rPr>
                <w:rFonts w:asciiTheme="minorHAnsi" w:hAnsiTheme="minorHAnsi" w:cstheme="minorHAnsi"/>
                <w:sz w:val="19"/>
                <w:szCs w:val="19"/>
              </w:rPr>
            </w:pPr>
            <w:r w:rsidRPr="00A2186A">
              <w:rPr>
                <w:rFonts w:asciiTheme="minorHAnsi" w:hAnsiTheme="minorHAnsi" w:cstheme="minorHAnsi"/>
                <w:b/>
                <w:sz w:val="19"/>
                <w:szCs w:val="19"/>
              </w:rPr>
              <w:t>Área de acción 2</w:t>
            </w:r>
            <w:r w:rsidRPr="00A2186A">
              <w:rPr>
                <w:rFonts w:asciiTheme="minorHAnsi" w:hAnsiTheme="minorHAnsi" w:cstheme="minorHAnsi"/>
                <w:sz w:val="19"/>
                <w:szCs w:val="19"/>
              </w:rPr>
              <w:t>. Vínculo entre desarrollo sostenible y competitividad</w:t>
            </w:r>
          </w:p>
        </w:tc>
        <w:tc>
          <w:tcPr>
            <w:tcW w:w="0" w:type="auto"/>
            <w:vAlign w:val="center"/>
          </w:tcPr>
          <w:p w14:paraId="40726620" w14:textId="29CE843D" w:rsidR="006F195D" w:rsidRPr="00A2186A" w:rsidRDefault="006F195D" w:rsidP="006F195D">
            <w:pPr>
              <w:spacing w:before="0"/>
              <w:jc w:val="center"/>
              <w:rPr>
                <w:rFonts w:asciiTheme="minorHAnsi" w:hAnsiTheme="minorHAnsi" w:cstheme="minorHAnsi"/>
                <w:sz w:val="19"/>
                <w:szCs w:val="19"/>
              </w:rPr>
            </w:pPr>
            <w:r w:rsidRPr="00A2186A">
              <w:rPr>
                <w:rFonts w:asciiTheme="minorHAnsi" w:hAnsiTheme="minorHAnsi" w:cstheme="minorHAnsi"/>
                <w:sz w:val="19"/>
                <w:szCs w:val="19"/>
              </w:rPr>
              <w:t>3</w:t>
            </w:r>
          </w:p>
        </w:tc>
        <w:tc>
          <w:tcPr>
            <w:tcW w:w="0" w:type="auto"/>
            <w:vAlign w:val="center"/>
          </w:tcPr>
          <w:p w14:paraId="7FC4C239" w14:textId="72B3E3AF" w:rsidR="006F195D" w:rsidRPr="00A2186A" w:rsidRDefault="006F195D" w:rsidP="006F195D">
            <w:pPr>
              <w:spacing w:before="0"/>
              <w:jc w:val="center"/>
              <w:rPr>
                <w:rFonts w:asciiTheme="minorHAnsi" w:hAnsiTheme="minorHAnsi" w:cstheme="minorHAnsi"/>
                <w:sz w:val="19"/>
                <w:szCs w:val="19"/>
              </w:rPr>
            </w:pPr>
            <w:r w:rsidRPr="00A2186A">
              <w:rPr>
                <w:rFonts w:asciiTheme="minorHAnsi" w:hAnsiTheme="minorHAnsi" w:cstheme="minorHAnsi"/>
                <w:sz w:val="19"/>
                <w:szCs w:val="19"/>
              </w:rPr>
              <w:t>8</w:t>
            </w:r>
          </w:p>
        </w:tc>
        <w:tc>
          <w:tcPr>
            <w:tcW w:w="0" w:type="auto"/>
            <w:vAlign w:val="center"/>
          </w:tcPr>
          <w:p w14:paraId="3A5BF46D" w14:textId="7A32B45F" w:rsidR="006F195D" w:rsidRPr="00A2186A" w:rsidRDefault="006F195D" w:rsidP="006F195D">
            <w:pPr>
              <w:spacing w:before="0"/>
              <w:jc w:val="center"/>
              <w:rPr>
                <w:rFonts w:asciiTheme="minorHAnsi" w:hAnsiTheme="minorHAnsi" w:cstheme="minorHAnsi"/>
                <w:sz w:val="19"/>
                <w:szCs w:val="19"/>
              </w:rPr>
            </w:pPr>
            <w:r w:rsidRPr="00A2186A">
              <w:rPr>
                <w:rFonts w:asciiTheme="minorHAnsi" w:hAnsiTheme="minorHAnsi" w:cstheme="minorHAnsi"/>
                <w:sz w:val="19"/>
                <w:szCs w:val="19"/>
              </w:rPr>
              <w:t>24</w:t>
            </w:r>
          </w:p>
        </w:tc>
      </w:tr>
      <w:tr w:rsidR="00A2186A" w:rsidRPr="00A2186A" w14:paraId="65095412" w14:textId="77777777" w:rsidTr="00206D81">
        <w:trPr>
          <w:cantSplit/>
          <w:trHeight w:hRule="exact" w:val="454"/>
          <w:jc w:val="center"/>
        </w:trPr>
        <w:tc>
          <w:tcPr>
            <w:tcW w:w="0" w:type="auto"/>
            <w:vAlign w:val="center"/>
          </w:tcPr>
          <w:p w14:paraId="0A0B4CBE" w14:textId="77E9E95D" w:rsidR="006F195D" w:rsidRPr="00A2186A" w:rsidRDefault="006F195D" w:rsidP="006F195D">
            <w:pPr>
              <w:rPr>
                <w:rFonts w:asciiTheme="minorHAnsi" w:hAnsiTheme="minorHAnsi" w:cstheme="minorHAnsi"/>
                <w:sz w:val="19"/>
                <w:szCs w:val="19"/>
              </w:rPr>
            </w:pPr>
            <w:r w:rsidRPr="00A2186A">
              <w:rPr>
                <w:rFonts w:asciiTheme="minorHAnsi" w:hAnsiTheme="minorHAnsi" w:cstheme="minorHAnsi"/>
                <w:b/>
                <w:sz w:val="19"/>
                <w:szCs w:val="19"/>
              </w:rPr>
              <w:t>Área de acción 3</w:t>
            </w:r>
            <w:r w:rsidRPr="00A2186A">
              <w:rPr>
                <w:rFonts w:asciiTheme="minorHAnsi" w:hAnsiTheme="minorHAnsi" w:cstheme="minorHAnsi"/>
                <w:sz w:val="19"/>
                <w:szCs w:val="19"/>
              </w:rPr>
              <w:t>. La buena gobernanza como base de la gestión responsable del país</w:t>
            </w:r>
          </w:p>
        </w:tc>
        <w:tc>
          <w:tcPr>
            <w:tcW w:w="0" w:type="auto"/>
            <w:vAlign w:val="center"/>
          </w:tcPr>
          <w:p w14:paraId="6E8BD995" w14:textId="063E8DD6" w:rsidR="006F195D" w:rsidRPr="00A2186A" w:rsidRDefault="006F195D" w:rsidP="006F195D">
            <w:pPr>
              <w:jc w:val="center"/>
              <w:rPr>
                <w:rFonts w:asciiTheme="minorHAnsi" w:hAnsiTheme="minorHAnsi" w:cstheme="minorHAnsi"/>
                <w:sz w:val="19"/>
                <w:szCs w:val="19"/>
              </w:rPr>
            </w:pPr>
            <w:r w:rsidRPr="00A2186A">
              <w:rPr>
                <w:rFonts w:asciiTheme="minorHAnsi" w:hAnsiTheme="minorHAnsi" w:cstheme="minorHAnsi"/>
                <w:sz w:val="19"/>
                <w:szCs w:val="19"/>
              </w:rPr>
              <w:t>3</w:t>
            </w:r>
          </w:p>
        </w:tc>
        <w:tc>
          <w:tcPr>
            <w:tcW w:w="0" w:type="auto"/>
            <w:vAlign w:val="center"/>
          </w:tcPr>
          <w:p w14:paraId="06270AB0" w14:textId="28D3FED2" w:rsidR="006F195D" w:rsidRPr="00A2186A" w:rsidRDefault="006F195D" w:rsidP="006F195D">
            <w:pPr>
              <w:jc w:val="center"/>
              <w:rPr>
                <w:rFonts w:asciiTheme="minorHAnsi" w:hAnsiTheme="minorHAnsi" w:cstheme="minorHAnsi"/>
                <w:sz w:val="19"/>
                <w:szCs w:val="19"/>
              </w:rPr>
            </w:pPr>
            <w:r w:rsidRPr="00A2186A">
              <w:rPr>
                <w:rFonts w:asciiTheme="minorHAnsi" w:hAnsiTheme="minorHAnsi" w:cstheme="minorHAnsi"/>
                <w:sz w:val="19"/>
                <w:szCs w:val="19"/>
              </w:rPr>
              <w:t>10</w:t>
            </w:r>
          </w:p>
        </w:tc>
        <w:tc>
          <w:tcPr>
            <w:tcW w:w="0" w:type="auto"/>
            <w:vAlign w:val="center"/>
          </w:tcPr>
          <w:p w14:paraId="22D1C899" w14:textId="67E37AFB" w:rsidR="006F195D" w:rsidRPr="00A2186A" w:rsidRDefault="006F195D" w:rsidP="006F195D">
            <w:pPr>
              <w:jc w:val="center"/>
              <w:rPr>
                <w:rFonts w:asciiTheme="minorHAnsi" w:hAnsiTheme="minorHAnsi" w:cstheme="minorHAnsi"/>
                <w:sz w:val="19"/>
                <w:szCs w:val="19"/>
              </w:rPr>
            </w:pPr>
            <w:r w:rsidRPr="00A2186A">
              <w:rPr>
                <w:rFonts w:asciiTheme="minorHAnsi" w:hAnsiTheme="minorHAnsi" w:cstheme="minorHAnsi"/>
                <w:sz w:val="19"/>
                <w:szCs w:val="19"/>
              </w:rPr>
              <w:t>13</w:t>
            </w:r>
          </w:p>
        </w:tc>
      </w:tr>
      <w:tr w:rsidR="00A2186A" w:rsidRPr="00A2186A" w14:paraId="0D88D1DE" w14:textId="77777777" w:rsidTr="00206D81">
        <w:trPr>
          <w:cantSplit/>
          <w:trHeight w:hRule="exact" w:val="454"/>
          <w:jc w:val="center"/>
        </w:trPr>
        <w:tc>
          <w:tcPr>
            <w:tcW w:w="0" w:type="auto"/>
            <w:vAlign w:val="center"/>
          </w:tcPr>
          <w:p w14:paraId="4A6EAA1E" w14:textId="5342C3EC" w:rsidR="006F195D" w:rsidRPr="00A2186A" w:rsidRDefault="006F195D" w:rsidP="006F195D">
            <w:pPr>
              <w:rPr>
                <w:rFonts w:asciiTheme="minorHAnsi" w:hAnsiTheme="minorHAnsi" w:cstheme="minorHAnsi"/>
                <w:sz w:val="19"/>
                <w:szCs w:val="19"/>
              </w:rPr>
            </w:pPr>
            <w:r w:rsidRPr="00A2186A">
              <w:rPr>
                <w:rFonts w:asciiTheme="minorHAnsi" w:hAnsiTheme="minorHAnsi" w:cstheme="minorHAnsi"/>
                <w:b/>
                <w:sz w:val="19"/>
                <w:szCs w:val="19"/>
              </w:rPr>
              <w:t>Área de acción 4</w:t>
            </w:r>
            <w:r w:rsidRPr="00A2186A">
              <w:rPr>
                <w:rFonts w:asciiTheme="minorHAnsi" w:hAnsiTheme="minorHAnsi" w:cstheme="minorHAnsi"/>
                <w:sz w:val="19"/>
                <w:szCs w:val="19"/>
              </w:rPr>
              <w:t>. Protección y conservación del capital natural</w:t>
            </w:r>
          </w:p>
        </w:tc>
        <w:tc>
          <w:tcPr>
            <w:tcW w:w="0" w:type="auto"/>
            <w:vAlign w:val="center"/>
          </w:tcPr>
          <w:p w14:paraId="12812FA5" w14:textId="1CF1CDF8" w:rsidR="006F195D" w:rsidRPr="00A2186A" w:rsidRDefault="006F195D" w:rsidP="006F195D">
            <w:pPr>
              <w:jc w:val="center"/>
              <w:rPr>
                <w:rFonts w:asciiTheme="minorHAnsi" w:hAnsiTheme="minorHAnsi" w:cstheme="minorHAnsi"/>
                <w:sz w:val="19"/>
                <w:szCs w:val="19"/>
              </w:rPr>
            </w:pPr>
            <w:r w:rsidRPr="00A2186A">
              <w:rPr>
                <w:rFonts w:asciiTheme="minorHAnsi" w:hAnsiTheme="minorHAnsi" w:cstheme="minorHAnsi"/>
                <w:sz w:val="19"/>
                <w:szCs w:val="19"/>
              </w:rPr>
              <w:t>3</w:t>
            </w:r>
          </w:p>
        </w:tc>
        <w:tc>
          <w:tcPr>
            <w:tcW w:w="0" w:type="auto"/>
            <w:vAlign w:val="center"/>
          </w:tcPr>
          <w:p w14:paraId="010D9241" w14:textId="03777452" w:rsidR="006F195D" w:rsidRPr="00A2186A" w:rsidRDefault="006F195D" w:rsidP="006F195D">
            <w:pPr>
              <w:jc w:val="center"/>
              <w:rPr>
                <w:rFonts w:asciiTheme="minorHAnsi" w:hAnsiTheme="minorHAnsi" w:cstheme="minorHAnsi"/>
                <w:sz w:val="19"/>
                <w:szCs w:val="19"/>
              </w:rPr>
            </w:pPr>
            <w:r w:rsidRPr="00A2186A">
              <w:rPr>
                <w:rFonts w:asciiTheme="minorHAnsi" w:hAnsiTheme="minorHAnsi" w:cstheme="minorHAnsi"/>
                <w:sz w:val="19"/>
                <w:szCs w:val="19"/>
              </w:rPr>
              <w:t>5</w:t>
            </w:r>
          </w:p>
        </w:tc>
        <w:tc>
          <w:tcPr>
            <w:tcW w:w="0" w:type="auto"/>
            <w:vAlign w:val="center"/>
          </w:tcPr>
          <w:p w14:paraId="00B07BC4" w14:textId="18B61D5F" w:rsidR="006F195D" w:rsidRPr="00A2186A" w:rsidRDefault="006F195D" w:rsidP="006F195D">
            <w:pPr>
              <w:jc w:val="center"/>
              <w:rPr>
                <w:rFonts w:asciiTheme="minorHAnsi" w:hAnsiTheme="minorHAnsi" w:cstheme="minorHAnsi"/>
                <w:sz w:val="19"/>
                <w:szCs w:val="19"/>
              </w:rPr>
            </w:pPr>
            <w:r w:rsidRPr="00A2186A">
              <w:rPr>
                <w:rFonts w:asciiTheme="minorHAnsi" w:hAnsiTheme="minorHAnsi" w:cstheme="minorHAnsi"/>
                <w:sz w:val="19"/>
                <w:szCs w:val="19"/>
              </w:rPr>
              <w:t>10</w:t>
            </w:r>
          </w:p>
        </w:tc>
      </w:tr>
      <w:tr w:rsidR="00A2186A" w:rsidRPr="00A2186A" w14:paraId="6B385A4A" w14:textId="77777777" w:rsidTr="00206D81">
        <w:trPr>
          <w:cantSplit/>
          <w:trHeight w:hRule="exact" w:val="454"/>
          <w:jc w:val="center"/>
        </w:trPr>
        <w:tc>
          <w:tcPr>
            <w:tcW w:w="0" w:type="auto"/>
            <w:vAlign w:val="center"/>
          </w:tcPr>
          <w:p w14:paraId="21919399" w14:textId="42BB1A4F" w:rsidR="006F195D" w:rsidRPr="00A2186A" w:rsidRDefault="006F195D" w:rsidP="006F195D">
            <w:pPr>
              <w:rPr>
                <w:rFonts w:asciiTheme="minorHAnsi" w:hAnsiTheme="minorHAnsi" w:cstheme="minorHAnsi"/>
                <w:sz w:val="19"/>
                <w:szCs w:val="19"/>
              </w:rPr>
            </w:pPr>
            <w:r w:rsidRPr="00A2186A">
              <w:rPr>
                <w:rFonts w:asciiTheme="minorHAnsi" w:hAnsiTheme="minorHAnsi" w:cstheme="minorHAnsi"/>
                <w:b/>
                <w:sz w:val="19"/>
                <w:szCs w:val="19"/>
              </w:rPr>
              <w:t>Área de acción 5</w:t>
            </w:r>
            <w:r w:rsidRPr="00A2186A">
              <w:rPr>
                <w:rFonts w:asciiTheme="minorHAnsi" w:hAnsiTheme="minorHAnsi" w:cstheme="minorHAnsi"/>
                <w:sz w:val="19"/>
                <w:szCs w:val="19"/>
              </w:rPr>
              <w:t>. La protección, prevención y reparación de los derechos humanos</w:t>
            </w:r>
          </w:p>
        </w:tc>
        <w:tc>
          <w:tcPr>
            <w:tcW w:w="0" w:type="auto"/>
            <w:vAlign w:val="center"/>
          </w:tcPr>
          <w:p w14:paraId="68D80D60" w14:textId="1D91861A" w:rsidR="006F195D" w:rsidRPr="00A2186A" w:rsidRDefault="006F195D" w:rsidP="006F195D">
            <w:pPr>
              <w:jc w:val="center"/>
              <w:rPr>
                <w:rFonts w:asciiTheme="minorHAnsi" w:hAnsiTheme="minorHAnsi" w:cstheme="minorHAnsi"/>
                <w:sz w:val="19"/>
                <w:szCs w:val="19"/>
              </w:rPr>
            </w:pPr>
            <w:r w:rsidRPr="00A2186A">
              <w:rPr>
                <w:rFonts w:asciiTheme="minorHAnsi" w:hAnsiTheme="minorHAnsi" w:cstheme="minorHAnsi"/>
                <w:sz w:val="19"/>
                <w:szCs w:val="19"/>
              </w:rPr>
              <w:t>2</w:t>
            </w:r>
          </w:p>
        </w:tc>
        <w:tc>
          <w:tcPr>
            <w:tcW w:w="0" w:type="auto"/>
            <w:vAlign w:val="center"/>
          </w:tcPr>
          <w:p w14:paraId="43860FF0" w14:textId="72D25CF2" w:rsidR="006F195D" w:rsidRPr="00A2186A" w:rsidRDefault="006F195D" w:rsidP="006F195D">
            <w:pPr>
              <w:jc w:val="center"/>
              <w:rPr>
                <w:rFonts w:asciiTheme="minorHAnsi" w:hAnsiTheme="minorHAnsi" w:cstheme="minorHAnsi"/>
                <w:sz w:val="19"/>
                <w:szCs w:val="19"/>
              </w:rPr>
            </w:pPr>
            <w:r w:rsidRPr="00A2186A">
              <w:rPr>
                <w:rFonts w:asciiTheme="minorHAnsi" w:hAnsiTheme="minorHAnsi" w:cstheme="minorHAnsi"/>
                <w:sz w:val="19"/>
                <w:szCs w:val="19"/>
              </w:rPr>
              <w:t>7</w:t>
            </w:r>
          </w:p>
        </w:tc>
        <w:tc>
          <w:tcPr>
            <w:tcW w:w="0" w:type="auto"/>
            <w:vAlign w:val="center"/>
          </w:tcPr>
          <w:p w14:paraId="091E51E4" w14:textId="0B44B763" w:rsidR="006F195D" w:rsidRPr="00A2186A" w:rsidRDefault="006F195D" w:rsidP="006F195D">
            <w:pPr>
              <w:jc w:val="center"/>
              <w:rPr>
                <w:rFonts w:asciiTheme="minorHAnsi" w:hAnsiTheme="minorHAnsi" w:cstheme="minorHAnsi"/>
                <w:sz w:val="19"/>
                <w:szCs w:val="19"/>
              </w:rPr>
            </w:pPr>
            <w:r w:rsidRPr="00A2186A">
              <w:rPr>
                <w:rFonts w:asciiTheme="minorHAnsi" w:hAnsiTheme="minorHAnsi" w:cstheme="minorHAnsi"/>
                <w:sz w:val="19"/>
                <w:szCs w:val="19"/>
              </w:rPr>
              <w:t>6</w:t>
            </w:r>
          </w:p>
        </w:tc>
      </w:tr>
      <w:tr w:rsidR="00A2186A" w:rsidRPr="00A2186A" w14:paraId="064CE7C7" w14:textId="77777777" w:rsidTr="00206D81">
        <w:trPr>
          <w:cantSplit/>
          <w:trHeight w:hRule="exact" w:val="454"/>
          <w:jc w:val="center"/>
        </w:trPr>
        <w:tc>
          <w:tcPr>
            <w:tcW w:w="0" w:type="auto"/>
            <w:shd w:val="clear" w:color="auto" w:fill="000000" w:themeFill="text1"/>
            <w:vAlign w:val="center"/>
          </w:tcPr>
          <w:p w14:paraId="123A94A0" w14:textId="31F42C1E" w:rsidR="006F195D" w:rsidRPr="00A2186A" w:rsidRDefault="006F195D" w:rsidP="006F195D">
            <w:pPr>
              <w:jc w:val="right"/>
              <w:rPr>
                <w:rFonts w:asciiTheme="minorHAnsi" w:hAnsiTheme="minorHAnsi" w:cstheme="minorHAnsi"/>
                <w:b/>
                <w:sz w:val="19"/>
                <w:szCs w:val="19"/>
              </w:rPr>
            </w:pPr>
            <w:r w:rsidRPr="00A2186A">
              <w:rPr>
                <w:rFonts w:asciiTheme="minorHAnsi" w:hAnsiTheme="minorHAnsi" w:cstheme="minorHAnsi"/>
                <w:b/>
                <w:sz w:val="19"/>
                <w:szCs w:val="19"/>
              </w:rPr>
              <w:lastRenderedPageBreak/>
              <w:t xml:space="preserve">TOTAL </w:t>
            </w:r>
          </w:p>
        </w:tc>
        <w:tc>
          <w:tcPr>
            <w:tcW w:w="0" w:type="auto"/>
            <w:vAlign w:val="center"/>
          </w:tcPr>
          <w:p w14:paraId="6C646768" w14:textId="663C1406" w:rsidR="006F195D" w:rsidRPr="00A2186A" w:rsidRDefault="006F195D" w:rsidP="006F195D">
            <w:pPr>
              <w:jc w:val="center"/>
              <w:rPr>
                <w:rFonts w:asciiTheme="minorHAnsi" w:hAnsiTheme="minorHAnsi" w:cstheme="minorHAnsi"/>
                <w:b/>
                <w:sz w:val="19"/>
                <w:szCs w:val="19"/>
              </w:rPr>
            </w:pPr>
            <w:r w:rsidRPr="00A2186A">
              <w:rPr>
                <w:rFonts w:asciiTheme="minorHAnsi" w:hAnsiTheme="minorHAnsi" w:cstheme="minorHAnsi"/>
                <w:b/>
                <w:sz w:val="19"/>
                <w:szCs w:val="19"/>
              </w:rPr>
              <w:t>14</w:t>
            </w:r>
          </w:p>
        </w:tc>
        <w:tc>
          <w:tcPr>
            <w:tcW w:w="0" w:type="auto"/>
            <w:vAlign w:val="center"/>
          </w:tcPr>
          <w:p w14:paraId="62E00434" w14:textId="29D919D3" w:rsidR="006F195D" w:rsidRPr="00A2186A" w:rsidRDefault="006F195D" w:rsidP="006F195D">
            <w:pPr>
              <w:jc w:val="center"/>
              <w:rPr>
                <w:rFonts w:asciiTheme="minorHAnsi" w:hAnsiTheme="minorHAnsi" w:cstheme="minorHAnsi"/>
                <w:b/>
                <w:sz w:val="19"/>
                <w:szCs w:val="19"/>
              </w:rPr>
            </w:pPr>
            <w:r w:rsidRPr="00A2186A">
              <w:rPr>
                <w:rFonts w:asciiTheme="minorHAnsi" w:hAnsiTheme="minorHAnsi" w:cstheme="minorHAnsi"/>
                <w:b/>
                <w:sz w:val="19"/>
                <w:szCs w:val="19"/>
              </w:rPr>
              <w:t>37</w:t>
            </w:r>
          </w:p>
        </w:tc>
        <w:tc>
          <w:tcPr>
            <w:tcW w:w="0" w:type="auto"/>
            <w:vAlign w:val="center"/>
          </w:tcPr>
          <w:p w14:paraId="470E2FCF" w14:textId="08C07FDC" w:rsidR="006F195D" w:rsidRPr="00A2186A" w:rsidRDefault="006F195D" w:rsidP="006F195D">
            <w:pPr>
              <w:jc w:val="center"/>
              <w:rPr>
                <w:rFonts w:asciiTheme="minorHAnsi" w:hAnsiTheme="minorHAnsi" w:cstheme="minorHAnsi"/>
                <w:b/>
                <w:sz w:val="19"/>
                <w:szCs w:val="19"/>
              </w:rPr>
            </w:pPr>
            <w:r w:rsidRPr="00A2186A">
              <w:rPr>
                <w:rFonts w:asciiTheme="minorHAnsi" w:hAnsiTheme="minorHAnsi" w:cstheme="minorHAnsi"/>
                <w:b/>
                <w:sz w:val="19"/>
                <w:szCs w:val="19"/>
              </w:rPr>
              <w:t>64</w:t>
            </w:r>
          </w:p>
        </w:tc>
      </w:tr>
    </w:tbl>
    <w:p w14:paraId="5B7B3D42" w14:textId="0240FF44" w:rsidR="006F195D" w:rsidRPr="00A2186A" w:rsidRDefault="006F195D" w:rsidP="00EB6BC6">
      <w:pPr>
        <w:spacing w:before="0"/>
        <w:jc w:val="both"/>
      </w:pPr>
    </w:p>
    <w:p w14:paraId="128D8888" w14:textId="46CA6914" w:rsidR="006F195D" w:rsidRPr="00A2186A" w:rsidRDefault="00995249" w:rsidP="00EB6BC6">
      <w:pPr>
        <w:spacing w:before="0"/>
        <w:jc w:val="both"/>
      </w:pPr>
      <w:r w:rsidRPr="00A2186A">
        <w:t xml:space="preserve">Las </w:t>
      </w:r>
      <w:r w:rsidR="00CC2EC3" w:rsidRPr="00A2186A">
        <w:t>áreas de acción y</w:t>
      </w:r>
      <w:r w:rsidR="003132E2" w:rsidRPr="00A2186A">
        <w:t xml:space="preserve"> </w:t>
      </w:r>
      <w:r w:rsidR="00CC2EC3" w:rsidRPr="00A2186A">
        <w:t>líneas de trabajo, iniciativas y medidas</w:t>
      </w:r>
      <w:r w:rsidR="003132E2" w:rsidRPr="00A2186A">
        <w:t xml:space="preserve"> que las conforman</w:t>
      </w:r>
      <w:r w:rsidR="00CC2EC3" w:rsidRPr="00A2186A">
        <w:t xml:space="preserve"> </w:t>
      </w:r>
      <w:r w:rsidR="002B2469" w:rsidRPr="00A2186A">
        <w:t>están</w:t>
      </w:r>
      <w:r w:rsidR="00CC2EC3" w:rsidRPr="00A2186A">
        <w:t xml:space="preserve"> vinculadas con las prioridades definidas en </w:t>
      </w:r>
      <w:r w:rsidR="004D76FC" w:rsidRPr="00A2186A">
        <w:t>el Plan Estratégico Nacional con Visión de Estado “Panamá 2030” y con los Objetivos de Desarrollo Sostenible prioritarios para el país (</w:t>
      </w:r>
      <w:r w:rsidR="002B2469" w:rsidRPr="00A2186A">
        <w:t xml:space="preserve">tal y como se recoge en el </w:t>
      </w:r>
      <w:hyperlink w:anchor="_ALINEACIÓN_DEL_PLAN" w:history="1">
        <w:r w:rsidR="004D76FC" w:rsidRPr="00A2186A">
          <w:rPr>
            <w:rStyle w:val="Hipervnculo"/>
            <w:color w:val="auto"/>
          </w:rPr>
          <w:t>Apartado 6</w:t>
        </w:r>
      </w:hyperlink>
      <w:r w:rsidR="004D76FC" w:rsidRPr="00A2186A">
        <w:t>)</w:t>
      </w:r>
      <w:r w:rsidR="00BE7417" w:rsidRPr="00A2186A">
        <w:t xml:space="preserve">. El objetivo, no es sólo contribuir con los esfuerzos que está llevando a cabo </w:t>
      </w:r>
      <w:r w:rsidR="002B2469" w:rsidRPr="00A2186A">
        <w:t>Panamá</w:t>
      </w:r>
      <w:r w:rsidR="00BE7417" w:rsidRPr="00A2186A">
        <w:t xml:space="preserve"> para la consecución de la Agenda 2030, sino también buscar las sinergias necesarias para </w:t>
      </w:r>
      <w:r w:rsidR="003132E2" w:rsidRPr="00A2186A">
        <w:t xml:space="preserve">conseguir el mayor impacto por unidad de esfuerzo. </w:t>
      </w:r>
    </w:p>
    <w:p w14:paraId="7D563267" w14:textId="63F450D4" w:rsidR="003132E2" w:rsidRPr="00A2186A" w:rsidRDefault="001346C0" w:rsidP="00EB6BC6">
      <w:pPr>
        <w:spacing w:before="0"/>
        <w:jc w:val="both"/>
      </w:pPr>
      <w:r w:rsidRPr="00A2186A">
        <w:t xml:space="preserve">Para que el </w:t>
      </w:r>
      <w:r w:rsidR="00B401D2" w:rsidRPr="00A2186A">
        <w:t xml:space="preserve">cambio transformacional que presenta este Plan Nacional sea progresivo, se ha llevado a cabo un ejercicio de priorización </w:t>
      </w:r>
      <w:r w:rsidRPr="00A2186A">
        <w:t xml:space="preserve">de las áreas de acción que queda contemplado en el </w:t>
      </w:r>
      <w:hyperlink w:anchor="_PLAN_DE_ACCIÓN" w:history="1">
        <w:r w:rsidR="006A0306" w:rsidRPr="00A2186A">
          <w:rPr>
            <w:rStyle w:val="Hipervnculo"/>
            <w:color w:val="auto"/>
          </w:rPr>
          <w:t>Apartado 7</w:t>
        </w:r>
      </w:hyperlink>
      <w:r w:rsidRPr="00A2186A">
        <w:rPr>
          <w:rStyle w:val="Hipervnculo"/>
          <w:color w:val="auto"/>
        </w:rPr>
        <w:t>.</w:t>
      </w:r>
    </w:p>
    <w:p w14:paraId="57F536D1" w14:textId="77777777" w:rsidR="00EB6BC6" w:rsidRPr="00A2186A" w:rsidRDefault="00EB6BC6" w:rsidP="00EB6BC6">
      <w:pPr>
        <w:spacing w:before="0"/>
        <w:jc w:val="both"/>
      </w:pPr>
      <w:r w:rsidRPr="00A2186A">
        <w:br w:type="page"/>
      </w:r>
    </w:p>
    <w:p w14:paraId="11BF43D9" w14:textId="4136AFD6" w:rsidR="007C3C9F" w:rsidRPr="00A2186A" w:rsidRDefault="000534AC" w:rsidP="00EB6BC6">
      <w:pPr>
        <w:pStyle w:val="Ttulo1"/>
        <w:numPr>
          <w:ilvl w:val="0"/>
          <w:numId w:val="1"/>
        </w:numPr>
        <w:spacing w:before="240"/>
        <w:ind w:left="357" w:hanging="357"/>
        <w:jc w:val="both"/>
        <w:rPr>
          <w:rFonts w:asciiTheme="minorHAnsi" w:hAnsiTheme="minorHAnsi" w:cstheme="minorHAnsi"/>
          <w:color w:val="auto"/>
        </w:rPr>
      </w:pPr>
      <w:bookmarkStart w:id="18" w:name="_Toc7445160"/>
      <w:r w:rsidRPr="00A2186A">
        <w:rPr>
          <w:rFonts w:asciiTheme="minorHAnsi" w:hAnsiTheme="minorHAnsi" w:cstheme="minorHAnsi"/>
          <w:color w:val="auto"/>
        </w:rPr>
        <w:lastRenderedPageBreak/>
        <w:t xml:space="preserve">ÁREAS DE </w:t>
      </w:r>
      <w:r w:rsidR="000E4F35" w:rsidRPr="00A2186A">
        <w:rPr>
          <w:rFonts w:asciiTheme="minorHAnsi" w:hAnsiTheme="minorHAnsi" w:cstheme="minorHAnsi"/>
          <w:color w:val="auto"/>
        </w:rPr>
        <w:t>ACCIÓN</w:t>
      </w:r>
      <w:r w:rsidR="00D5392A" w:rsidRPr="00A2186A">
        <w:rPr>
          <w:rFonts w:asciiTheme="minorHAnsi" w:hAnsiTheme="minorHAnsi" w:cstheme="minorHAnsi"/>
          <w:color w:val="auto"/>
        </w:rPr>
        <w:t xml:space="preserve">, </w:t>
      </w:r>
      <w:r w:rsidR="00B252FA" w:rsidRPr="00A2186A">
        <w:rPr>
          <w:rFonts w:asciiTheme="minorHAnsi" w:hAnsiTheme="minorHAnsi" w:cstheme="minorHAnsi"/>
          <w:color w:val="auto"/>
        </w:rPr>
        <w:t>L</w:t>
      </w:r>
      <w:r w:rsidR="001B25B4" w:rsidRPr="00A2186A">
        <w:rPr>
          <w:rFonts w:asciiTheme="minorHAnsi" w:hAnsiTheme="minorHAnsi" w:cstheme="minorHAnsi"/>
          <w:color w:val="auto"/>
        </w:rPr>
        <w:t>Í</w:t>
      </w:r>
      <w:r w:rsidRPr="00A2186A">
        <w:rPr>
          <w:rFonts w:asciiTheme="minorHAnsi" w:hAnsiTheme="minorHAnsi" w:cstheme="minorHAnsi"/>
          <w:color w:val="auto"/>
        </w:rPr>
        <w:t xml:space="preserve">NEAS DE </w:t>
      </w:r>
      <w:r w:rsidR="000E4F35" w:rsidRPr="00A2186A">
        <w:rPr>
          <w:rFonts w:asciiTheme="minorHAnsi" w:hAnsiTheme="minorHAnsi" w:cstheme="minorHAnsi"/>
          <w:color w:val="auto"/>
        </w:rPr>
        <w:t xml:space="preserve">TRABAJO </w:t>
      </w:r>
      <w:r w:rsidRPr="00A2186A">
        <w:rPr>
          <w:rFonts w:asciiTheme="minorHAnsi" w:hAnsiTheme="minorHAnsi" w:cstheme="minorHAnsi"/>
          <w:color w:val="auto"/>
        </w:rPr>
        <w:t>E INICIATIVAS</w:t>
      </w:r>
      <w:bookmarkEnd w:id="0"/>
      <w:bookmarkEnd w:id="18"/>
    </w:p>
    <w:p w14:paraId="58F6D010" w14:textId="20FEEBCA" w:rsidR="00242050" w:rsidRPr="00A2186A" w:rsidRDefault="00242050" w:rsidP="00242050">
      <w:pPr>
        <w:pStyle w:val="Ttulo2"/>
        <w:spacing w:after="120"/>
        <w:jc w:val="both"/>
        <w:rPr>
          <w:rFonts w:asciiTheme="minorHAnsi" w:hAnsiTheme="minorHAnsi" w:cstheme="minorHAnsi"/>
        </w:rPr>
      </w:pPr>
      <w:bookmarkStart w:id="19" w:name="_Área_de_acción"/>
      <w:bookmarkStart w:id="20" w:name="_Toc2940975"/>
      <w:bookmarkStart w:id="21" w:name="_Toc2334847"/>
      <w:bookmarkStart w:id="22" w:name="_Toc7445161"/>
      <w:bookmarkEnd w:id="19"/>
      <w:r w:rsidRPr="00A2186A">
        <w:rPr>
          <w:rFonts w:asciiTheme="minorHAnsi" w:hAnsiTheme="minorHAnsi" w:cstheme="minorHAnsi"/>
        </w:rPr>
        <w:t xml:space="preserve">Área de acción 1. Comunicación </w:t>
      </w:r>
      <w:r w:rsidR="00EA11EF" w:rsidRPr="00A2186A">
        <w:rPr>
          <w:rFonts w:asciiTheme="minorHAnsi" w:hAnsiTheme="minorHAnsi" w:cstheme="minorHAnsi"/>
        </w:rPr>
        <w:t xml:space="preserve">de los Objetivos de Desarrollo Sostenible </w:t>
      </w:r>
      <w:r w:rsidR="008918CA" w:rsidRPr="00A2186A">
        <w:rPr>
          <w:rFonts w:asciiTheme="minorHAnsi" w:hAnsiTheme="minorHAnsi" w:cstheme="minorHAnsi"/>
        </w:rPr>
        <w:t xml:space="preserve">(ODS) </w:t>
      </w:r>
      <w:r w:rsidR="00EA11EF" w:rsidRPr="00A2186A">
        <w:rPr>
          <w:rFonts w:asciiTheme="minorHAnsi" w:hAnsiTheme="minorHAnsi" w:cstheme="minorHAnsi"/>
        </w:rPr>
        <w:t>y de la Res</w:t>
      </w:r>
      <w:r w:rsidRPr="00A2186A">
        <w:rPr>
          <w:rFonts w:asciiTheme="minorHAnsi" w:hAnsiTheme="minorHAnsi" w:cstheme="minorHAnsi"/>
        </w:rPr>
        <w:t>ponsabilidad Social</w:t>
      </w:r>
      <w:bookmarkEnd w:id="20"/>
      <w:bookmarkEnd w:id="22"/>
      <w:r w:rsidRPr="00A2186A">
        <w:rPr>
          <w:rFonts w:asciiTheme="minorHAnsi" w:hAnsiTheme="minorHAnsi" w:cstheme="minorHAnsi"/>
        </w:rPr>
        <w:t xml:space="preserve"> </w:t>
      </w:r>
      <w:bookmarkEnd w:id="21"/>
    </w:p>
    <w:p w14:paraId="0F98CF0E" w14:textId="4FEC9D2F" w:rsidR="00242050" w:rsidRPr="00A2186A" w:rsidRDefault="00242050" w:rsidP="00242050">
      <w:pPr>
        <w:jc w:val="both"/>
        <w:rPr>
          <w:rFonts w:asciiTheme="minorHAnsi" w:hAnsiTheme="minorHAnsi" w:cstheme="minorHAnsi"/>
        </w:rPr>
      </w:pPr>
      <w:r w:rsidRPr="00A2186A">
        <w:rPr>
          <w:rFonts w:asciiTheme="minorHAnsi" w:hAnsiTheme="minorHAnsi" w:cstheme="minorHAnsi"/>
        </w:rPr>
        <w:t xml:space="preserve">La Agenda 2030 establece un marco de 17 Objetivos para hacer frente a los retos más urgentes en materia social, económica y ambiental de aquí al 2030. Una de las principales innovaciones de este marco de referencia es que </w:t>
      </w:r>
      <w:r w:rsidRPr="00A2186A">
        <w:rPr>
          <w:rFonts w:asciiTheme="minorHAnsi" w:hAnsiTheme="minorHAnsi" w:cstheme="minorHAnsi"/>
          <w:b/>
        </w:rPr>
        <w:t>asume que el desarrollo sostenible no es una consecuencia exclusiva de políticas públicas de los Estados</w:t>
      </w:r>
      <w:r w:rsidRPr="00A2186A">
        <w:rPr>
          <w:rFonts w:asciiTheme="minorHAnsi" w:hAnsiTheme="minorHAnsi" w:cstheme="minorHAnsi"/>
        </w:rPr>
        <w:t xml:space="preserve">, sino que </w:t>
      </w:r>
      <w:r w:rsidRPr="00A2186A">
        <w:rPr>
          <w:rFonts w:asciiTheme="minorHAnsi" w:hAnsiTheme="minorHAnsi" w:cstheme="minorHAnsi"/>
          <w:b/>
        </w:rPr>
        <w:t>requiere la involucración y acción del sector privado</w:t>
      </w:r>
      <w:r w:rsidRPr="00A2186A">
        <w:rPr>
          <w:rFonts w:asciiTheme="minorHAnsi" w:hAnsiTheme="minorHAnsi" w:cstheme="minorHAnsi"/>
        </w:rPr>
        <w:t>. Éste tiene dos roles importantes: aportar capital y contribuir con sus productos y servicios a resolver los grandes dilemas de la humanidad</w:t>
      </w:r>
      <w:r w:rsidRPr="00A2186A">
        <w:rPr>
          <w:rStyle w:val="Refdenotaalpie"/>
          <w:rFonts w:asciiTheme="minorHAnsi" w:hAnsiTheme="minorHAnsi" w:cstheme="minorHAnsi"/>
        </w:rPr>
        <w:footnoteReference w:id="9"/>
      </w:r>
      <w:r w:rsidRPr="00A2186A">
        <w:rPr>
          <w:rFonts w:asciiTheme="minorHAnsi" w:hAnsiTheme="minorHAnsi" w:cstheme="minorHAnsi"/>
        </w:rPr>
        <w:t>.</w:t>
      </w:r>
    </w:p>
    <w:p w14:paraId="744C0C5F" w14:textId="77777777" w:rsidR="00242050" w:rsidRPr="00A2186A" w:rsidRDefault="00242050" w:rsidP="00242050">
      <w:pPr>
        <w:jc w:val="both"/>
        <w:rPr>
          <w:rFonts w:asciiTheme="minorHAnsi" w:hAnsiTheme="minorHAnsi" w:cstheme="minorHAnsi"/>
        </w:rPr>
      </w:pPr>
      <w:r w:rsidRPr="00A2186A">
        <w:rPr>
          <w:rFonts w:asciiTheme="minorHAnsi" w:hAnsiTheme="minorHAnsi" w:cstheme="minorHAnsi"/>
        </w:rPr>
        <w:t xml:space="preserve">Además, </w:t>
      </w:r>
      <w:r w:rsidRPr="00A2186A">
        <w:rPr>
          <w:rFonts w:asciiTheme="minorHAnsi" w:hAnsiTheme="minorHAnsi" w:cstheme="minorHAnsi"/>
          <w:b/>
        </w:rPr>
        <w:t>la sociedad</w:t>
      </w:r>
      <w:r w:rsidRPr="00A2186A">
        <w:rPr>
          <w:rFonts w:asciiTheme="minorHAnsi" w:hAnsiTheme="minorHAnsi" w:cstheme="minorHAnsi"/>
        </w:rPr>
        <w:t xml:space="preserve"> juega un papel muy relevante en su consecución como consumidores y ciudadanos, por lo que es clave que los objetivos globales permeen en la sociedad civil</w:t>
      </w:r>
    </w:p>
    <w:p w14:paraId="248392DF" w14:textId="77777777" w:rsidR="00242050" w:rsidRPr="00A2186A" w:rsidRDefault="00242050" w:rsidP="00BB36CE">
      <w:pPr>
        <w:spacing w:after="240"/>
        <w:jc w:val="both"/>
        <w:rPr>
          <w:rFonts w:asciiTheme="minorHAnsi" w:hAnsiTheme="minorHAnsi" w:cstheme="minorHAnsi"/>
        </w:rPr>
      </w:pPr>
      <w:r w:rsidRPr="00A2186A">
        <w:rPr>
          <w:rFonts w:asciiTheme="minorHAnsi" w:hAnsiTheme="minorHAnsi" w:cstheme="minorHAnsi"/>
        </w:rPr>
        <w:t xml:space="preserve">Por eso, la difusión, concienciación y capacitación sobre la Agenda 2030 y los retos que plantea son claves para la identificación de las mejores soluciones por parte del gobierno, empresas, tercer sector y sociedad civil. Este representa el primer paso para que los grupos de interés del país puedan trabajar conjuntamente para conseguir un Panamá más competitivo, sostenible e inclusivo gracias a una planificación conjunta, gestión eficiente de los recursos humanos y monetarios y la generación de impacto positivo en el país. </w:t>
      </w:r>
    </w:p>
    <w:p w14:paraId="66A64050" w14:textId="40925169" w:rsidR="00242050" w:rsidRPr="00A2186A" w:rsidRDefault="00242050" w:rsidP="00871DDB">
      <w:pPr>
        <w:pStyle w:val="Prrafodelista"/>
        <w:numPr>
          <w:ilvl w:val="1"/>
          <w:numId w:val="3"/>
        </w:numPr>
        <w:contextualSpacing w:val="0"/>
        <w:jc w:val="both"/>
        <w:outlineLvl w:val="2"/>
        <w:rPr>
          <w:rFonts w:asciiTheme="minorHAnsi" w:hAnsiTheme="minorHAnsi" w:cstheme="minorHAnsi"/>
          <w:b/>
        </w:rPr>
      </w:pPr>
      <w:bookmarkStart w:id="23" w:name="_Toc2334848"/>
      <w:bookmarkStart w:id="24" w:name="_Toc2940976"/>
      <w:bookmarkStart w:id="25" w:name="_Toc7445162"/>
      <w:r w:rsidRPr="00A2186A">
        <w:rPr>
          <w:rFonts w:asciiTheme="minorHAnsi" w:hAnsiTheme="minorHAnsi" w:cstheme="minorHAnsi"/>
          <w:b/>
        </w:rPr>
        <w:t>Difusión. L</w:t>
      </w:r>
      <w:r w:rsidR="008918CA" w:rsidRPr="00A2186A">
        <w:rPr>
          <w:rFonts w:asciiTheme="minorHAnsi" w:hAnsiTheme="minorHAnsi" w:cstheme="minorHAnsi"/>
          <w:b/>
        </w:rPr>
        <w:t xml:space="preserve">os </w:t>
      </w:r>
      <w:r w:rsidRPr="00A2186A">
        <w:rPr>
          <w:rFonts w:asciiTheme="minorHAnsi" w:hAnsiTheme="minorHAnsi" w:cstheme="minorHAnsi"/>
          <w:b/>
        </w:rPr>
        <w:t>ODS</w:t>
      </w:r>
      <w:r w:rsidR="008918CA" w:rsidRPr="00A2186A">
        <w:rPr>
          <w:rFonts w:asciiTheme="minorHAnsi" w:hAnsiTheme="minorHAnsi" w:cstheme="minorHAnsi"/>
          <w:b/>
        </w:rPr>
        <w:t xml:space="preserve"> y el estado de avance en su consecución </w:t>
      </w:r>
      <w:r w:rsidR="00B61367" w:rsidRPr="00A2186A">
        <w:rPr>
          <w:rFonts w:asciiTheme="minorHAnsi" w:hAnsiTheme="minorHAnsi" w:cstheme="minorHAnsi"/>
          <w:b/>
        </w:rPr>
        <w:t>en</w:t>
      </w:r>
      <w:r w:rsidR="008918CA" w:rsidRPr="00A2186A">
        <w:rPr>
          <w:rFonts w:asciiTheme="minorHAnsi" w:hAnsiTheme="minorHAnsi" w:cstheme="minorHAnsi"/>
          <w:b/>
        </w:rPr>
        <w:t xml:space="preserve"> </w:t>
      </w:r>
      <w:r w:rsidRPr="00A2186A">
        <w:rPr>
          <w:rFonts w:asciiTheme="minorHAnsi" w:hAnsiTheme="minorHAnsi" w:cstheme="minorHAnsi"/>
          <w:b/>
        </w:rPr>
        <w:t>Panamá</w:t>
      </w:r>
      <w:bookmarkEnd w:id="23"/>
      <w:r w:rsidR="009A32AF" w:rsidRPr="00A2186A">
        <w:rPr>
          <w:rFonts w:asciiTheme="minorHAnsi" w:hAnsiTheme="minorHAnsi" w:cstheme="minorHAnsi"/>
          <w:b/>
        </w:rPr>
        <w:t>.</w:t>
      </w:r>
      <w:bookmarkEnd w:id="24"/>
      <w:bookmarkEnd w:id="25"/>
    </w:p>
    <w:p w14:paraId="43BF1181" w14:textId="034B5D54" w:rsidR="00B61367" w:rsidRPr="00A2186A" w:rsidRDefault="00242050" w:rsidP="00871DDB">
      <w:pPr>
        <w:pStyle w:val="Prrafodelista"/>
        <w:numPr>
          <w:ilvl w:val="2"/>
          <w:numId w:val="3"/>
        </w:numPr>
        <w:contextualSpacing w:val="0"/>
        <w:jc w:val="both"/>
      </w:pPr>
      <w:r w:rsidRPr="00A2186A">
        <w:rPr>
          <w:b/>
        </w:rPr>
        <w:t>Dar a conocer la Agenda 2030, los ODS y el nivel de avance en su consecución por parte de Panamá a los grupos de interés prioritarios</w:t>
      </w:r>
      <w:r w:rsidR="00AE5899" w:rsidRPr="00A2186A">
        <w:rPr>
          <w:b/>
        </w:rPr>
        <w:t>.</w:t>
      </w:r>
    </w:p>
    <w:p w14:paraId="00D8E85B" w14:textId="0A0B93A0" w:rsidR="00E04571" w:rsidRPr="00A2186A" w:rsidRDefault="00235744" w:rsidP="00871DDB">
      <w:pPr>
        <w:pStyle w:val="Prrafodelista"/>
        <w:numPr>
          <w:ilvl w:val="3"/>
          <w:numId w:val="3"/>
        </w:numPr>
        <w:ind w:left="1418"/>
        <w:contextualSpacing w:val="0"/>
        <w:jc w:val="both"/>
      </w:pPr>
      <w:r w:rsidRPr="00A2186A">
        <w:t>Incorporar a la marca país actual una perspectiva de ODS mediante la c</w:t>
      </w:r>
      <w:r w:rsidR="00B61367" w:rsidRPr="00A2186A">
        <w:t>reación de</w:t>
      </w:r>
      <w:r w:rsidR="00242050" w:rsidRPr="00A2186A">
        <w:t xml:space="preserve"> </w:t>
      </w:r>
      <w:r w:rsidR="00E04571" w:rsidRPr="00A2186A">
        <w:t>una</w:t>
      </w:r>
      <w:r w:rsidRPr="00A2186A">
        <w:t xml:space="preserve"> visión</w:t>
      </w:r>
      <w:r w:rsidR="00E04571" w:rsidRPr="00A2186A">
        <w:t xml:space="preserve"> </w:t>
      </w:r>
      <w:r w:rsidR="00876049" w:rsidRPr="00A2186A">
        <w:t>“</w:t>
      </w:r>
      <w:r w:rsidR="00E04571" w:rsidRPr="00A2186A">
        <w:t>marca</w:t>
      </w:r>
      <w:r w:rsidR="00876049" w:rsidRPr="00A2186A">
        <w:t xml:space="preserve"> país </w:t>
      </w:r>
      <w:r w:rsidR="00E04571" w:rsidRPr="00A2186A">
        <w:t>2030</w:t>
      </w:r>
      <w:r w:rsidR="00876049" w:rsidRPr="00A2186A">
        <w:t>”</w:t>
      </w:r>
      <w:r w:rsidR="00E04571" w:rsidRPr="00A2186A">
        <w:t xml:space="preserve"> para dar identidad al compromiso del país en la consecución de los ODS</w:t>
      </w:r>
      <w:r w:rsidR="00876049" w:rsidRPr="00A2186A">
        <w:t xml:space="preserve"> y para dar visibilidad a los objetivos de país</w:t>
      </w:r>
      <w:r w:rsidR="00842E96" w:rsidRPr="00A2186A">
        <w:t xml:space="preserve"> y las acciones llevadas a cabo</w:t>
      </w:r>
      <w:r w:rsidR="00AE5899" w:rsidRPr="00A2186A">
        <w:t>.</w:t>
      </w:r>
    </w:p>
    <w:p w14:paraId="0C9F3668" w14:textId="15CC1C89" w:rsidR="00876049" w:rsidRPr="00A2186A" w:rsidRDefault="00E04571" w:rsidP="00871DDB">
      <w:pPr>
        <w:pStyle w:val="Prrafodelista"/>
        <w:numPr>
          <w:ilvl w:val="0"/>
          <w:numId w:val="45"/>
        </w:numPr>
        <w:spacing w:line="252" w:lineRule="auto"/>
        <w:ind w:left="1701" w:hanging="357"/>
        <w:contextualSpacing w:val="0"/>
        <w:jc w:val="both"/>
      </w:pPr>
      <w:r w:rsidRPr="00A2186A">
        <w:t xml:space="preserve">Diseñar </w:t>
      </w:r>
      <w:r w:rsidR="00242050" w:rsidRPr="00A2186A">
        <w:t xml:space="preserve">un logo que identifique la acción de Panamá para la consecución de la Agenda 2030 como paso previo a la difusión, así como </w:t>
      </w:r>
      <w:proofErr w:type="gramStart"/>
      <w:r w:rsidR="00242050" w:rsidRPr="00A2186A">
        <w:t xml:space="preserve">un </w:t>
      </w:r>
      <w:r w:rsidR="00FF2FFD" w:rsidRPr="00A2186A">
        <w:t>hashtag</w:t>
      </w:r>
      <w:proofErr w:type="gramEnd"/>
      <w:r w:rsidR="00242050" w:rsidRPr="00A2186A">
        <w:t xml:space="preserve"> que muestre el compromiso de los distintos grupos de interés en contribuir con el avance del país</w:t>
      </w:r>
      <w:r w:rsidR="00242050" w:rsidRPr="00A2186A">
        <w:rPr>
          <w:rStyle w:val="Refdenotaalpie"/>
        </w:rPr>
        <w:footnoteReference w:id="10"/>
      </w:r>
      <w:r w:rsidR="009A32AF" w:rsidRPr="00A2186A">
        <w:t>.</w:t>
      </w:r>
    </w:p>
    <w:p w14:paraId="2E4C39B5" w14:textId="0D9FFA8C" w:rsidR="00876049" w:rsidRPr="00A2186A" w:rsidRDefault="00E04571" w:rsidP="00871DDB">
      <w:pPr>
        <w:pStyle w:val="Prrafodelista"/>
        <w:numPr>
          <w:ilvl w:val="0"/>
          <w:numId w:val="45"/>
        </w:numPr>
        <w:spacing w:line="252" w:lineRule="auto"/>
        <w:ind w:left="1701" w:hanging="357"/>
        <w:contextualSpacing w:val="0"/>
        <w:jc w:val="both"/>
      </w:pPr>
      <w:r w:rsidRPr="00A2186A">
        <w:t>Crear un perfil en Twitter para dar a conocer la información relacionada con el avance del país en la consecución de la Agenda 2030 y sus ODS, generando un tráfico elevado al mismo, con contenido atractivo para el usuario: infografías, píldoras audiovisuales, banners en movimiento, etc.</w:t>
      </w:r>
      <w:r w:rsidRPr="00A2186A">
        <w:rPr>
          <w:rStyle w:val="Refdenotaalpie"/>
        </w:rPr>
        <w:footnoteReference w:id="11"/>
      </w:r>
    </w:p>
    <w:p w14:paraId="5E53E8CA" w14:textId="1EC0F481" w:rsidR="00876049" w:rsidRPr="00A2186A" w:rsidRDefault="00876049" w:rsidP="00871DDB">
      <w:pPr>
        <w:pStyle w:val="Prrafodelista"/>
        <w:numPr>
          <w:ilvl w:val="0"/>
          <w:numId w:val="45"/>
        </w:numPr>
        <w:spacing w:line="252" w:lineRule="auto"/>
        <w:ind w:left="1701" w:hanging="357"/>
        <w:contextualSpacing w:val="0"/>
        <w:jc w:val="both"/>
      </w:pPr>
      <w:r w:rsidRPr="00A2186A">
        <w:t xml:space="preserve">Generar una batería de mensajes para las Embajadas de Panamá en el exterior, con datos clave de la implementación de la Agenda 2030 en el país, para que estos puedan ser trasladados a través de los canales de difusión de </w:t>
      </w:r>
      <w:r w:rsidRPr="00A2186A">
        <w:lastRenderedPageBreak/>
        <w:t>dichas Embajadas y contribuir así a potenciar el posicionamiento de Panamá en materia d</w:t>
      </w:r>
      <w:r w:rsidR="00842E96" w:rsidRPr="00A2186A">
        <w:t>e sostenibilidad en el exterior.</w:t>
      </w:r>
    </w:p>
    <w:p w14:paraId="7AE04E85" w14:textId="356C144F" w:rsidR="00242050" w:rsidRPr="00A2186A" w:rsidRDefault="00B61367" w:rsidP="00871DDB">
      <w:pPr>
        <w:pStyle w:val="Prrafodelista"/>
        <w:numPr>
          <w:ilvl w:val="3"/>
          <w:numId w:val="3"/>
        </w:numPr>
        <w:ind w:left="1418"/>
        <w:contextualSpacing w:val="0"/>
        <w:jc w:val="both"/>
      </w:pPr>
      <w:r w:rsidRPr="00A2186A">
        <w:t>Creación de</w:t>
      </w:r>
      <w:r w:rsidR="00242050" w:rsidRPr="00A2186A">
        <w:t xml:space="preserve"> una campaña por parte del sector público</w:t>
      </w:r>
      <w:r w:rsidR="00242050" w:rsidRPr="00A2186A">
        <w:rPr>
          <w:rStyle w:val="Refdenotaalpie"/>
        </w:rPr>
        <w:footnoteReference w:id="12"/>
      </w:r>
      <w:r w:rsidR="00242050" w:rsidRPr="00A2186A">
        <w:t xml:space="preserve">, en alianza con los medios de comunicación, en la que se integren los siguientes contenidos y formatos: </w:t>
      </w:r>
    </w:p>
    <w:p w14:paraId="2482612A" w14:textId="2E40B0C4" w:rsidR="00E514AB" w:rsidRPr="00A2186A" w:rsidRDefault="00E514AB" w:rsidP="00871DDB">
      <w:pPr>
        <w:pStyle w:val="Prrafodelista"/>
        <w:numPr>
          <w:ilvl w:val="0"/>
          <w:numId w:val="22"/>
        </w:numPr>
        <w:ind w:left="1701"/>
        <w:contextualSpacing w:val="0"/>
        <w:jc w:val="both"/>
      </w:pPr>
      <w:r w:rsidRPr="00A2186A">
        <w:t xml:space="preserve">Aprovechar el </w:t>
      </w:r>
      <w:hyperlink r:id="rId26" w:history="1">
        <w:r w:rsidRPr="00A2186A">
          <w:rPr>
            <w:rStyle w:val="Hipervnculo"/>
            <w:color w:val="auto"/>
          </w:rPr>
          <w:t>mes de los ODS del país</w:t>
        </w:r>
      </w:hyperlink>
      <w:r w:rsidRPr="00A2186A">
        <w:rPr>
          <w:rStyle w:val="Refdenotaalpie"/>
        </w:rPr>
        <w:footnoteReference w:id="13"/>
      </w:r>
      <w:r w:rsidR="00641DFE" w:rsidRPr="00A2186A">
        <w:t xml:space="preserve"> y las acciones que lleve a cabo el Consejo de la Concertación Nacional para el Desarrollo para la difusión del Plan Estratégico Nacional con Visión de Estado. Panamá 2030</w:t>
      </w:r>
    </w:p>
    <w:p w14:paraId="614E264D" w14:textId="6EC543CC" w:rsidR="00A80916" w:rsidRPr="00A2186A" w:rsidRDefault="00A80916" w:rsidP="00871DDB">
      <w:pPr>
        <w:pStyle w:val="Prrafodelista"/>
        <w:numPr>
          <w:ilvl w:val="0"/>
          <w:numId w:val="22"/>
        </w:numPr>
        <w:ind w:left="1701"/>
        <w:contextualSpacing w:val="0"/>
        <w:jc w:val="both"/>
      </w:pPr>
      <w:r w:rsidRPr="00A2186A">
        <w:t xml:space="preserve">Crear un </w:t>
      </w:r>
      <w:r w:rsidRPr="00A2186A">
        <w:rPr>
          <w:b/>
        </w:rPr>
        <w:t>espacio de referencia para todos los grupos de interés</w:t>
      </w:r>
      <w:r w:rsidRPr="00A2186A">
        <w:t xml:space="preserve"> que se sugiere que sea el </w:t>
      </w:r>
      <w:hyperlink r:id="rId27" w:history="1">
        <w:r w:rsidRPr="00A2186A">
          <w:rPr>
            <w:rStyle w:val="Hipervnculo"/>
            <w:color w:val="auto"/>
          </w:rPr>
          <w:t>Portal de Responsabilidad Social del MICI</w:t>
        </w:r>
      </w:hyperlink>
      <w:r w:rsidRPr="00A2186A">
        <w:t xml:space="preserve"> donde se integre en presente Plan, así como los materiales clave vinculados a las temáticas estratégicas definidas en el presente Plan Nacional para los grupos de interés clave en su implementación (se detallan las secciones propuestas por cada área de acción) </w:t>
      </w:r>
    </w:p>
    <w:p w14:paraId="0A312F18" w14:textId="36BB1E14" w:rsidR="00242050" w:rsidRPr="00A2186A" w:rsidRDefault="00242050" w:rsidP="00871DDB">
      <w:pPr>
        <w:pStyle w:val="Prrafodelista"/>
        <w:numPr>
          <w:ilvl w:val="0"/>
          <w:numId w:val="22"/>
        </w:numPr>
        <w:ind w:left="1701" w:hanging="283"/>
        <w:contextualSpacing w:val="0"/>
        <w:jc w:val="both"/>
      </w:pPr>
      <w:r w:rsidRPr="00A2186A">
        <w:t>Información relativa al contexto de la Agenda 2030 y los 17 ODS</w:t>
      </w:r>
      <w:r w:rsidRPr="00A2186A">
        <w:rPr>
          <w:rStyle w:val="Refdenotaalpie"/>
        </w:rPr>
        <w:footnoteReference w:id="14"/>
      </w:r>
      <w:r w:rsidRPr="00A2186A">
        <w:t xml:space="preserve"> a la sociedad</w:t>
      </w:r>
      <w:r w:rsidRPr="00A2186A">
        <w:rPr>
          <w:rStyle w:val="Refdenotaalpie"/>
        </w:rPr>
        <w:footnoteReference w:id="15"/>
      </w:r>
      <w:r w:rsidR="00C441E4" w:rsidRPr="00A2186A">
        <w:rPr>
          <w:vertAlign w:val="superscript"/>
        </w:rPr>
        <w:t>,</w:t>
      </w:r>
      <w:r w:rsidR="00C441E4" w:rsidRPr="00A2186A">
        <w:rPr>
          <w:rStyle w:val="Refdenotaalpie"/>
        </w:rPr>
        <w:footnoteReference w:id="16"/>
      </w:r>
      <w:r w:rsidRPr="00A2186A">
        <w:t>, sector educativo</w:t>
      </w:r>
      <w:r w:rsidRPr="00A2186A">
        <w:rPr>
          <w:rStyle w:val="Refdenotaalpie"/>
        </w:rPr>
        <w:footnoteReference w:id="17"/>
      </w:r>
      <w:r w:rsidRPr="00A2186A">
        <w:t>, el sector público, sector privado, funcionarios públicos y organizaciones del tercer sector a través de distintos mecanismos proponiendo acciones para llevar a cabo</w:t>
      </w:r>
      <w:r w:rsidRPr="00A2186A">
        <w:rPr>
          <w:rStyle w:val="Refdenotaalpie"/>
        </w:rPr>
        <w:footnoteReference w:id="18"/>
      </w:r>
      <w:r w:rsidRPr="00A2186A">
        <w:t xml:space="preserve">. </w:t>
      </w:r>
    </w:p>
    <w:p w14:paraId="14B3E540" w14:textId="0E2B5378" w:rsidR="008512F8" w:rsidRPr="00A2186A" w:rsidRDefault="008512F8" w:rsidP="00871DDB">
      <w:pPr>
        <w:pStyle w:val="Prrafodelista"/>
        <w:numPr>
          <w:ilvl w:val="0"/>
          <w:numId w:val="44"/>
        </w:numPr>
        <w:ind w:left="2154" w:hanging="357"/>
        <w:contextualSpacing w:val="0"/>
        <w:jc w:val="both"/>
      </w:pPr>
      <w:r w:rsidRPr="00A2186A">
        <w:t>En concreto para la sociedad en general, generar una campaña de sensibilización de amplio alcance en la que se traslade la importancia de los Objetivos y de la colaboración como elemento clave para su consecución, con llamadas a la acción dirigidas a la ciudadanía</w:t>
      </w:r>
      <w:r w:rsidRPr="00A2186A">
        <w:rPr>
          <w:rStyle w:val="Refdenotaalpie"/>
        </w:rPr>
        <w:footnoteReference w:id="19"/>
      </w:r>
      <w:r w:rsidRPr="00A2186A">
        <w:t>. Se sugiere hacerla coincidir con un hito temporal relevante</w:t>
      </w:r>
      <w:r w:rsidRPr="00A2186A">
        <w:rPr>
          <w:rStyle w:val="Refdenotaalpie"/>
        </w:rPr>
        <w:footnoteReference w:id="20"/>
      </w:r>
      <w:r w:rsidR="00842E96" w:rsidRPr="00A2186A">
        <w:t>.</w:t>
      </w:r>
    </w:p>
    <w:p w14:paraId="1BE8590E" w14:textId="1F67806B" w:rsidR="00242050" w:rsidRPr="00A2186A" w:rsidRDefault="00242050" w:rsidP="00871DDB">
      <w:pPr>
        <w:pStyle w:val="Prrafodelista"/>
        <w:numPr>
          <w:ilvl w:val="0"/>
          <w:numId w:val="22"/>
        </w:numPr>
        <w:ind w:left="1701" w:hanging="283"/>
        <w:contextualSpacing w:val="0"/>
        <w:jc w:val="both"/>
      </w:pPr>
      <w:r w:rsidRPr="00A2186A">
        <w:t>Información relativa al avance de Panamá en la consecución de los ODS basándose en las fuentes oficiales de seguimiento</w:t>
      </w:r>
      <w:r w:rsidRPr="00A2186A">
        <w:rPr>
          <w:rStyle w:val="Refdenotaalpie"/>
        </w:rPr>
        <w:footnoteReference w:customMarkFollows="1" w:id="21"/>
        <w:t>[3]</w:t>
      </w:r>
      <w:r w:rsidRPr="00A2186A">
        <w:t xml:space="preserve"> y en los ODS prioritarios para el país (ODS 3, ODS 4, ODS 8 y ODS 16, según el Plan Panamá 2030</w:t>
      </w:r>
      <w:r w:rsidRPr="00A2186A">
        <w:rPr>
          <w:rStyle w:val="Refdenotaalpie"/>
        </w:rPr>
        <w:footnoteReference w:id="22"/>
      </w:r>
      <w:r w:rsidRPr="00A2186A">
        <w:t>). El objetivo será llamar a la acción a los grupos de interés implicados en avanzar en la consecuc</w:t>
      </w:r>
      <w:r w:rsidR="00BA5E34" w:rsidRPr="00A2186A">
        <w:t>ión de los ODS más prioritarios.</w:t>
      </w:r>
    </w:p>
    <w:p w14:paraId="3BAD1D71" w14:textId="77777777" w:rsidR="00242050" w:rsidRPr="00A2186A" w:rsidRDefault="00242050" w:rsidP="00871DDB">
      <w:pPr>
        <w:pStyle w:val="Prrafodelista"/>
        <w:numPr>
          <w:ilvl w:val="0"/>
          <w:numId w:val="22"/>
        </w:numPr>
        <w:ind w:left="1701" w:hanging="283"/>
        <w:contextualSpacing w:val="0"/>
        <w:jc w:val="both"/>
      </w:pPr>
      <w:r w:rsidRPr="00A2186A">
        <w:t xml:space="preserve">Información relativa a los marcos de acción más importantes del país para avanzar hacia un desarrollo sostenible: el </w:t>
      </w:r>
      <w:hyperlink r:id="rId28" w:history="1">
        <w:r w:rsidRPr="00A2186A">
          <w:rPr>
            <w:rStyle w:val="Hipervnculo"/>
            <w:color w:val="auto"/>
          </w:rPr>
          <w:t>Plan Estratégico Nacional con Visión de Estado. Panamá 2030</w:t>
        </w:r>
      </w:hyperlink>
      <w:r w:rsidRPr="00A2186A">
        <w:t xml:space="preserve">, </w:t>
      </w:r>
      <w:hyperlink r:id="rId29" w:history="1">
        <w:r w:rsidRPr="00A2186A">
          <w:rPr>
            <w:rStyle w:val="Hipervnculo"/>
            <w:rFonts w:cstheme="minorHAnsi"/>
            <w:color w:val="auto"/>
          </w:rPr>
          <w:t>Plan “Panamá: El País de Todos-Cero Pobreza”</w:t>
        </w:r>
      </w:hyperlink>
      <w:r w:rsidRPr="00A2186A">
        <w:rPr>
          <w:rStyle w:val="Hipervnculo"/>
          <w:rFonts w:cstheme="minorHAnsi"/>
          <w:color w:val="auto"/>
        </w:rPr>
        <w:t xml:space="preserve">, </w:t>
      </w:r>
      <w:r w:rsidRPr="00A2186A">
        <w:t xml:space="preserve">los </w:t>
      </w:r>
      <w:hyperlink r:id="rId30" w:history="1">
        <w:r w:rsidRPr="00A2186A">
          <w:rPr>
            <w:rStyle w:val="Hipervnculo"/>
            <w:color w:val="auto"/>
          </w:rPr>
          <w:t>Informes Nacionales Voluntarios</w:t>
        </w:r>
      </w:hyperlink>
      <w:r w:rsidRPr="00A2186A">
        <w:t xml:space="preserve"> presentados por el país, la </w:t>
      </w:r>
      <w:hyperlink r:id="rId31" w:history="1">
        <w:r w:rsidRPr="00A2186A">
          <w:rPr>
            <w:rStyle w:val="Hipervnculo"/>
            <w:color w:val="auto"/>
          </w:rPr>
          <w:t>plataforma de Responsabilidad social del MICI</w:t>
        </w:r>
      </w:hyperlink>
      <w:r w:rsidRPr="00A2186A">
        <w:t xml:space="preserve"> y el presente Plan de Responsabilidad Social y Derechos Humanos del país. </w:t>
      </w:r>
    </w:p>
    <w:p w14:paraId="7B4F4A18" w14:textId="64CBA5B3" w:rsidR="00242050" w:rsidRPr="00A2186A" w:rsidRDefault="00242050" w:rsidP="00871DDB">
      <w:pPr>
        <w:pStyle w:val="Prrafodelista"/>
        <w:numPr>
          <w:ilvl w:val="0"/>
          <w:numId w:val="23"/>
        </w:numPr>
        <w:spacing w:line="252" w:lineRule="auto"/>
        <w:ind w:left="1701" w:hanging="283"/>
        <w:contextualSpacing w:val="0"/>
        <w:jc w:val="both"/>
      </w:pPr>
      <w:r w:rsidRPr="00A2186A">
        <w:t>Generación de materiales audiovisuales, radiofónicos y cartelería para mostrar en espacios públicos</w:t>
      </w:r>
      <w:r w:rsidR="00BA5E34" w:rsidRPr="00A2186A">
        <w:t>.</w:t>
      </w:r>
    </w:p>
    <w:p w14:paraId="2BDA76F4" w14:textId="54421964" w:rsidR="00242050" w:rsidRPr="00A2186A" w:rsidRDefault="00242050" w:rsidP="00871DDB">
      <w:pPr>
        <w:pStyle w:val="Prrafodelista"/>
        <w:numPr>
          <w:ilvl w:val="0"/>
          <w:numId w:val="44"/>
        </w:numPr>
        <w:spacing w:after="240" w:line="252" w:lineRule="auto"/>
        <w:ind w:left="2154" w:hanging="357"/>
        <w:contextualSpacing w:val="0"/>
        <w:jc w:val="both"/>
      </w:pPr>
      <w:r w:rsidRPr="00A2186A">
        <w:t xml:space="preserve">Exposición de </w:t>
      </w:r>
      <w:proofErr w:type="spellStart"/>
      <w:r w:rsidRPr="00A2186A">
        <w:t>rollups</w:t>
      </w:r>
      <w:proofErr w:type="spellEnd"/>
      <w:r w:rsidRPr="00A2186A">
        <w:t xml:space="preserve"> en los que se reflejan los ODS en centros educativos e instalaciones del sector público, con el fin de desarrollar conocimientos, valores y competencias para contribuir al logro de estos Objetivos</w:t>
      </w:r>
      <w:r w:rsidR="00BA5E34" w:rsidRPr="00A2186A">
        <w:t>.</w:t>
      </w:r>
    </w:p>
    <w:p w14:paraId="77122868" w14:textId="1600F8D1" w:rsidR="00242050" w:rsidRPr="00A2186A" w:rsidRDefault="00242050" w:rsidP="00871DDB">
      <w:pPr>
        <w:pStyle w:val="Prrafodelista"/>
        <w:numPr>
          <w:ilvl w:val="1"/>
          <w:numId w:val="3"/>
        </w:numPr>
        <w:contextualSpacing w:val="0"/>
        <w:jc w:val="both"/>
        <w:outlineLvl w:val="2"/>
        <w:rPr>
          <w:rFonts w:asciiTheme="minorHAnsi" w:hAnsiTheme="minorHAnsi" w:cstheme="minorHAnsi"/>
          <w:b/>
        </w:rPr>
      </w:pPr>
      <w:bookmarkStart w:id="26" w:name="_Toc2334849"/>
      <w:bookmarkStart w:id="27" w:name="_Toc2940977"/>
      <w:bookmarkStart w:id="28" w:name="_Toc7445163"/>
      <w:r w:rsidRPr="00A2186A">
        <w:rPr>
          <w:rFonts w:asciiTheme="minorHAnsi" w:hAnsiTheme="minorHAnsi" w:cstheme="minorHAnsi"/>
          <w:b/>
        </w:rPr>
        <w:t>Concienciación y capacitación</w:t>
      </w:r>
      <w:bookmarkEnd w:id="26"/>
      <w:r w:rsidR="00BA5E34" w:rsidRPr="00A2186A">
        <w:rPr>
          <w:rFonts w:asciiTheme="minorHAnsi" w:hAnsiTheme="minorHAnsi" w:cstheme="minorHAnsi"/>
          <w:b/>
        </w:rPr>
        <w:t xml:space="preserve"> como paso previo a la acción</w:t>
      </w:r>
      <w:r w:rsidR="009A32AF" w:rsidRPr="00A2186A">
        <w:rPr>
          <w:rFonts w:asciiTheme="minorHAnsi" w:hAnsiTheme="minorHAnsi" w:cstheme="minorHAnsi"/>
          <w:b/>
        </w:rPr>
        <w:t>.</w:t>
      </w:r>
      <w:bookmarkEnd w:id="27"/>
      <w:bookmarkEnd w:id="28"/>
    </w:p>
    <w:p w14:paraId="0EA51FB6" w14:textId="0768A7F7" w:rsidR="00242050" w:rsidRPr="00A2186A" w:rsidRDefault="00242050" w:rsidP="00871DDB">
      <w:pPr>
        <w:pStyle w:val="Prrafodelista"/>
        <w:numPr>
          <w:ilvl w:val="2"/>
          <w:numId w:val="3"/>
        </w:numPr>
        <w:contextualSpacing w:val="0"/>
        <w:jc w:val="both"/>
      </w:pPr>
      <w:r w:rsidRPr="00A2186A">
        <w:t>C</w:t>
      </w:r>
      <w:r w:rsidR="001B4F84" w:rsidRPr="00A2186A">
        <w:t>rear</w:t>
      </w:r>
      <w:r w:rsidRPr="00A2186A">
        <w:t xml:space="preserve"> </w:t>
      </w:r>
      <w:r w:rsidR="00B61367" w:rsidRPr="00A2186A">
        <w:rPr>
          <w:b/>
        </w:rPr>
        <w:t xml:space="preserve">espacios de encuentro </w:t>
      </w:r>
      <w:r w:rsidRPr="00A2186A">
        <w:t>a través de eventos, foro</w:t>
      </w:r>
      <w:r w:rsidR="00A17E0A" w:rsidRPr="00A2186A">
        <w:t>s, talleres o programas</w:t>
      </w:r>
      <w:r w:rsidR="00235744" w:rsidRPr="00A2186A">
        <w:t>, que pueden ser de nueva creación o aprovechando espacios ya existentes relacionados con el sector privado y la Agenda 2030</w:t>
      </w:r>
      <w:r w:rsidR="00235744" w:rsidRPr="00A2186A">
        <w:rPr>
          <w:rStyle w:val="Refdenotaalpie"/>
        </w:rPr>
        <w:footnoteReference w:id="23"/>
      </w:r>
      <w:r w:rsidR="00BA5E34" w:rsidRPr="00A2186A">
        <w:t>.</w:t>
      </w:r>
    </w:p>
    <w:p w14:paraId="6FBE3B64" w14:textId="40B457C0" w:rsidR="00242050" w:rsidRPr="00A2186A" w:rsidRDefault="00A17E0A" w:rsidP="00871DDB">
      <w:pPr>
        <w:pStyle w:val="Prrafodelista"/>
        <w:numPr>
          <w:ilvl w:val="0"/>
          <w:numId w:val="26"/>
        </w:numPr>
        <w:ind w:left="1134"/>
        <w:contextualSpacing w:val="0"/>
        <w:jc w:val="both"/>
      </w:pPr>
      <w:r w:rsidRPr="00A2186A">
        <w:t xml:space="preserve">Considerar </w:t>
      </w:r>
      <w:r w:rsidR="00242050" w:rsidRPr="00A2186A">
        <w:t>temáticas vinculadas con los ODS prioritarios para el país o aquellos en los que se está avanzando de manera más lenta</w:t>
      </w:r>
      <w:r w:rsidR="00242050" w:rsidRPr="00A2186A">
        <w:rPr>
          <w:vertAlign w:val="superscript"/>
        </w:rPr>
        <w:footnoteReference w:id="24"/>
      </w:r>
      <w:r w:rsidR="00BA5E34" w:rsidRPr="00A2186A">
        <w:t>.</w:t>
      </w:r>
    </w:p>
    <w:p w14:paraId="6FF966F5" w14:textId="56E1ABFF" w:rsidR="00242050" w:rsidRPr="00A2186A" w:rsidRDefault="00242050" w:rsidP="00871DDB">
      <w:pPr>
        <w:pStyle w:val="Prrafodelista"/>
        <w:numPr>
          <w:ilvl w:val="0"/>
          <w:numId w:val="26"/>
        </w:numPr>
        <w:ind w:left="1134"/>
        <w:contextualSpacing w:val="0"/>
        <w:jc w:val="both"/>
      </w:pPr>
      <w:r w:rsidRPr="00A2186A">
        <w:t>Identifica</w:t>
      </w:r>
      <w:r w:rsidR="00A17E0A" w:rsidRPr="00A2186A">
        <w:t>r</w:t>
      </w:r>
      <w:r w:rsidRPr="00A2186A">
        <w:t xml:space="preserve"> y convoca</w:t>
      </w:r>
      <w:r w:rsidR="00A17E0A" w:rsidRPr="00A2186A">
        <w:t>r a</w:t>
      </w:r>
      <w:r w:rsidRPr="00A2186A">
        <w:t xml:space="preserve"> representantes del sector público responsables de dar seguimiento al objetivo u objetivos identificados, así como al sector privado, organizaciones de</w:t>
      </w:r>
      <w:r w:rsidR="00BA5E34" w:rsidRPr="00A2186A">
        <w:t>l tercer sector y universidades.</w:t>
      </w:r>
    </w:p>
    <w:p w14:paraId="4DEFBA1E" w14:textId="17821820" w:rsidR="00242050" w:rsidRPr="00A2186A" w:rsidRDefault="00A17E0A" w:rsidP="00871DDB">
      <w:pPr>
        <w:pStyle w:val="Prrafodelista"/>
        <w:numPr>
          <w:ilvl w:val="0"/>
          <w:numId w:val="26"/>
        </w:numPr>
        <w:ind w:left="1134"/>
        <w:contextualSpacing w:val="0"/>
        <w:jc w:val="both"/>
      </w:pPr>
      <w:r w:rsidRPr="00A2186A">
        <w:t>Incorporar</w:t>
      </w:r>
      <w:r w:rsidR="00242050" w:rsidRPr="00A2186A">
        <w:t xml:space="preserve"> una parte práctica de trabajo conjunto para la definición de iniciativas público-privadas y/o </w:t>
      </w:r>
      <w:proofErr w:type="spellStart"/>
      <w:r w:rsidR="00242050" w:rsidRPr="00A2186A">
        <w:t>multisakeholder</w:t>
      </w:r>
      <w:proofErr w:type="spellEnd"/>
      <w:r w:rsidR="00BA5E34" w:rsidRPr="00A2186A">
        <w:t>.</w:t>
      </w:r>
    </w:p>
    <w:p w14:paraId="00C3E725" w14:textId="3D6D8AD0" w:rsidR="00242050" w:rsidRPr="00A2186A" w:rsidRDefault="00242050" w:rsidP="00871DDB">
      <w:pPr>
        <w:pStyle w:val="Prrafodelista"/>
        <w:numPr>
          <w:ilvl w:val="2"/>
          <w:numId w:val="3"/>
        </w:numPr>
        <w:contextualSpacing w:val="0"/>
        <w:jc w:val="both"/>
      </w:pPr>
      <w:r w:rsidRPr="00A2186A">
        <w:rPr>
          <w:b/>
        </w:rPr>
        <w:t>Capacit</w:t>
      </w:r>
      <w:r w:rsidR="00A17E0A" w:rsidRPr="00A2186A">
        <w:rPr>
          <w:b/>
        </w:rPr>
        <w:t xml:space="preserve">ar al </w:t>
      </w:r>
      <w:r w:rsidRPr="00A2186A">
        <w:rPr>
          <w:b/>
        </w:rPr>
        <w:t>sector público</w:t>
      </w:r>
      <w:r w:rsidR="00A17E0A" w:rsidRPr="00A2186A">
        <w:t xml:space="preserve"> como principales promotores de la Agenda 2030</w:t>
      </w:r>
      <w:r w:rsidRPr="00A2186A">
        <w:t xml:space="preserve">. </w:t>
      </w:r>
    </w:p>
    <w:p w14:paraId="76872C89" w14:textId="5C90046E" w:rsidR="00242050" w:rsidRPr="00A2186A" w:rsidRDefault="00242050" w:rsidP="00871DDB">
      <w:pPr>
        <w:pStyle w:val="Prrafodelista"/>
        <w:numPr>
          <w:ilvl w:val="3"/>
          <w:numId w:val="3"/>
        </w:numPr>
        <w:ind w:left="1418"/>
        <w:contextualSpacing w:val="0"/>
        <w:jc w:val="both"/>
      </w:pPr>
      <w:r w:rsidRPr="00A2186A">
        <w:t>Lanzamiento de una plataforma de formación</w:t>
      </w:r>
      <w:r w:rsidR="006877CC" w:rsidRPr="00A2186A">
        <w:t>, o uso de las ya existentes,</w:t>
      </w:r>
      <w:r w:rsidRPr="00A2186A">
        <w:t xml:space="preserve"> con acceso a todos los funcionarios públicos donde se incluyan los objetivos país, contenidos relevantes para el país vinculados con el desarrollo sostenible</w:t>
      </w:r>
      <w:r w:rsidRPr="00A2186A">
        <w:rPr>
          <w:vertAlign w:val="superscript"/>
        </w:rPr>
        <w:footnoteReference w:id="25"/>
      </w:r>
      <w:r w:rsidRPr="00A2186A">
        <w:t>, así como una hoja de ruta para ayudar a los distintos ministerios a avanzar en la consecución de la Agenda 2030</w:t>
      </w:r>
      <w:r w:rsidRPr="00A2186A">
        <w:rPr>
          <w:vertAlign w:val="superscript"/>
        </w:rPr>
        <w:footnoteReference w:id="26"/>
      </w:r>
      <w:r w:rsidR="00BA5E34" w:rsidRPr="00A2186A">
        <w:t>.</w:t>
      </w:r>
    </w:p>
    <w:p w14:paraId="3AC48985" w14:textId="71A247E1" w:rsidR="00242050" w:rsidRPr="00A2186A" w:rsidRDefault="00242050" w:rsidP="00871DDB">
      <w:pPr>
        <w:pStyle w:val="Prrafodelista"/>
        <w:numPr>
          <w:ilvl w:val="0"/>
          <w:numId w:val="41"/>
        </w:numPr>
        <w:ind w:left="1701"/>
        <w:contextualSpacing w:val="0"/>
        <w:jc w:val="both"/>
      </w:pPr>
      <w:r w:rsidRPr="00A2186A">
        <w:t>En esta misma plataforma, se incluirá una capacitación a maestros y directores del sector educativo para asegurar una educación para el desarrollo</w:t>
      </w:r>
      <w:r w:rsidRPr="00A2186A">
        <w:rPr>
          <w:rStyle w:val="Refdenotaalpie"/>
        </w:rPr>
        <w:footnoteReference w:id="27"/>
      </w:r>
      <w:r w:rsidRPr="00A2186A">
        <w:t xml:space="preserve"> siguiendo las líneas de trabajo del </w:t>
      </w:r>
      <w:hyperlink r:id="rId32" w:history="1">
        <w:r w:rsidRPr="00A2186A">
          <w:rPr>
            <w:rStyle w:val="Hipervnculo"/>
            <w:color w:val="auto"/>
          </w:rPr>
          <w:t>Consejo Permanente Multisectorial para la Implementación del Compromiso Nacional para la Educación (COPEME)</w:t>
        </w:r>
      </w:hyperlink>
      <w:r w:rsidRPr="00A2186A">
        <w:t>. Incorporar esta visión en la mesa temática de formación de educadores</w:t>
      </w:r>
      <w:r w:rsidRPr="00A2186A">
        <w:rPr>
          <w:rStyle w:val="Refdenotaalpie"/>
        </w:rPr>
        <w:footnoteReference w:id="28"/>
      </w:r>
      <w:r w:rsidR="00BA5E34" w:rsidRPr="00A2186A">
        <w:t>.</w:t>
      </w:r>
    </w:p>
    <w:p w14:paraId="20DC7B2D" w14:textId="27568504" w:rsidR="00242050" w:rsidRPr="00A2186A" w:rsidRDefault="00242050" w:rsidP="00871DDB">
      <w:pPr>
        <w:pStyle w:val="Prrafodelista"/>
        <w:numPr>
          <w:ilvl w:val="3"/>
          <w:numId w:val="3"/>
        </w:numPr>
        <w:ind w:left="1418"/>
        <w:contextualSpacing w:val="0"/>
        <w:jc w:val="both"/>
      </w:pPr>
      <w:r w:rsidRPr="00A2186A">
        <w:lastRenderedPageBreak/>
        <w:t xml:space="preserve">Dotación de herramientas y recursos para mejorar las capacidades </w:t>
      </w:r>
      <w:r w:rsidR="00A17E0A" w:rsidRPr="00A2186A">
        <w:t>estra</w:t>
      </w:r>
      <w:r w:rsidRPr="00A2186A">
        <w:t>tégica</w:t>
      </w:r>
      <w:r w:rsidR="00A17E0A" w:rsidRPr="00A2186A">
        <w:t>s</w:t>
      </w:r>
      <w:r w:rsidRPr="00A2186A">
        <w:t>, organizativas y técnicas del sector público para el avance</w:t>
      </w:r>
      <w:r w:rsidR="00842E96" w:rsidRPr="00A2186A">
        <w:t xml:space="preserve"> hacia un desarrollo sostenible.</w:t>
      </w:r>
    </w:p>
    <w:p w14:paraId="456E283E" w14:textId="77529DB3" w:rsidR="00242050" w:rsidRPr="00A2186A" w:rsidRDefault="00242050" w:rsidP="00871DDB">
      <w:pPr>
        <w:pStyle w:val="Prrafodelista"/>
        <w:numPr>
          <w:ilvl w:val="0"/>
          <w:numId w:val="24"/>
        </w:numPr>
        <w:ind w:left="1701" w:hanging="357"/>
        <w:contextualSpacing w:val="0"/>
        <w:jc w:val="both"/>
      </w:pPr>
      <w:r w:rsidRPr="00A2186A">
        <w:t>Alineación y coherencia del sector público con la consecución de los O</w:t>
      </w:r>
      <w:r w:rsidR="00A17E0A" w:rsidRPr="00A2186A">
        <w:t>DS</w:t>
      </w:r>
      <w:r w:rsidRPr="00A2186A">
        <w:t xml:space="preserve"> a partir de una revisión de objetivos de cada Ministerio para su adecuación con la consecución de la Agenda 2030 y los objetivos fijados en el Plan Estratégico Nacional con Visión de Estado. Panamá 2030.</w:t>
      </w:r>
    </w:p>
    <w:p w14:paraId="2E0AA386" w14:textId="3D755BF3" w:rsidR="00242050" w:rsidRPr="00A2186A" w:rsidRDefault="00A17E0A" w:rsidP="00871DDB">
      <w:pPr>
        <w:pStyle w:val="Prrafodelista"/>
        <w:numPr>
          <w:ilvl w:val="0"/>
          <w:numId w:val="24"/>
        </w:numPr>
        <w:ind w:left="1701" w:hanging="357"/>
        <w:contextualSpacing w:val="0"/>
        <w:jc w:val="both"/>
      </w:pPr>
      <w:r w:rsidRPr="00A2186A">
        <w:t>Creación y difusión de herramientas para</w:t>
      </w:r>
      <w:r w:rsidR="00242050" w:rsidRPr="00A2186A">
        <w:t xml:space="preserve"> los empleados públicos </w:t>
      </w:r>
      <w:r w:rsidRPr="00A2186A">
        <w:t xml:space="preserve">con el objetivo de capacitarlos en </w:t>
      </w:r>
      <w:r w:rsidR="00242050" w:rsidRPr="00A2186A">
        <w:t>planificación estratégica, puesta en marcha, seguimiento y evaluación de p</w:t>
      </w:r>
      <w:r w:rsidR="00BA5E34" w:rsidRPr="00A2186A">
        <w:t>royectos orientada a resultados.</w:t>
      </w:r>
    </w:p>
    <w:p w14:paraId="5A55439B" w14:textId="1E8E56C7" w:rsidR="00833895" w:rsidRPr="00A2186A" w:rsidRDefault="00833895" w:rsidP="00871DDB">
      <w:pPr>
        <w:pStyle w:val="Prrafodelista"/>
        <w:numPr>
          <w:ilvl w:val="1"/>
          <w:numId w:val="24"/>
        </w:numPr>
        <w:contextualSpacing w:val="0"/>
        <w:jc w:val="both"/>
      </w:pPr>
      <w:r w:rsidRPr="00A2186A">
        <w:t xml:space="preserve">Hacer especial esfuerzo en fortalecer las capacidades de la Contraloría para implementar procesos transparentes, innovadores (herramientas tecnológicas) y más eficientes, buscando una reducción en los tiempos de la aprobación de alianzas </w:t>
      </w:r>
      <w:r w:rsidR="00A2186A" w:rsidRPr="00A2186A">
        <w:t>público-privadas</w:t>
      </w:r>
      <w:r w:rsidRPr="00A2186A">
        <w:t xml:space="preserve">. </w:t>
      </w:r>
    </w:p>
    <w:p w14:paraId="04B71356" w14:textId="07A8D82C" w:rsidR="00344294" w:rsidRPr="00A2186A" w:rsidRDefault="00344294" w:rsidP="00871DDB">
      <w:pPr>
        <w:pStyle w:val="Prrafodelista"/>
        <w:numPr>
          <w:ilvl w:val="0"/>
          <w:numId w:val="24"/>
        </w:numPr>
        <w:ind w:left="1701" w:hanging="357"/>
        <w:contextualSpacing w:val="0"/>
        <w:jc w:val="both"/>
      </w:pPr>
      <w:r w:rsidRPr="00A2186A">
        <w:t>Creación de guías de implementación para las empresas del sector público que brinden lineamientos claros para la integración de una estrategia de sostenibilidad basada en los ODS y en los riesgos y aspectos importantes de cada sector</w:t>
      </w:r>
    </w:p>
    <w:p w14:paraId="69300CB7" w14:textId="7C7A5E0D" w:rsidR="00242050" w:rsidRPr="00A2186A" w:rsidRDefault="00242050" w:rsidP="00871DDB">
      <w:pPr>
        <w:pStyle w:val="Prrafodelista"/>
        <w:numPr>
          <w:ilvl w:val="0"/>
          <w:numId w:val="24"/>
        </w:numPr>
        <w:ind w:left="1701" w:hanging="357"/>
        <w:contextualSpacing w:val="0"/>
        <w:jc w:val="both"/>
      </w:pPr>
      <w:r w:rsidRPr="00A2186A">
        <w:t>Optimización de los procesos internos para reducir la burocracia y conseguir así agilizar las alianzas público-privadas</w:t>
      </w:r>
      <w:r w:rsidR="00BA5E34" w:rsidRPr="00A2186A">
        <w:t>.</w:t>
      </w:r>
    </w:p>
    <w:p w14:paraId="7364BBCB" w14:textId="4DA07EE3" w:rsidR="00242050" w:rsidRPr="00A2186A" w:rsidRDefault="00A17E0A" w:rsidP="00871DDB">
      <w:pPr>
        <w:pStyle w:val="Prrafodelista"/>
        <w:numPr>
          <w:ilvl w:val="0"/>
          <w:numId w:val="24"/>
        </w:numPr>
        <w:ind w:left="1701" w:hanging="357"/>
        <w:contextualSpacing w:val="0"/>
        <w:jc w:val="both"/>
      </w:pPr>
      <w:r w:rsidRPr="00A2186A">
        <w:t>Elaboración de</w:t>
      </w:r>
      <w:r w:rsidR="00242050" w:rsidRPr="00A2186A">
        <w:t xml:space="preserve"> manuales de procesos de trabajo para que se pueda transmitir el conocimiento y sis</w:t>
      </w:r>
      <w:r w:rsidR="00BA5E34" w:rsidRPr="00A2186A">
        <w:t>tematización de dichos procesos.</w:t>
      </w:r>
    </w:p>
    <w:p w14:paraId="7A85497D" w14:textId="452B7E92" w:rsidR="00242050" w:rsidRPr="00A2186A" w:rsidRDefault="00A17E0A" w:rsidP="00871DDB">
      <w:pPr>
        <w:pStyle w:val="Prrafodelista"/>
        <w:numPr>
          <w:ilvl w:val="0"/>
          <w:numId w:val="24"/>
        </w:numPr>
        <w:ind w:left="1701" w:hanging="357"/>
        <w:contextualSpacing w:val="0"/>
        <w:jc w:val="both"/>
      </w:pPr>
      <w:r w:rsidRPr="00A2186A">
        <w:t xml:space="preserve">Revisión </w:t>
      </w:r>
      <w:r w:rsidR="00242050" w:rsidRPr="00A2186A">
        <w:t>y</w:t>
      </w:r>
      <w:r w:rsidRPr="00A2186A">
        <w:t xml:space="preserve"> mejora</w:t>
      </w:r>
      <w:r w:rsidR="00242050" w:rsidRPr="00A2186A">
        <w:t xml:space="preserve"> </w:t>
      </w:r>
      <w:r w:rsidRPr="00A2186A">
        <w:t>d</w:t>
      </w:r>
      <w:r w:rsidR="00242050" w:rsidRPr="00A2186A">
        <w:t>el concepto de carrera administrativa a lo largo de todas las instituciones públicas para asegurar que el conocimiento y las capacidades adquiridas para el diseño, puesta en marcha, seguimiento y monitoreo de proyectos vinculados con el desarrollo sostenible no se pierdan cuando tengan lugar cambios políticos</w:t>
      </w:r>
      <w:r w:rsidR="00BA5E34" w:rsidRPr="00A2186A">
        <w:t>.</w:t>
      </w:r>
    </w:p>
    <w:p w14:paraId="66612C3B" w14:textId="35E35988" w:rsidR="00242050" w:rsidRPr="00A2186A" w:rsidRDefault="00A17E0A" w:rsidP="00871DDB">
      <w:pPr>
        <w:pStyle w:val="Prrafodelista"/>
        <w:numPr>
          <w:ilvl w:val="0"/>
          <w:numId w:val="24"/>
        </w:numPr>
        <w:ind w:left="1701" w:hanging="357"/>
        <w:contextualSpacing w:val="0"/>
        <w:jc w:val="both"/>
      </w:pPr>
      <w:r w:rsidRPr="00A2186A">
        <w:t>Integración de</w:t>
      </w:r>
      <w:r w:rsidR="00242050" w:rsidRPr="00A2186A">
        <w:t xml:space="preserve"> una aproximación de evaluación de desempeño para los funcionarios públicos para asegurar la eficiencia y eficacia de los recursos invertidos, tanto humanos como financieros, a la hora de desarrollar proyectos vinculad</w:t>
      </w:r>
      <w:r w:rsidR="00BA5E34" w:rsidRPr="00A2186A">
        <w:t>os con el desarrollo sostenible.</w:t>
      </w:r>
    </w:p>
    <w:p w14:paraId="38EABBF6" w14:textId="33651B1B" w:rsidR="00242050" w:rsidRPr="00A2186A" w:rsidRDefault="00242050" w:rsidP="00871DDB">
      <w:pPr>
        <w:pStyle w:val="Prrafodelista"/>
        <w:numPr>
          <w:ilvl w:val="2"/>
          <w:numId w:val="3"/>
        </w:numPr>
        <w:contextualSpacing w:val="0"/>
        <w:jc w:val="both"/>
      </w:pPr>
      <w:r w:rsidRPr="00A2186A">
        <w:rPr>
          <w:b/>
        </w:rPr>
        <w:t>C</w:t>
      </w:r>
      <w:r w:rsidR="00EF61F8" w:rsidRPr="00A2186A">
        <w:rPr>
          <w:b/>
        </w:rPr>
        <w:t>apacitar</w:t>
      </w:r>
      <w:r w:rsidR="00B54EB0" w:rsidRPr="00A2186A">
        <w:rPr>
          <w:b/>
        </w:rPr>
        <w:t xml:space="preserve"> </w:t>
      </w:r>
      <w:r w:rsidR="00EF61F8" w:rsidRPr="00A2186A">
        <w:rPr>
          <w:b/>
        </w:rPr>
        <w:t xml:space="preserve">al </w:t>
      </w:r>
      <w:r w:rsidR="00B54EB0" w:rsidRPr="00A2186A">
        <w:rPr>
          <w:b/>
        </w:rPr>
        <w:t>sector privado</w:t>
      </w:r>
      <w:r w:rsidR="00F80FF0" w:rsidRPr="00A2186A">
        <w:t xml:space="preserve"> para impulsar su contribución a la consecución de los ODS</w:t>
      </w:r>
      <w:r w:rsidR="00DF35E0" w:rsidRPr="00A2186A">
        <w:t>. Esta acción debería ser liderada por organizaciones que tiene como misión el trabajo con el sector privado, como SUMARSE, Cámaras de Comercio, Asociaciones de Ejecutivos, COSPAE o CONE, entre otros.</w:t>
      </w:r>
    </w:p>
    <w:p w14:paraId="20398EC2" w14:textId="77777777" w:rsidR="00242050" w:rsidRPr="00A2186A" w:rsidRDefault="00242050" w:rsidP="00871DDB">
      <w:pPr>
        <w:pStyle w:val="Prrafodelista"/>
        <w:numPr>
          <w:ilvl w:val="3"/>
          <w:numId w:val="3"/>
        </w:numPr>
        <w:ind w:left="993" w:hanging="294"/>
        <w:contextualSpacing w:val="0"/>
        <w:jc w:val="both"/>
      </w:pPr>
      <w:r w:rsidRPr="00A2186A">
        <w:t xml:space="preserve">Incluir en el </w:t>
      </w:r>
      <w:hyperlink r:id="rId33" w:history="1">
        <w:r w:rsidRPr="00A2186A">
          <w:rPr>
            <w:rStyle w:val="Hipervnculo"/>
            <w:color w:val="auto"/>
          </w:rPr>
          <w:t>sitio web del Ministerio de Comercio e Industrias (MICI) de Responsabilidad Social</w:t>
        </w:r>
      </w:hyperlink>
      <w:r w:rsidRPr="00A2186A">
        <w:t xml:space="preserve"> una sección que podría denominarse “Las oportunidades empresariales de una gestión responsable” en la que se podría integrar la siguiente información: </w:t>
      </w:r>
    </w:p>
    <w:p w14:paraId="0833970E" w14:textId="6F0329DB" w:rsidR="00A80916" w:rsidRPr="00A2186A" w:rsidRDefault="00242050" w:rsidP="00871DDB">
      <w:pPr>
        <w:pStyle w:val="Prrafodelista"/>
        <w:numPr>
          <w:ilvl w:val="1"/>
          <w:numId w:val="21"/>
        </w:numPr>
        <w:ind w:left="1417" w:hanging="357"/>
        <w:contextualSpacing w:val="0"/>
        <w:jc w:val="both"/>
      </w:pPr>
      <w:r w:rsidRPr="00A2186A">
        <w:lastRenderedPageBreak/>
        <w:t>Materiales informativos sobre el vínculo entre la sostenibilidad, la búsqueda de la triple cuenta de resultados (económica, social y ambiental)</w:t>
      </w:r>
      <w:r w:rsidRPr="00A2186A">
        <w:rPr>
          <w:rStyle w:val="Refdenotaalpie"/>
        </w:rPr>
        <w:footnoteReference w:id="29"/>
      </w:r>
      <w:r w:rsidRPr="00A2186A">
        <w:t xml:space="preserve"> y la competitividad empresarial</w:t>
      </w:r>
    </w:p>
    <w:p w14:paraId="29E34DB6" w14:textId="77777777" w:rsidR="00C83556" w:rsidRPr="00A2186A" w:rsidRDefault="00C83556" w:rsidP="00871DDB">
      <w:pPr>
        <w:pStyle w:val="Prrafodelista"/>
        <w:numPr>
          <w:ilvl w:val="0"/>
          <w:numId w:val="21"/>
        </w:numPr>
        <w:ind w:left="1418"/>
        <w:contextualSpacing w:val="0"/>
        <w:jc w:val="both"/>
      </w:pPr>
      <w:r w:rsidRPr="00A2186A">
        <w:t>Creación de materiales prácticos sobre la hoja de ruta empresarial para la integración de una gestión responsable: identificación de grupos de interés, análisis de tendencias, análisis de materialidad, diseño e implementación de un plan de responsabilidad social y reporte del desempeño no financiero</w:t>
      </w:r>
      <w:r w:rsidRPr="00A2186A">
        <w:rPr>
          <w:rStyle w:val="Refdenotaalpie"/>
        </w:rPr>
        <w:footnoteReference w:id="30"/>
      </w:r>
      <w:r w:rsidRPr="00A2186A">
        <w:t>.</w:t>
      </w:r>
      <w:r w:rsidRPr="00A2186A" w:rsidDel="00D16887">
        <w:t xml:space="preserve"> </w:t>
      </w:r>
    </w:p>
    <w:p w14:paraId="63FE596A" w14:textId="7717AA7B" w:rsidR="00344294" w:rsidRPr="00A2186A" w:rsidRDefault="00344294" w:rsidP="00871DDB">
      <w:pPr>
        <w:pStyle w:val="Prrafodelista"/>
        <w:numPr>
          <w:ilvl w:val="1"/>
          <w:numId w:val="21"/>
        </w:numPr>
        <w:ind w:left="1417" w:hanging="357"/>
        <w:contextualSpacing w:val="0"/>
        <w:jc w:val="both"/>
      </w:pPr>
      <w:r w:rsidRPr="00A2186A">
        <w:t>Guías de implementación para el sector privado que brinden lineamientos claros para la integración de una estrategia de sostenibilidad basada en los ODS y en los riesgos y aspectos importantes de cada sector</w:t>
      </w:r>
    </w:p>
    <w:p w14:paraId="61F43A1A" w14:textId="2237041F" w:rsidR="00344294" w:rsidRPr="00A2186A" w:rsidRDefault="003A12D1" w:rsidP="00871DDB">
      <w:pPr>
        <w:pStyle w:val="Prrafodelista"/>
        <w:numPr>
          <w:ilvl w:val="1"/>
          <w:numId w:val="21"/>
        </w:numPr>
        <w:ind w:left="1417" w:hanging="357"/>
        <w:contextualSpacing w:val="0"/>
        <w:jc w:val="both"/>
      </w:pPr>
      <w:r w:rsidRPr="00A2186A">
        <w:t>Crear un anexo de iniciativas y oportunidades ya existentes a las que las empresas se pueden vincular de forma voluntaria.</w:t>
      </w:r>
    </w:p>
    <w:p w14:paraId="58CAB2B6" w14:textId="5FA1EBD9" w:rsidR="00506D4E" w:rsidRPr="00A2186A" w:rsidRDefault="00EF61F8" w:rsidP="00871DDB">
      <w:pPr>
        <w:pStyle w:val="Prrafodelista"/>
        <w:numPr>
          <w:ilvl w:val="2"/>
          <w:numId w:val="3"/>
        </w:numPr>
        <w:contextualSpacing w:val="0"/>
        <w:jc w:val="both"/>
      </w:pPr>
      <w:r w:rsidRPr="00A2186A">
        <w:rPr>
          <w:b/>
        </w:rPr>
        <w:t>Fomentar</w:t>
      </w:r>
      <w:r w:rsidR="00280698" w:rsidRPr="00A2186A">
        <w:rPr>
          <w:b/>
        </w:rPr>
        <w:t xml:space="preserve"> las competencias de los profesionales del futuro</w:t>
      </w:r>
      <w:r w:rsidR="00280698" w:rsidRPr="00A2186A">
        <w:t xml:space="preserve"> para dar respuesta a los retos de la sostenibilidad en la </w:t>
      </w:r>
      <w:r w:rsidR="00242050" w:rsidRPr="00A2186A">
        <w:rPr>
          <w:b/>
        </w:rPr>
        <w:t xml:space="preserve">Universidad y </w:t>
      </w:r>
      <w:r w:rsidR="00280698" w:rsidRPr="00A2186A">
        <w:rPr>
          <w:b/>
        </w:rPr>
        <w:t xml:space="preserve">la </w:t>
      </w:r>
      <w:r w:rsidR="00242050" w:rsidRPr="00A2186A">
        <w:rPr>
          <w:b/>
        </w:rPr>
        <w:t>formación profesional</w:t>
      </w:r>
      <w:r w:rsidR="00D324DF" w:rsidRPr="00A2186A">
        <w:rPr>
          <w:b/>
        </w:rPr>
        <w:t xml:space="preserve"> </w:t>
      </w:r>
      <w:r w:rsidR="00D324DF" w:rsidRPr="00A2186A">
        <w:t>creando la</w:t>
      </w:r>
      <w:r w:rsidR="00D324DF" w:rsidRPr="00A2186A">
        <w:rPr>
          <w:b/>
        </w:rPr>
        <w:t xml:space="preserve"> </w:t>
      </w:r>
      <w:r w:rsidR="00D324DF" w:rsidRPr="00A2186A">
        <w:t>obligatoriedad de integrar contenido</w:t>
      </w:r>
      <w:r w:rsidR="008D4099" w:rsidRPr="00A2186A">
        <w:t>s</w:t>
      </w:r>
      <w:r w:rsidR="00D324DF" w:rsidRPr="00A2186A">
        <w:t xml:space="preserve"> de Responsabilidad Social como requerimiento para</w:t>
      </w:r>
      <w:r w:rsidR="008D4099" w:rsidRPr="00A2186A">
        <w:t xml:space="preserve"> la graduación en determinadas carreras</w:t>
      </w:r>
    </w:p>
    <w:p w14:paraId="5FBD0078" w14:textId="41B2ABE7" w:rsidR="00242050" w:rsidRPr="00A2186A" w:rsidRDefault="00242050" w:rsidP="00871DDB">
      <w:pPr>
        <w:pStyle w:val="Prrafodelista"/>
        <w:numPr>
          <w:ilvl w:val="3"/>
          <w:numId w:val="3"/>
        </w:numPr>
        <w:ind w:left="709" w:firstLine="0"/>
        <w:contextualSpacing w:val="0"/>
        <w:jc w:val="both"/>
      </w:pPr>
      <w:r w:rsidRPr="00A2186A">
        <w:t xml:space="preserve">Buscar el compromiso de la universidad </w:t>
      </w:r>
      <w:r w:rsidR="008F0772" w:rsidRPr="00A2186A">
        <w:t xml:space="preserve">y otras instituciones educativas </w:t>
      </w:r>
      <w:r w:rsidRPr="00A2186A">
        <w:t>para trasladar en sus contenidos curriculares la importancia de los O</w:t>
      </w:r>
      <w:r w:rsidR="00280698" w:rsidRPr="00A2186A">
        <w:t>DS</w:t>
      </w:r>
      <w:r w:rsidRPr="00A2186A">
        <w:t xml:space="preserve"> y de la gestión responsable de las organizaciones. </w:t>
      </w:r>
    </w:p>
    <w:p w14:paraId="70C7F281" w14:textId="101A4653" w:rsidR="00242050" w:rsidRPr="00A2186A" w:rsidRDefault="00242050" w:rsidP="00871DDB">
      <w:pPr>
        <w:pStyle w:val="Prrafodelista"/>
        <w:numPr>
          <w:ilvl w:val="0"/>
          <w:numId w:val="42"/>
        </w:numPr>
        <w:contextualSpacing w:val="0"/>
        <w:jc w:val="both"/>
      </w:pPr>
      <w:r w:rsidRPr="00A2186A">
        <w:t>Creación de una alianza entre universidades públicas y privadas para consensuar la manera de trasladar el mensaje y las futuras acciones a emprender en el seno de la universidad para contribuir con los compromisos del país</w:t>
      </w:r>
      <w:r w:rsidR="00BA5E34" w:rsidRPr="00A2186A">
        <w:t>.</w:t>
      </w:r>
    </w:p>
    <w:p w14:paraId="41AF22D1" w14:textId="3890F372" w:rsidR="00242050" w:rsidRPr="00A2186A" w:rsidRDefault="00242050" w:rsidP="00871DDB">
      <w:pPr>
        <w:pStyle w:val="Prrafodelista"/>
        <w:numPr>
          <w:ilvl w:val="0"/>
          <w:numId w:val="42"/>
        </w:numPr>
        <w:contextualSpacing w:val="0"/>
        <w:jc w:val="both"/>
      </w:pPr>
      <w:r w:rsidRPr="00A2186A">
        <w:t>Promo</w:t>
      </w:r>
      <w:r w:rsidR="00EF61F8" w:rsidRPr="00A2186A">
        <w:t>ción</w:t>
      </w:r>
      <w:r w:rsidRPr="00A2186A">
        <w:t xml:space="preserve"> la empleabilidad joven a partir de las siguientes acciones: </w:t>
      </w:r>
    </w:p>
    <w:p w14:paraId="76D791C0" w14:textId="77777777" w:rsidR="00242050" w:rsidRPr="00A2186A" w:rsidRDefault="00242050" w:rsidP="00871DDB">
      <w:pPr>
        <w:pStyle w:val="Prrafodelista"/>
        <w:numPr>
          <w:ilvl w:val="1"/>
          <w:numId w:val="43"/>
        </w:numPr>
        <w:ind w:left="1843"/>
        <w:contextualSpacing w:val="0"/>
        <w:jc w:val="both"/>
      </w:pPr>
      <w:r w:rsidRPr="00A2186A">
        <w:t xml:space="preserve">Fomentar la formación técnica vocacional y buscar reducir la brecha entre las necesidades y perfiles que demanda el sector privado y la formación pública (educación primaria, universitaria…). </w:t>
      </w:r>
    </w:p>
    <w:p w14:paraId="436069C0" w14:textId="08BE41E5" w:rsidR="008F0772" w:rsidRPr="00A2186A" w:rsidRDefault="008F0772" w:rsidP="00871DDB">
      <w:pPr>
        <w:pStyle w:val="Prrafodelista"/>
        <w:numPr>
          <w:ilvl w:val="1"/>
          <w:numId w:val="43"/>
        </w:numPr>
        <w:ind w:left="1843"/>
        <w:contextualSpacing w:val="0"/>
        <w:jc w:val="both"/>
      </w:pPr>
      <w:r w:rsidRPr="00A2186A">
        <w:t xml:space="preserve">Fomentar la participación de la empresa en el </w:t>
      </w:r>
      <w:proofErr w:type="spellStart"/>
      <w:r w:rsidRPr="00A2186A">
        <w:t>curriculum</w:t>
      </w:r>
      <w:proofErr w:type="spellEnd"/>
      <w:r w:rsidRPr="00A2186A">
        <w:t xml:space="preserve"> formativo de los jóvenes a través de prácticas</w:t>
      </w:r>
      <w:r w:rsidR="00E74ACD" w:rsidRPr="00A2186A">
        <w:t xml:space="preserve">, </w:t>
      </w:r>
      <w:r w:rsidRPr="00A2186A">
        <w:t xml:space="preserve">pasantías, </w:t>
      </w:r>
      <w:proofErr w:type="spellStart"/>
      <w:r w:rsidRPr="00A2186A">
        <w:t>apprenticeship</w:t>
      </w:r>
      <w:proofErr w:type="spellEnd"/>
      <w:r w:rsidRPr="00A2186A">
        <w:t xml:space="preserve">, </w:t>
      </w:r>
      <w:r w:rsidR="00E74ACD" w:rsidRPr="00A2186A">
        <w:t>etc. de calidad e, idealmente, de manera continuada en todo el ciclo formativo de los estudiantes.</w:t>
      </w:r>
    </w:p>
    <w:p w14:paraId="065A7342" w14:textId="77777777" w:rsidR="008F0772" w:rsidRPr="00A2186A" w:rsidRDefault="00242050" w:rsidP="00871DDB">
      <w:pPr>
        <w:pStyle w:val="Prrafodelista"/>
        <w:numPr>
          <w:ilvl w:val="1"/>
          <w:numId w:val="43"/>
        </w:numPr>
        <w:ind w:left="1843"/>
        <w:contextualSpacing w:val="0"/>
        <w:jc w:val="both"/>
      </w:pPr>
      <w:r w:rsidRPr="00A2186A">
        <w:t>Generar espacios de encuentro entre empre</w:t>
      </w:r>
      <w:r w:rsidR="008F0772" w:rsidRPr="00A2186A">
        <w:t xml:space="preserve">sas e instituciones educativas a través del </w:t>
      </w:r>
      <w:r w:rsidRPr="00A2186A">
        <w:t xml:space="preserve">voluntariado corporativo </w:t>
      </w:r>
    </w:p>
    <w:p w14:paraId="46FF6D2F" w14:textId="162F7689" w:rsidR="00242050" w:rsidRPr="00A2186A" w:rsidRDefault="008F0772" w:rsidP="00871DDB">
      <w:pPr>
        <w:pStyle w:val="Prrafodelista"/>
        <w:numPr>
          <w:ilvl w:val="1"/>
          <w:numId w:val="43"/>
        </w:numPr>
        <w:ind w:left="1843"/>
        <w:contextualSpacing w:val="0"/>
        <w:jc w:val="both"/>
      </w:pPr>
      <w:r w:rsidRPr="00A2186A">
        <w:t xml:space="preserve">Fomentar las vocaciones STEAM (ciencia, tecnología, ingeniería, arte y matemáticas) desde los ámbitos público y privado </w:t>
      </w:r>
    </w:p>
    <w:p w14:paraId="35E319C5" w14:textId="70332B2A" w:rsidR="00506D4E" w:rsidRPr="00A2186A" w:rsidRDefault="00506D4E" w:rsidP="00871DDB">
      <w:pPr>
        <w:pStyle w:val="Prrafodelista"/>
        <w:numPr>
          <w:ilvl w:val="3"/>
          <w:numId w:val="3"/>
        </w:numPr>
        <w:ind w:left="709" w:firstLine="0"/>
        <w:contextualSpacing w:val="0"/>
        <w:jc w:val="both"/>
      </w:pPr>
      <w:r w:rsidRPr="00A2186A">
        <w:lastRenderedPageBreak/>
        <w:t>Mejorar la articulación de los actores claves ya existentes, como COSPAE, el Consejo de Rectores, AUPPA y COPEME, principalmente</w:t>
      </w:r>
    </w:p>
    <w:p w14:paraId="2A4033F6" w14:textId="62498632" w:rsidR="008D4099" w:rsidRPr="00A2186A" w:rsidRDefault="00EF61F8" w:rsidP="00871DDB">
      <w:pPr>
        <w:pStyle w:val="Prrafodelista"/>
        <w:numPr>
          <w:ilvl w:val="2"/>
          <w:numId w:val="3"/>
        </w:numPr>
        <w:contextualSpacing w:val="0"/>
        <w:jc w:val="both"/>
      </w:pPr>
      <w:r w:rsidRPr="00A2186A">
        <w:rPr>
          <w:b/>
        </w:rPr>
        <w:t xml:space="preserve">Involucrar a </w:t>
      </w:r>
      <w:r w:rsidR="004050BD" w:rsidRPr="00A2186A">
        <w:rPr>
          <w:b/>
        </w:rPr>
        <w:t>los</w:t>
      </w:r>
      <w:r w:rsidR="004050BD" w:rsidRPr="00A2186A">
        <w:t xml:space="preserve"> </w:t>
      </w:r>
      <w:r w:rsidR="004050BD" w:rsidRPr="00A2186A">
        <w:rPr>
          <w:b/>
        </w:rPr>
        <w:t>docentes y maestros de los</w:t>
      </w:r>
      <w:r w:rsidR="00242050" w:rsidRPr="00A2186A">
        <w:rPr>
          <w:b/>
        </w:rPr>
        <w:t xml:space="preserve"> centros educativos</w:t>
      </w:r>
      <w:r w:rsidR="004050BD" w:rsidRPr="00A2186A">
        <w:t xml:space="preserve"> por un desarrollo sostenible</w:t>
      </w:r>
      <w:r w:rsidR="008D4099" w:rsidRPr="00A2186A">
        <w:t xml:space="preserve"> a partir de la creación de un marco legal para cambio curricular que incluya contenidos vinculados con los ODS y la responsabilidad ciudadana orientada al desarrollo sostenible y la Agenda 2030  </w:t>
      </w:r>
    </w:p>
    <w:p w14:paraId="0927D89E" w14:textId="6B5B0C9D" w:rsidR="00242050" w:rsidRPr="00A2186A" w:rsidRDefault="00242050" w:rsidP="00871DDB">
      <w:pPr>
        <w:pStyle w:val="Prrafodelista"/>
        <w:numPr>
          <w:ilvl w:val="3"/>
          <w:numId w:val="3"/>
        </w:numPr>
        <w:ind w:left="993" w:hanging="294"/>
        <w:contextualSpacing w:val="0"/>
        <w:jc w:val="both"/>
      </w:pPr>
      <w:r w:rsidRPr="00A2186A">
        <w:t>Organización</w:t>
      </w:r>
      <w:r w:rsidR="004050BD" w:rsidRPr="00A2186A">
        <w:t xml:space="preserve"> de jornadas formativas </w:t>
      </w:r>
      <w:r w:rsidRPr="00A2186A">
        <w:t>dirigidas a docentes</w:t>
      </w:r>
      <w:r w:rsidR="004050BD" w:rsidRPr="00A2186A">
        <w:t xml:space="preserve"> y maestros</w:t>
      </w:r>
      <w:r w:rsidRPr="00A2186A">
        <w:t xml:space="preserve"> sobre el contenido de la Agenda 2030 y cómo transmitirla</w:t>
      </w:r>
      <w:r w:rsidR="004050BD" w:rsidRPr="00A2186A">
        <w:rPr>
          <w:rStyle w:val="Refdenotaalpie"/>
        </w:rPr>
        <w:footnoteReference w:id="31"/>
      </w:r>
      <w:r w:rsidRPr="00A2186A">
        <w:t>, fomentándose de esta forma una red de centros comprometidos con el desarrollo sostenible que podrían identificarse</w:t>
      </w:r>
      <w:r w:rsidR="00E74ACD" w:rsidRPr="00A2186A">
        <w:t xml:space="preserve"> con un sello o reconocimiento. </w:t>
      </w:r>
    </w:p>
    <w:p w14:paraId="1EFFDA2C" w14:textId="735E7739" w:rsidR="00E74ACD" w:rsidRPr="00A2186A" w:rsidRDefault="00E74ACD" w:rsidP="00871DDB">
      <w:pPr>
        <w:pStyle w:val="Prrafodelista"/>
        <w:numPr>
          <w:ilvl w:val="3"/>
          <w:numId w:val="3"/>
        </w:numPr>
        <w:spacing w:after="240"/>
        <w:ind w:left="992" w:hanging="295"/>
        <w:contextualSpacing w:val="0"/>
        <w:jc w:val="both"/>
      </w:pPr>
      <w:r w:rsidRPr="00A2186A">
        <w:t>Formación a docentes sobre cuáles son las habilidades requeridas por el sistema empresarial panameño para cerrar la brecha existente entre educación y mercado laboral.</w:t>
      </w:r>
    </w:p>
    <w:p w14:paraId="58ADCE88" w14:textId="45440F76" w:rsidR="00242050" w:rsidRPr="00A2186A" w:rsidRDefault="004E1E42" w:rsidP="00871DDB">
      <w:pPr>
        <w:pStyle w:val="Prrafodelista"/>
        <w:numPr>
          <w:ilvl w:val="1"/>
          <w:numId w:val="3"/>
        </w:numPr>
        <w:contextualSpacing w:val="0"/>
        <w:jc w:val="both"/>
        <w:outlineLvl w:val="2"/>
        <w:rPr>
          <w:rFonts w:asciiTheme="minorHAnsi" w:hAnsiTheme="minorHAnsi" w:cstheme="minorHAnsi"/>
          <w:b/>
        </w:rPr>
      </w:pPr>
      <w:bookmarkStart w:id="29" w:name="_Toc2334850"/>
      <w:bookmarkStart w:id="30" w:name="_Toc2940978"/>
      <w:bookmarkStart w:id="31" w:name="_Toc7445164"/>
      <w:r w:rsidRPr="00A2186A">
        <w:rPr>
          <w:rFonts w:asciiTheme="minorHAnsi" w:hAnsiTheme="minorHAnsi" w:cstheme="minorHAnsi"/>
          <w:b/>
        </w:rPr>
        <w:t>Promoción</w:t>
      </w:r>
      <w:r w:rsidR="00EF61F8" w:rsidRPr="00A2186A">
        <w:rPr>
          <w:rFonts w:asciiTheme="minorHAnsi" w:hAnsiTheme="minorHAnsi" w:cstheme="minorHAnsi"/>
          <w:b/>
        </w:rPr>
        <w:t xml:space="preserve"> </w:t>
      </w:r>
      <w:r w:rsidRPr="00A2186A">
        <w:rPr>
          <w:rFonts w:asciiTheme="minorHAnsi" w:hAnsiTheme="minorHAnsi" w:cstheme="minorHAnsi"/>
          <w:b/>
        </w:rPr>
        <w:t>d</w:t>
      </w:r>
      <w:r w:rsidR="00EF61F8" w:rsidRPr="00A2186A">
        <w:rPr>
          <w:rFonts w:asciiTheme="minorHAnsi" w:hAnsiTheme="minorHAnsi" w:cstheme="minorHAnsi"/>
          <w:b/>
        </w:rPr>
        <w:t>el e</w:t>
      </w:r>
      <w:r w:rsidR="00242050" w:rsidRPr="00A2186A">
        <w:rPr>
          <w:rFonts w:asciiTheme="minorHAnsi" w:hAnsiTheme="minorHAnsi" w:cstheme="minorHAnsi"/>
          <w:b/>
        </w:rPr>
        <w:t>mpoderamiento y compromiso de los grupos de interés para avanzar hacia un desarrollo sostenible</w:t>
      </w:r>
      <w:bookmarkEnd w:id="29"/>
      <w:r w:rsidR="00842E96" w:rsidRPr="00A2186A">
        <w:rPr>
          <w:rFonts w:asciiTheme="minorHAnsi" w:hAnsiTheme="minorHAnsi" w:cstheme="minorHAnsi"/>
          <w:b/>
        </w:rPr>
        <w:t>.</w:t>
      </w:r>
      <w:bookmarkEnd w:id="30"/>
      <w:bookmarkEnd w:id="31"/>
    </w:p>
    <w:p w14:paraId="1ED92CE5" w14:textId="32C6E348" w:rsidR="00242050" w:rsidRPr="00A2186A" w:rsidRDefault="004E1E42" w:rsidP="00871DDB">
      <w:pPr>
        <w:pStyle w:val="Prrafodelista"/>
        <w:numPr>
          <w:ilvl w:val="2"/>
          <w:numId w:val="3"/>
        </w:numPr>
        <w:contextualSpacing w:val="0"/>
        <w:jc w:val="both"/>
      </w:pPr>
      <w:r w:rsidRPr="00A2186A">
        <w:t>Visibilizar</w:t>
      </w:r>
      <w:r w:rsidR="00242050" w:rsidRPr="00A2186A">
        <w:t xml:space="preserve"> pública</w:t>
      </w:r>
      <w:r w:rsidRPr="00A2186A">
        <w:t>mente</w:t>
      </w:r>
      <w:r w:rsidR="00242050" w:rsidRPr="00A2186A">
        <w:t xml:space="preserve"> el compromiso en materia de sostenibilidad de los grupos de interés más relevantes del país a través de la participación en redes, grupos de trab</w:t>
      </w:r>
      <w:r w:rsidR="00BA5E34" w:rsidRPr="00A2186A">
        <w:t>ajo u otras formas de liderazgo</w:t>
      </w:r>
      <w:r w:rsidR="009A32AF" w:rsidRPr="00A2186A">
        <w:t>.</w:t>
      </w:r>
    </w:p>
    <w:p w14:paraId="0C9C1FD7" w14:textId="6F5263F2" w:rsidR="00242050" w:rsidRPr="00A2186A" w:rsidRDefault="00242050" w:rsidP="00871DDB">
      <w:pPr>
        <w:pStyle w:val="Prrafodelista"/>
        <w:numPr>
          <w:ilvl w:val="3"/>
          <w:numId w:val="3"/>
        </w:numPr>
        <w:ind w:left="993" w:hanging="294"/>
        <w:contextualSpacing w:val="0"/>
        <w:jc w:val="both"/>
      </w:pPr>
      <w:r w:rsidRPr="00A2186A">
        <w:t>El sector público</w:t>
      </w:r>
      <w:r w:rsidR="00245820" w:rsidRPr="00A2186A">
        <w:t>:</w:t>
      </w:r>
    </w:p>
    <w:p w14:paraId="5C7E3BFE" w14:textId="77777777" w:rsidR="00242050" w:rsidRPr="00A2186A" w:rsidRDefault="00242050" w:rsidP="00871DDB">
      <w:pPr>
        <w:pStyle w:val="Prrafodelista"/>
        <w:numPr>
          <w:ilvl w:val="0"/>
          <w:numId w:val="4"/>
        </w:numPr>
        <w:ind w:left="1560"/>
        <w:contextualSpacing w:val="0"/>
        <w:jc w:val="both"/>
      </w:pPr>
      <w:r w:rsidRPr="00A2186A">
        <w:t xml:space="preserve">Convertirse en país adherido a las directrices de la OCDE sobre empresas multinacionales para poder unirse al grupo de trabajo </w:t>
      </w:r>
      <w:hyperlink r:id="rId34" w:history="1">
        <w:r w:rsidRPr="00A2186A">
          <w:rPr>
            <w:rStyle w:val="Hipervnculo"/>
            <w:color w:val="auto"/>
          </w:rPr>
          <w:t>“</w:t>
        </w:r>
        <w:proofErr w:type="spellStart"/>
        <w:r w:rsidRPr="00A2186A">
          <w:rPr>
            <w:rStyle w:val="Hipervnculo"/>
            <w:color w:val="auto"/>
          </w:rPr>
          <w:t>Working</w:t>
        </w:r>
        <w:proofErr w:type="spellEnd"/>
        <w:r w:rsidRPr="00A2186A">
          <w:rPr>
            <w:rStyle w:val="Hipervnculo"/>
            <w:color w:val="auto"/>
          </w:rPr>
          <w:t xml:space="preserve"> </w:t>
        </w:r>
        <w:proofErr w:type="spellStart"/>
        <w:r w:rsidRPr="00A2186A">
          <w:rPr>
            <w:rStyle w:val="Hipervnculo"/>
            <w:color w:val="auto"/>
          </w:rPr>
          <w:t>Party</w:t>
        </w:r>
        <w:proofErr w:type="spellEnd"/>
        <w:r w:rsidRPr="00A2186A">
          <w:rPr>
            <w:rStyle w:val="Hipervnculo"/>
            <w:color w:val="auto"/>
          </w:rPr>
          <w:t xml:space="preserve"> </w:t>
        </w:r>
        <w:proofErr w:type="spellStart"/>
        <w:r w:rsidRPr="00A2186A">
          <w:rPr>
            <w:rStyle w:val="Hipervnculo"/>
            <w:color w:val="auto"/>
          </w:rPr>
          <w:t>on</w:t>
        </w:r>
        <w:proofErr w:type="spellEnd"/>
        <w:r w:rsidRPr="00A2186A">
          <w:rPr>
            <w:rStyle w:val="Hipervnculo"/>
            <w:color w:val="auto"/>
          </w:rPr>
          <w:t xml:space="preserve"> </w:t>
        </w:r>
        <w:proofErr w:type="spellStart"/>
        <w:r w:rsidRPr="00A2186A">
          <w:rPr>
            <w:rStyle w:val="Hipervnculo"/>
            <w:color w:val="auto"/>
          </w:rPr>
          <w:t>Responsible</w:t>
        </w:r>
        <w:proofErr w:type="spellEnd"/>
        <w:r w:rsidRPr="00A2186A">
          <w:rPr>
            <w:rStyle w:val="Hipervnculo"/>
            <w:color w:val="auto"/>
          </w:rPr>
          <w:t xml:space="preserve"> Business </w:t>
        </w:r>
        <w:proofErr w:type="spellStart"/>
        <w:r w:rsidRPr="00A2186A">
          <w:rPr>
            <w:rStyle w:val="Hipervnculo"/>
            <w:color w:val="auto"/>
          </w:rPr>
          <w:t>Conduct</w:t>
        </w:r>
        <w:proofErr w:type="spellEnd"/>
        <w:r w:rsidRPr="00A2186A">
          <w:rPr>
            <w:rStyle w:val="Hipervnculo"/>
            <w:color w:val="auto"/>
          </w:rPr>
          <w:t>”</w:t>
        </w:r>
      </w:hyperlink>
      <w:r w:rsidRPr="00A2186A">
        <w:t xml:space="preserve"> junto con otros países, como Costa Rica. </w:t>
      </w:r>
    </w:p>
    <w:p w14:paraId="71D064A6" w14:textId="15D88E68" w:rsidR="00242050" w:rsidRPr="00A2186A" w:rsidRDefault="00242050" w:rsidP="00871DDB">
      <w:pPr>
        <w:pStyle w:val="Prrafodelista"/>
        <w:numPr>
          <w:ilvl w:val="0"/>
          <w:numId w:val="4"/>
        </w:numPr>
        <w:ind w:left="1560"/>
        <w:contextualSpacing w:val="0"/>
        <w:jc w:val="both"/>
      </w:pPr>
      <w:r w:rsidRPr="00A2186A">
        <w:t xml:space="preserve">Adherirse al menos a una red internacional, como </w:t>
      </w:r>
      <w:hyperlink r:id="rId35" w:history="1">
        <w:r w:rsidRPr="00A2186A">
          <w:rPr>
            <w:rStyle w:val="Hipervnculo"/>
            <w:color w:val="auto"/>
          </w:rPr>
          <w:t xml:space="preserve">Network </w:t>
        </w:r>
        <w:proofErr w:type="spellStart"/>
        <w:r w:rsidRPr="00A2186A">
          <w:rPr>
            <w:rStyle w:val="Hipervnculo"/>
            <w:color w:val="auto"/>
          </w:rPr>
          <w:t>of</w:t>
        </w:r>
        <w:proofErr w:type="spellEnd"/>
        <w:r w:rsidRPr="00A2186A">
          <w:rPr>
            <w:rStyle w:val="Hipervnculo"/>
            <w:color w:val="auto"/>
          </w:rPr>
          <w:t xml:space="preserve"> Regional </w:t>
        </w:r>
        <w:proofErr w:type="spellStart"/>
        <w:r w:rsidRPr="00A2186A">
          <w:rPr>
            <w:rStyle w:val="Hipervnculo"/>
            <w:color w:val="auto"/>
          </w:rPr>
          <w:t>Goverments</w:t>
        </w:r>
        <w:proofErr w:type="spellEnd"/>
        <w:r w:rsidRPr="00A2186A">
          <w:rPr>
            <w:rStyle w:val="Hipervnculo"/>
            <w:color w:val="auto"/>
          </w:rPr>
          <w:t xml:space="preserve"> </w:t>
        </w:r>
        <w:proofErr w:type="spellStart"/>
        <w:r w:rsidRPr="00A2186A">
          <w:rPr>
            <w:rStyle w:val="Hipervnculo"/>
            <w:color w:val="auto"/>
          </w:rPr>
          <w:t>for</w:t>
        </w:r>
        <w:proofErr w:type="spellEnd"/>
        <w:r w:rsidRPr="00A2186A">
          <w:rPr>
            <w:rStyle w:val="Hipervnculo"/>
            <w:color w:val="auto"/>
          </w:rPr>
          <w:t xml:space="preserve"> </w:t>
        </w:r>
        <w:proofErr w:type="spellStart"/>
        <w:r w:rsidRPr="00A2186A">
          <w:rPr>
            <w:rStyle w:val="Hipervnculo"/>
            <w:color w:val="auto"/>
          </w:rPr>
          <w:t>Sustainable</w:t>
        </w:r>
        <w:proofErr w:type="spellEnd"/>
        <w:r w:rsidRPr="00A2186A">
          <w:rPr>
            <w:rStyle w:val="Hipervnculo"/>
            <w:color w:val="auto"/>
          </w:rPr>
          <w:t xml:space="preserve"> </w:t>
        </w:r>
        <w:proofErr w:type="spellStart"/>
        <w:r w:rsidRPr="00A2186A">
          <w:rPr>
            <w:rStyle w:val="Hipervnculo"/>
            <w:color w:val="auto"/>
          </w:rPr>
          <w:t>Development</w:t>
        </w:r>
        <w:proofErr w:type="spellEnd"/>
      </w:hyperlink>
      <w:r w:rsidRPr="00A2186A">
        <w:rPr>
          <w:rStyle w:val="Hipervnculo"/>
          <w:color w:val="auto"/>
        </w:rPr>
        <w:t>,</w:t>
      </w:r>
      <w:r w:rsidRPr="00A2186A">
        <w:t xml:space="preserve"> , </w:t>
      </w:r>
      <w:hyperlink r:id="rId36" w:history="1">
        <w:r w:rsidRPr="00A2186A">
          <w:rPr>
            <w:rStyle w:val="Hipervnculo"/>
            <w:color w:val="auto"/>
          </w:rPr>
          <w:t xml:space="preserve">Local </w:t>
        </w:r>
        <w:proofErr w:type="spellStart"/>
        <w:r w:rsidRPr="00A2186A">
          <w:rPr>
            <w:rStyle w:val="Hipervnculo"/>
            <w:color w:val="auto"/>
          </w:rPr>
          <w:t>Goverments</w:t>
        </w:r>
        <w:proofErr w:type="spellEnd"/>
        <w:r w:rsidRPr="00A2186A">
          <w:rPr>
            <w:rStyle w:val="Hipervnculo"/>
            <w:color w:val="auto"/>
          </w:rPr>
          <w:t xml:space="preserve"> </w:t>
        </w:r>
        <w:proofErr w:type="spellStart"/>
        <w:r w:rsidRPr="00A2186A">
          <w:rPr>
            <w:rStyle w:val="Hipervnculo"/>
            <w:color w:val="auto"/>
          </w:rPr>
          <w:t>for</w:t>
        </w:r>
        <w:proofErr w:type="spellEnd"/>
        <w:r w:rsidRPr="00A2186A">
          <w:rPr>
            <w:rStyle w:val="Hipervnculo"/>
            <w:color w:val="auto"/>
          </w:rPr>
          <w:t xml:space="preserve"> </w:t>
        </w:r>
        <w:proofErr w:type="spellStart"/>
        <w:r w:rsidRPr="00A2186A">
          <w:rPr>
            <w:rStyle w:val="Hipervnculo"/>
            <w:color w:val="auto"/>
          </w:rPr>
          <w:t>Sustainability</w:t>
        </w:r>
        <w:proofErr w:type="spellEnd"/>
        <w:r w:rsidRPr="00A2186A">
          <w:rPr>
            <w:rStyle w:val="Hipervnculo"/>
            <w:color w:val="auto"/>
          </w:rPr>
          <w:t xml:space="preserve"> (ICLEI)</w:t>
        </w:r>
      </w:hyperlink>
      <w:r w:rsidRPr="00A2186A">
        <w:t xml:space="preserve"> o </w:t>
      </w:r>
      <w:hyperlink r:id="rId37" w:history="1">
        <w:r w:rsidRPr="00A2186A">
          <w:rPr>
            <w:rStyle w:val="Hipervnculo"/>
            <w:color w:val="auto"/>
          </w:rPr>
          <w:t>C40</w:t>
        </w:r>
      </w:hyperlink>
      <w:r w:rsidRPr="00A2186A">
        <w:t>, entre otras</w:t>
      </w:r>
      <w:r w:rsidR="00BA5E34" w:rsidRPr="00A2186A">
        <w:t>.</w:t>
      </w:r>
    </w:p>
    <w:p w14:paraId="62B22B4A" w14:textId="3890FFCC" w:rsidR="00242050" w:rsidRPr="00A2186A" w:rsidRDefault="00242050" w:rsidP="00871DDB">
      <w:pPr>
        <w:pStyle w:val="Prrafodelista"/>
        <w:numPr>
          <w:ilvl w:val="0"/>
          <w:numId w:val="4"/>
        </w:numPr>
        <w:ind w:left="1560"/>
        <w:contextualSpacing w:val="0"/>
        <w:jc w:val="both"/>
      </w:pPr>
      <w:r w:rsidRPr="00A2186A">
        <w:t xml:space="preserve">Visibilizar las acciones llevadas a cabo por el gobierno en materia de desarrollo sostenible en, al menos, una plataforma o red, como </w:t>
      </w:r>
      <w:hyperlink r:id="rId38" w:history="1">
        <w:r w:rsidRPr="00A2186A">
          <w:rPr>
            <w:rStyle w:val="Hipervnculo"/>
            <w:color w:val="auto"/>
          </w:rPr>
          <w:t>Nazca</w:t>
        </w:r>
      </w:hyperlink>
      <w:r w:rsidRPr="00A2186A">
        <w:rPr>
          <w:rStyle w:val="Hipervnculo"/>
          <w:color w:val="auto"/>
        </w:rPr>
        <w:t xml:space="preserve"> </w:t>
      </w:r>
      <w:r w:rsidRPr="00A2186A">
        <w:t>(cambio climático)</w:t>
      </w:r>
      <w:r w:rsidR="00BA5E34" w:rsidRPr="00A2186A">
        <w:t>.</w:t>
      </w:r>
    </w:p>
    <w:p w14:paraId="6833A0CE" w14:textId="3D373339" w:rsidR="00242050" w:rsidRPr="00A2186A" w:rsidRDefault="00242050" w:rsidP="00871DDB">
      <w:pPr>
        <w:pStyle w:val="Prrafodelista"/>
        <w:numPr>
          <w:ilvl w:val="0"/>
          <w:numId w:val="4"/>
        </w:numPr>
        <w:ind w:left="1560"/>
        <w:contextualSpacing w:val="0"/>
        <w:jc w:val="both"/>
      </w:pPr>
      <w:r w:rsidRPr="00A2186A">
        <w:t xml:space="preserve">Sumarse a iniciativas globales en torno al desarrollo sostenible, especialmente aquellas lanzadas por Naciones Unidas (por ejemplo, la </w:t>
      </w:r>
      <w:hyperlink r:id="rId39" w:history="1">
        <w:r w:rsidRPr="00A2186A">
          <w:rPr>
            <w:rStyle w:val="Hipervnculo"/>
            <w:color w:val="auto"/>
          </w:rPr>
          <w:t xml:space="preserve">Iniciativa </w:t>
        </w:r>
        <w:proofErr w:type="spellStart"/>
        <w:r w:rsidRPr="00A2186A">
          <w:rPr>
            <w:rStyle w:val="Hipervnculo"/>
            <w:color w:val="auto"/>
          </w:rPr>
          <w:t>Spotlight</w:t>
        </w:r>
        <w:proofErr w:type="spellEnd"/>
        <w:r w:rsidRPr="00A2186A">
          <w:rPr>
            <w:rStyle w:val="Hipervnculo"/>
            <w:color w:val="auto"/>
          </w:rPr>
          <w:t xml:space="preserve"> para eliminar la violencia contra mujeres y niñas</w:t>
        </w:r>
      </w:hyperlink>
      <w:r w:rsidRPr="00A2186A">
        <w:rPr>
          <w:rStyle w:val="Refdenotaalpie"/>
        </w:rPr>
        <w:footnoteReference w:id="32"/>
      </w:r>
      <w:r w:rsidR="00BA5E34" w:rsidRPr="00A2186A">
        <w:rPr>
          <w:rStyle w:val="Hipervnculo"/>
          <w:color w:val="auto"/>
        </w:rPr>
        <w:t>.</w:t>
      </w:r>
    </w:p>
    <w:p w14:paraId="1FACE065" w14:textId="42D9DB2A" w:rsidR="00242050" w:rsidRPr="00A2186A" w:rsidRDefault="00245820" w:rsidP="00871DDB">
      <w:pPr>
        <w:pStyle w:val="Prrafodelista"/>
        <w:numPr>
          <w:ilvl w:val="3"/>
          <w:numId w:val="3"/>
        </w:numPr>
        <w:ind w:left="993" w:hanging="294"/>
        <w:contextualSpacing w:val="0"/>
        <w:jc w:val="both"/>
      </w:pPr>
      <w:r w:rsidRPr="00A2186A">
        <w:t>La e</w:t>
      </w:r>
      <w:r w:rsidR="00242050" w:rsidRPr="00A2186A">
        <w:t xml:space="preserve">mpresa: </w:t>
      </w:r>
    </w:p>
    <w:p w14:paraId="46294933" w14:textId="7EDFE49E" w:rsidR="00242050" w:rsidRPr="00A2186A" w:rsidRDefault="00242050" w:rsidP="00871DDB">
      <w:pPr>
        <w:pStyle w:val="Prrafodelista"/>
        <w:numPr>
          <w:ilvl w:val="0"/>
          <w:numId w:val="4"/>
        </w:numPr>
        <w:ind w:left="1560"/>
        <w:contextualSpacing w:val="0"/>
        <w:jc w:val="both"/>
      </w:pPr>
      <w:r w:rsidRPr="00A2186A">
        <w:t xml:space="preserve">Promover la movilización del sector privado como firmantes de los </w:t>
      </w:r>
      <w:hyperlink r:id="rId40" w:history="1">
        <w:r w:rsidR="00BA5E34" w:rsidRPr="00A2186A">
          <w:rPr>
            <w:rStyle w:val="Hipervnculo"/>
            <w:color w:val="auto"/>
          </w:rPr>
          <w:t>diez principios de Pacto Global</w:t>
        </w:r>
        <w:r w:rsidR="00B20CC9" w:rsidRPr="00A2186A">
          <w:rPr>
            <w:rStyle w:val="Hipervnculo"/>
            <w:color w:val="auto"/>
          </w:rPr>
          <w:t xml:space="preserve"> de Naciones Unidas</w:t>
        </w:r>
      </w:hyperlink>
      <w:r w:rsidR="00BA5E34" w:rsidRPr="00A2186A">
        <w:t>.</w:t>
      </w:r>
    </w:p>
    <w:p w14:paraId="38EA0072" w14:textId="6A31CEF3" w:rsidR="00242050" w:rsidRPr="00A2186A" w:rsidRDefault="00242050" w:rsidP="00871DDB">
      <w:pPr>
        <w:pStyle w:val="Prrafodelista"/>
        <w:numPr>
          <w:ilvl w:val="0"/>
          <w:numId w:val="4"/>
        </w:numPr>
        <w:ind w:left="1560"/>
        <w:contextualSpacing w:val="0"/>
        <w:jc w:val="both"/>
      </w:pPr>
      <w:r w:rsidRPr="00A2186A">
        <w:t>Adherirse a distintas redes internacionales</w:t>
      </w:r>
      <w:r w:rsidR="003A6159" w:rsidRPr="00A2186A">
        <w:t xml:space="preserve"> </w:t>
      </w:r>
      <w:r w:rsidRPr="00A2186A">
        <w:t>y nacionales que promocionen el desarrollo sostenible y la responsabilidad social</w:t>
      </w:r>
      <w:r w:rsidR="00BA5E34" w:rsidRPr="00A2186A">
        <w:t>.</w:t>
      </w:r>
    </w:p>
    <w:p w14:paraId="264AF7FD" w14:textId="66BF7100" w:rsidR="003A6159" w:rsidRPr="00A2186A" w:rsidRDefault="003A6159" w:rsidP="00871DDB">
      <w:pPr>
        <w:pStyle w:val="Prrafodelista"/>
        <w:numPr>
          <w:ilvl w:val="0"/>
          <w:numId w:val="4"/>
        </w:numPr>
        <w:ind w:left="1560"/>
        <w:contextualSpacing w:val="0"/>
        <w:jc w:val="both"/>
        <w:rPr>
          <w:rStyle w:val="Hipervnculo"/>
          <w:color w:val="auto"/>
          <w:u w:val="none"/>
        </w:rPr>
      </w:pPr>
      <w:r w:rsidRPr="00A2186A">
        <w:lastRenderedPageBreak/>
        <w:t xml:space="preserve">Sumarse a iniciativas nacionales que fomenten la Responsabilidad Social, como </w:t>
      </w:r>
      <w:hyperlink r:id="rId41" w:history="1">
        <w:r w:rsidRPr="00A2186A">
          <w:rPr>
            <w:rStyle w:val="Hipervnculo"/>
            <w:color w:val="auto"/>
          </w:rPr>
          <w:t>Alianza por un millón de hectáreas</w:t>
        </w:r>
      </w:hyperlink>
      <w:r w:rsidR="00842E96" w:rsidRPr="00A2186A">
        <w:rPr>
          <w:rStyle w:val="Hipervnculo"/>
          <w:color w:val="auto"/>
        </w:rPr>
        <w:t>.</w:t>
      </w:r>
    </w:p>
    <w:p w14:paraId="595F0D5A" w14:textId="3F3E6C83" w:rsidR="00321C80" w:rsidRPr="00A2186A" w:rsidRDefault="00321C80" w:rsidP="00871DDB">
      <w:pPr>
        <w:pStyle w:val="Prrafodelista"/>
        <w:numPr>
          <w:ilvl w:val="0"/>
          <w:numId w:val="4"/>
        </w:numPr>
        <w:ind w:left="1560"/>
        <w:contextualSpacing w:val="0"/>
        <w:jc w:val="both"/>
      </w:pPr>
      <w:r w:rsidRPr="00A2186A">
        <w:t xml:space="preserve">Incentivar la adhesión o compromiso de las empresas a los ODS pertinentes en función de sus sectores de actividad </w:t>
      </w:r>
    </w:p>
    <w:p w14:paraId="041FE3DE" w14:textId="64E22010" w:rsidR="00242050" w:rsidRPr="00A2186A" w:rsidRDefault="00245820" w:rsidP="00871DDB">
      <w:pPr>
        <w:pStyle w:val="Prrafodelista"/>
        <w:numPr>
          <w:ilvl w:val="3"/>
          <w:numId w:val="3"/>
        </w:numPr>
        <w:ind w:left="993" w:hanging="294"/>
        <w:contextualSpacing w:val="0"/>
        <w:jc w:val="both"/>
      </w:pPr>
      <w:r w:rsidRPr="00A2186A">
        <w:t>La s</w:t>
      </w:r>
      <w:r w:rsidR="00242050" w:rsidRPr="00A2186A">
        <w:t>ociedad</w:t>
      </w:r>
      <w:r w:rsidRPr="00A2186A">
        <w:t>:</w:t>
      </w:r>
    </w:p>
    <w:p w14:paraId="567575F1" w14:textId="06C89EB9" w:rsidR="00242050" w:rsidRPr="00A2186A" w:rsidRDefault="00242050" w:rsidP="00871DDB">
      <w:pPr>
        <w:pStyle w:val="Prrafodelista"/>
        <w:numPr>
          <w:ilvl w:val="1"/>
          <w:numId w:val="20"/>
        </w:numPr>
        <w:ind w:left="1560"/>
        <w:contextualSpacing w:val="0"/>
        <w:jc w:val="both"/>
      </w:pPr>
      <w:r w:rsidRPr="00A2186A">
        <w:t xml:space="preserve">Crear un espacio de participación ciudadana </w:t>
      </w:r>
      <w:r w:rsidR="00F32BE1" w:rsidRPr="00A2186A">
        <w:t xml:space="preserve">mixta e inclusiva </w:t>
      </w:r>
      <w:r w:rsidR="00344294" w:rsidRPr="00A2186A">
        <w:t xml:space="preserve">y diálogo </w:t>
      </w:r>
      <w:r w:rsidRPr="00A2186A">
        <w:t>que permita recoger aportaciones de todos los actores (institucionales, sector privado, tercer sector, académico…) en torno a la consecución de la Agenda 2030</w:t>
      </w:r>
      <w:r w:rsidRPr="00A2186A">
        <w:rPr>
          <w:vertAlign w:val="superscript"/>
        </w:rPr>
        <w:footnoteReference w:id="33"/>
      </w:r>
      <w:r w:rsidR="00BA5E34" w:rsidRPr="00A2186A">
        <w:t>.</w:t>
      </w:r>
    </w:p>
    <w:p w14:paraId="733A8486" w14:textId="773A296B" w:rsidR="00242050" w:rsidRPr="00A2186A" w:rsidRDefault="00242050" w:rsidP="00871DDB">
      <w:pPr>
        <w:pStyle w:val="Prrafodelista"/>
        <w:numPr>
          <w:ilvl w:val="1"/>
          <w:numId w:val="20"/>
        </w:numPr>
        <w:ind w:left="1560"/>
        <w:contextualSpacing w:val="0"/>
        <w:jc w:val="both"/>
      </w:pPr>
      <w:r w:rsidRPr="00A2186A">
        <w:t xml:space="preserve">Visibilizar las iniciativas que ya se están llevando a cabo por parte de la ciudadanía a través del </w:t>
      </w:r>
      <w:hyperlink r:id="rId42" w:anchor="!/iniciativas" w:history="1">
        <w:r w:rsidRPr="00A2186A">
          <w:t>mapa interactivo CIVICS</w:t>
        </w:r>
      </w:hyperlink>
      <w:r w:rsidRPr="00A2186A">
        <w:rPr>
          <w:vertAlign w:val="superscript"/>
        </w:rPr>
        <w:footnoteReference w:id="34"/>
      </w:r>
      <w:r w:rsidRPr="00A2186A">
        <w:t xml:space="preserve"> que permite visibilizar y conectar el potencial transformador y colectivo de la ciudadanía en su comunidad. </w:t>
      </w:r>
      <w:r w:rsidR="00220916" w:rsidRPr="00A2186A">
        <w:t xml:space="preserve">Una de las iniciativas que podría incluirse sería </w:t>
      </w:r>
      <w:hyperlink r:id="rId43" w:history="1">
        <w:r w:rsidR="00220916" w:rsidRPr="00A2186A">
          <w:rPr>
            <w:rStyle w:val="Hipervnculo"/>
            <w:color w:val="auto"/>
          </w:rPr>
          <w:t>“Cambia Tu Barrio / Basura Cero”</w:t>
        </w:r>
      </w:hyperlink>
      <w:r w:rsidR="00842E96" w:rsidRPr="00A2186A">
        <w:rPr>
          <w:rStyle w:val="Hipervnculo"/>
          <w:color w:val="auto"/>
        </w:rPr>
        <w:t>.</w:t>
      </w:r>
    </w:p>
    <w:p w14:paraId="26FB110D" w14:textId="2B976A62" w:rsidR="00242050" w:rsidRPr="00A2186A" w:rsidRDefault="00242050" w:rsidP="00871DDB">
      <w:pPr>
        <w:pStyle w:val="Prrafodelista"/>
        <w:numPr>
          <w:ilvl w:val="1"/>
          <w:numId w:val="20"/>
        </w:numPr>
        <w:spacing w:after="240"/>
        <w:ind w:left="1559" w:hanging="357"/>
        <w:contextualSpacing w:val="0"/>
        <w:jc w:val="both"/>
      </w:pPr>
      <w:r w:rsidRPr="00A2186A">
        <w:t xml:space="preserve">Dar a conocer a la sociedad la iniciativa lanzada por Naciones Unidas </w:t>
      </w:r>
      <w:hyperlink r:id="rId44" w:history="1">
        <w:r w:rsidRPr="00A2186A">
          <w:rPr>
            <w:rStyle w:val="Hipervnculo"/>
            <w:color w:val="auto"/>
          </w:rPr>
          <w:t>“Haz posible el cambio. Acepta el desafío”</w:t>
        </w:r>
      </w:hyperlink>
      <w:r w:rsidRPr="00A2186A">
        <w:t xml:space="preserve"> que persigue incorporar un comportamiento más responsable en la sociedad.</w:t>
      </w:r>
      <w:r w:rsidR="00D9027F" w:rsidRPr="00A2186A">
        <w:t xml:space="preserve"> </w:t>
      </w:r>
    </w:p>
    <w:p w14:paraId="5E8DBA7B" w14:textId="1B3C6247" w:rsidR="00C71B87" w:rsidRPr="00A2186A" w:rsidRDefault="00C71B87" w:rsidP="00AA739E">
      <w:pPr>
        <w:pStyle w:val="Ttulo2"/>
        <w:spacing w:before="0" w:after="120"/>
        <w:jc w:val="both"/>
        <w:rPr>
          <w:rFonts w:asciiTheme="minorHAnsi" w:hAnsiTheme="minorHAnsi" w:cstheme="minorHAnsi"/>
        </w:rPr>
      </w:pPr>
      <w:bookmarkStart w:id="32" w:name="_Toc2940979"/>
      <w:bookmarkStart w:id="33" w:name="_Toc7445165"/>
      <w:r w:rsidRPr="00A2186A">
        <w:rPr>
          <w:rFonts w:asciiTheme="minorHAnsi" w:hAnsiTheme="minorHAnsi" w:cstheme="minorHAnsi"/>
        </w:rPr>
        <w:t xml:space="preserve">Área de </w:t>
      </w:r>
      <w:r w:rsidR="000D0575" w:rsidRPr="00A2186A">
        <w:rPr>
          <w:rFonts w:asciiTheme="minorHAnsi" w:hAnsiTheme="minorHAnsi" w:cstheme="minorHAnsi"/>
        </w:rPr>
        <w:t>acción 2</w:t>
      </w:r>
      <w:r w:rsidRPr="00A2186A">
        <w:rPr>
          <w:rFonts w:asciiTheme="minorHAnsi" w:hAnsiTheme="minorHAnsi" w:cstheme="minorHAnsi"/>
        </w:rPr>
        <w:t>. Vínculo entre desarrollo sostenible</w:t>
      </w:r>
      <w:r w:rsidR="0092159C" w:rsidRPr="00A2186A">
        <w:rPr>
          <w:rFonts w:asciiTheme="minorHAnsi" w:hAnsiTheme="minorHAnsi" w:cstheme="minorHAnsi"/>
        </w:rPr>
        <w:t xml:space="preserve"> y </w:t>
      </w:r>
      <w:r w:rsidRPr="00A2186A">
        <w:rPr>
          <w:rFonts w:asciiTheme="minorHAnsi" w:hAnsiTheme="minorHAnsi" w:cstheme="minorHAnsi"/>
        </w:rPr>
        <w:t>competitividad</w:t>
      </w:r>
      <w:r w:rsidR="009A32AF" w:rsidRPr="00A2186A">
        <w:rPr>
          <w:rFonts w:asciiTheme="minorHAnsi" w:hAnsiTheme="minorHAnsi" w:cstheme="minorHAnsi"/>
        </w:rPr>
        <w:t>.</w:t>
      </w:r>
      <w:bookmarkEnd w:id="32"/>
      <w:bookmarkEnd w:id="33"/>
    </w:p>
    <w:p w14:paraId="13F2B6B8" w14:textId="10430417" w:rsidR="00785A7F" w:rsidRPr="00A2186A" w:rsidRDefault="00785A7F" w:rsidP="002237EF">
      <w:pPr>
        <w:jc w:val="both"/>
        <w:rPr>
          <w:rFonts w:asciiTheme="minorHAnsi" w:hAnsiTheme="minorHAnsi" w:cstheme="minorHAnsi"/>
        </w:rPr>
      </w:pPr>
      <w:r w:rsidRPr="00A2186A">
        <w:rPr>
          <w:rFonts w:asciiTheme="minorHAnsi" w:hAnsiTheme="minorHAnsi" w:cstheme="minorHAnsi"/>
        </w:rPr>
        <w:t xml:space="preserve">La </w:t>
      </w:r>
      <w:r w:rsidRPr="00A2186A">
        <w:rPr>
          <w:rFonts w:asciiTheme="minorHAnsi" w:hAnsiTheme="minorHAnsi" w:cstheme="minorHAnsi"/>
          <w:b/>
        </w:rPr>
        <w:t>competitividad</w:t>
      </w:r>
      <w:r w:rsidRPr="00A2186A">
        <w:rPr>
          <w:rFonts w:asciiTheme="minorHAnsi" w:hAnsiTheme="minorHAnsi" w:cstheme="minorHAnsi"/>
        </w:rPr>
        <w:t xml:space="preserve"> es un aspecto que ayuda a garantizar el bienestar social. Sin embargo, es importante que esta competitividad no solo se sostenga en la producción de bienes y servicios con la mejor calidad y precio, sino que la sostenibilidad de </w:t>
      </w:r>
      <w:proofErr w:type="gramStart"/>
      <w:r w:rsidRPr="00A2186A">
        <w:rPr>
          <w:rFonts w:asciiTheme="minorHAnsi" w:hAnsiTheme="minorHAnsi" w:cstheme="minorHAnsi"/>
        </w:rPr>
        <w:t>los mismos</w:t>
      </w:r>
      <w:proofErr w:type="gramEnd"/>
      <w:r w:rsidRPr="00A2186A">
        <w:rPr>
          <w:rFonts w:asciiTheme="minorHAnsi" w:hAnsiTheme="minorHAnsi" w:cstheme="minorHAnsi"/>
        </w:rPr>
        <w:t>, entendida como la inclusión de aspectos ambientales, sociales y de buen gobierno a lo largo de su ciclo de vida, es cada vez de mayor importancia</w:t>
      </w:r>
      <w:r w:rsidR="001C3262" w:rsidRPr="00A2186A">
        <w:rPr>
          <w:rStyle w:val="Refdenotaalpie"/>
          <w:rFonts w:asciiTheme="minorHAnsi" w:hAnsiTheme="minorHAnsi" w:cstheme="minorHAnsi"/>
        </w:rPr>
        <w:footnoteReference w:id="35"/>
      </w:r>
      <w:r w:rsidRPr="00A2186A">
        <w:rPr>
          <w:rFonts w:asciiTheme="minorHAnsi" w:hAnsiTheme="minorHAnsi" w:cstheme="minorHAnsi"/>
        </w:rPr>
        <w:t>.</w:t>
      </w:r>
    </w:p>
    <w:p w14:paraId="647D957C" w14:textId="1CDA5971" w:rsidR="006151CC" w:rsidRPr="00A2186A" w:rsidRDefault="002237EF" w:rsidP="006151CC">
      <w:pPr>
        <w:jc w:val="both"/>
        <w:rPr>
          <w:rFonts w:asciiTheme="minorHAnsi" w:hAnsiTheme="minorHAnsi" w:cstheme="minorHAnsi"/>
        </w:rPr>
      </w:pPr>
      <w:r w:rsidRPr="00A2186A">
        <w:rPr>
          <w:rFonts w:asciiTheme="minorHAnsi" w:hAnsiTheme="minorHAnsi" w:cstheme="minorHAnsi"/>
        </w:rPr>
        <w:t xml:space="preserve">La </w:t>
      </w:r>
      <w:r w:rsidRPr="00A2186A">
        <w:rPr>
          <w:rFonts w:asciiTheme="minorHAnsi" w:hAnsiTheme="minorHAnsi" w:cstheme="minorHAnsi"/>
          <w:b/>
        </w:rPr>
        <w:t xml:space="preserve">competitividad </w:t>
      </w:r>
      <w:r w:rsidR="00785A7F" w:rsidRPr="00A2186A">
        <w:rPr>
          <w:rFonts w:asciiTheme="minorHAnsi" w:hAnsiTheme="minorHAnsi" w:cstheme="minorHAnsi"/>
          <w:b/>
        </w:rPr>
        <w:t>sostenible</w:t>
      </w:r>
      <w:r w:rsidR="00785A7F" w:rsidRPr="00A2186A">
        <w:rPr>
          <w:rFonts w:asciiTheme="minorHAnsi" w:hAnsiTheme="minorHAnsi" w:cstheme="minorHAnsi"/>
        </w:rPr>
        <w:t xml:space="preserve"> </w:t>
      </w:r>
      <w:r w:rsidRPr="00A2186A">
        <w:rPr>
          <w:rFonts w:asciiTheme="minorHAnsi" w:hAnsiTheme="minorHAnsi" w:cstheme="minorHAnsi"/>
        </w:rPr>
        <w:t xml:space="preserve">está más vinculada al </w:t>
      </w:r>
      <w:r w:rsidR="00785A7F" w:rsidRPr="00A2186A">
        <w:rPr>
          <w:rFonts w:asciiTheme="minorHAnsi" w:hAnsiTheme="minorHAnsi" w:cstheme="minorHAnsi"/>
        </w:rPr>
        <w:t xml:space="preserve">desarrollo sostenible que </w:t>
      </w:r>
      <w:r w:rsidRPr="00A2186A">
        <w:rPr>
          <w:rFonts w:asciiTheme="minorHAnsi" w:hAnsiTheme="minorHAnsi" w:cstheme="minorHAnsi"/>
        </w:rPr>
        <w:t xml:space="preserve">a la </w:t>
      </w:r>
      <w:r w:rsidR="00785A7F" w:rsidRPr="00A2186A">
        <w:rPr>
          <w:rFonts w:asciiTheme="minorHAnsi" w:hAnsiTheme="minorHAnsi" w:cstheme="minorHAnsi"/>
        </w:rPr>
        <w:t xml:space="preserve">productividad como garante del crecimiento </w:t>
      </w:r>
      <w:r w:rsidRPr="00A2186A">
        <w:rPr>
          <w:rFonts w:asciiTheme="minorHAnsi" w:hAnsiTheme="minorHAnsi" w:cstheme="minorHAnsi"/>
        </w:rPr>
        <w:t>anual</w:t>
      </w:r>
      <w:r w:rsidR="00785A7F" w:rsidRPr="00A2186A">
        <w:rPr>
          <w:rFonts w:asciiTheme="minorHAnsi" w:hAnsiTheme="minorHAnsi" w:cstheme="minorHAnsi"/>
        </w:rPr>
        <w:t xml:space="preserve">. </w:t>
      </w:r>
      <w:r w:rsidRPr="00A2186A">
        <w:rPr>
          <w:rFonts w:asciiTheme="minorHAnsi" w:hAnsiTheme="minorHAnsi" w:cstheme="minorHAnsi"/>
        </w:rPr>
        <w:t>Por tanto, e</w:t>
      </w:r>
      <w:r w:rsidR="00785A7F" w:rsidRPr="00A2186A">
        <w:rPr>
          <w:rFonts w:asciiTheme="minorHAnsi" w:hAnsiTheme="minorHAnsi" w:cstheme="minorHAnsi"/>
        </w:rPr>
        <w:t xml:space="preserve">ste tipo de competitividad </w:t>
      </w:r>
      <w:r w:rsidRPr="00A2186A">
        <w:rPr>
          <w:rFonts w:asciiTheme="minorHAnsi" w:hAnsiTheme="minorHAnsi" w:cstheme="minorHAnsi"/>
        </w:rPr>
        <w:t xml:space="preserve">consiste en que </w:t>
      </w:r>
      <w:r w:rsidR="00785A7F" w:rsidRPr="00A2186A">
        <w:rPr>
          <w:rFonts w:asciiTheme="minorHAnsi" w:hAnsiTheme="minorHAnsi" w:cstheme="minorHAnsi"/>
        </w:rPr>
        <w:t xml:space="preserve">el </w:t>
      </w:r>
      <w:r w:rsidRPr="00A2186A">
        <w:rPr>
          <w:rFonts w:asciiTheme="minorHAnsi" w:hAnsiTheme="minorHAnsi" w:cstheme="minorHAnsi"/>
        </w:rPr>
        <w:t xml:space="preserve">construir un </w:t>
      </w:r>
      <w:r w:rsidR="00785A7F" w:rsidRPr="00A2186A">
        <w:rPr>
          <w:rFonts w:asciiTheme="minorHAnsi" w:hAnsiTheme="minorHAnsi" w:cstheme="minorHAnsi"/>
        </w:rPr>
        <w:t xml:space="preserve">conjunto de instituciones, políticas y factores que </w:t>
      </w:r>
      <w:r w:rsidRPr="00A2186A">
        <w:rPr>
          <w:rFonts w:asciiTheme="minorHAnsi" w:hAnsiTheme="minorHAnsi" w:cstheme="minorHAnsi"/>
        </w:rPr>
        <w:t xml:space="preserve">hagan </w:t>
      </w:r>
      <w:r w:rsidR="00785A7F" w:rsidRPr="00A2186A">
        <w:rPr>
          <w:rFonts w:asciiTheme="minorHAnsi" w:hAnsiTheme="minorHAnsi" w:cstheme="minorHAnsi"/>
        </w:rPr>
        <w:t>a una nación productiva a largo plazo a la vez que aseguran la sostenibilidad del medioambiente</w:t>
      </w:r>
      <w:r w:rsidRPr="00A2186A">
        <w:rPr>
          <w:rFonts w:asciiTheme="minorHAnsi" w:hAnsiTheme="minorHAnsi" w:cstheme="minorHAnsi"/>
        </w:rPr>
        <w:t xml:space="preserve"> y el bienestar de la ciudadanía local y global</w:t>
      </w:r>
      <w:r w:rsidR="00785A7F" w:rsidRPr="00A2186A">
        <w:rPr>
          <w:rFonts w:asciiTheme="minorHAnsi" w:hAnsiTheme="minorHAnsi" w:cstheme="minorHAnsi"/>
        </w:rPr>
        <w:t>.</w:t>
      </w:r>
      <w:r w:rsidR="006151CC" w:rsidRPr="00A2186A">
        <w:rPr>
          <w:rFonts w:asciiTheme="minorHAnsi" w:hAnsiTheme="minorHAnsi" w:cstheme="minorHAnsi"/>
        </w:rPr>
        <w:t xml:space="preserve"> Además, la mejora de este </w:t>
      </w:r>
      <w:r w:rsidR="00A2186A" w:rsidRPr="00A2186A">
        <w:rPr>
          <w:rFonts w:asciiTheme="minorHAnsi" w:hAnsiTheme="minorHAnsi" w:cstheme="minorHAnsi"/>
        </w:rPr>
        <w:t>factor</w:t>
      </w:r>
      <w:r w:rsidR="006151CC" w:rsidRPr="00A2186A">
        <w:rPr>
          <w:rFonts w:asciiTheme="minorHAnsi" w:hAnsiTheme="minorHAnsi" w:cstheme="minorHAnsi"/>
        </w:rPr>
        <w:t xml:space="preserve"> puede ser determinante para la atracción de capital que ya tiene en cuenta parámetros de sostenibilidad, que a su vez podría permitir mejorar la prosperidad equitativa en el país.</w:t>
      </w:r>
    </w:p>
    <w:p w14:paraId="0E325798" w14:textId="720B06AE" w:rsidR="002237EF" w:rsidRPr="00A2186A" w:rsidRDefault="002237EF" w:rsidP="00BB36CE">
      <w:pPr>
        <w:spacing w:after="240"/>
        <w:jc w:val="both"/>
        <w:rPr>
          <w:rFonts w:asciiTheme="minorHAnsi" w:hAnsiTheme="minorHAnsi" w:cstheme="minorHAnsi"/>
        </w:rPr>
      </w:pPr>
      <w:r w:rsidRPr="00A2186A">
        <w:rPr>
          <w:rFonts w:asciiTheme="minorHAnsi" w:hAnsiTheme="minorHAnsi" w:cstheme="minorHAnsi"/>
        </w:rPr>
        <w:t xml:space="preserve">Panamá se situaba en 2018 en el puesto 64 </w:t>
      </w:r>
      <w:r w:rsidR="001360AF" w:rsidRPr="00A2186A">
        <w:rPr>
          <w:rFonts w:asciiTheme="minorHAnsi" w:hAnsiTheme="minorHAnsi" w:cstheme="minorHAnsi"/>
        </w:rPr>
        <w:t xml:space="preserve">de 140 </w:t>
      </w:r>
      <w:r w:rsidRPr="00A2186A">
        <w:rPr>
          <w:rFonts w:asciiTheme="minorHAnsi" w:hAnsiTheme="minorHAnsi" w:cstheme="minorHAnsi"/>
        </w:rPr>
        <w:t xml:space="preserve">en términos de competitividad según el </w:t>
      </w:r>
      <w:proofErr w:type="spellStart"/>
      <w:r w:rsidRPr="00A2186A">
        <w:rPr>
          <w:rFonts w:asciiTheme="minorHAnsi" w:hAnsiTheme="minorHAnsi" w:cstheme="minorHAnsi"/>
        </w:rPr>
        <w:t>World</w:t>
      </w:r>
      <w:proofErr w:type="spellEnd"/>
      <w:r w:rsidRPr="00A2186A">
        <w:rPr>
          <w:rFonts w:asciiTheme="minorHAnsi" w:hAnsiTheme="minorHAnsi" w:cstheme="minorHAnsi"/>
        </w:rPr>
        <w:t xml:space="preserve"> </w:t>
      </w:r>
      <w:proofErr w:type="spellStart"/>
      <w:r w:rsidRPr="00A2186A">
        <w:rPr>
          <w:rFonts w:asciiTheme="minorHAnsi" w:hAnsiTheme="minorHAnsi" w:cstheme="minorHAnsi"/>
        </w:rPr>
        <w:t>Economic</w:t>
      </w:r>
      <w:proofErr w:type="spellEnd"/>
      <w:r w:rsidRPr="00A2186A">
        <w:rPr>
          <w:rFonts w:asciiTheme="minorHAnsi" w:hAnsiTheme="minorHAnsi" w:cstheme="minorHAnsi"/>
        </w:rPr>
        <w:t xml:space="preserve"> </w:t>
      </w:r>
      <w:proofErr w:type="spellStart"/>
      <w:r w:rsidRPr="00A2186A">
        <w:rPr>
          <w:rFonts w:asciiTheme="minorHAnsi" w:hAnsiTheme="minorHAnsi" w:cstheme="minorHAnsi"/>
        </w:rPr>
        <w:t>Forum</w:t>
      </w:r>
      <w:proofErr w:type="spellEnd"/>
      <w:r w:rsidRPr="00A2186A">
        <w:rPr>
          <w:rStyle w:val="Refdenotaalpie"/>
          <w:rFonts w:asciiTheme="minorHAnsi" w:hAnsiTheme="minorHAnsi" w:cstheme="minorHAnsi"/>
        </w:rPr>
        <w:footnoteReference w:id="36"/>
      </w:r>
      <w:r w:rsidRPr="00A2186A">
        <w:rPr>
          <w:rFonts w:asciiTheme="minorHAnsi" w:hAnsiTheme="minorHAnsi" w:cstheme="minorHAnsi"/>
        </w:rPr>
        <w:t xml:space="preserve">, habiendo </w:t>
      </w:r>
      <w:r w:rsidR="001360AF" w:rsidRPr="00A2186A">
        <w:rPr>
          <w:rFonts w:asciiTheme="minorHAnsi" w:hAnsiTheme="minorHAnsi" w:cstheme="minorHAnsi"/>
        </w:rPr>
        <w:t>caído</w:t>
      </w:r>
      <w:r w:rsidRPr="00A2186A">
        <w:rPr>
          <w:rFonts w:asciiTheme="minorHAnsi" w:hAnsiTheme="minorHAnsi" w:cstheme="minorHAnsi"/>
        </w:rPr>
        <w:t xml:space="preserve">, en términos </w:t>
      </w:r>
      <w:r w:rsidR="001360AF" w:rsidRPr="00A2186A">
        <w:rPr>
          <w:rFonts w:asciiTheme="minorHAnsi" w:hAnsiTheme="minorHAnsi" w:cstheme="minorHAnsi"/>
        </w:rPr>
        <w:t xml:space="preserve">relativos, 22 posiciones desde 2016. En términos de sostenibilidad, de acuerdo al SDG </w:t>
      </w:r>
      <w:proofErr w:type="spellStart"/>
      <w:r w:rsidR="001360AF" w:rsidRPr="00A2186A">
        <w:rPr>
          <w:rFonts w:asciiTheme="minorHAnsi" w:hAnsiTheme="minorHAnsi" w:cstheme="minorHAnsi"/>
        </w:rPr>
        <w:t>Index&amp;Dashboards</w:t>
      </w:r>
      <w:proofErr w:type="spellEnd"/>
      <w:r w:rsidR="001360AF" w:rsidRPr="00A2186A">
        <w:rPr>
          <w:rFonts w:asciiTheme="minorHAnsi" w:hAnsiTheme="minorHAnsi" w:cstheme="minorHAnsi"/>
        </w:rPr>
        <w:t xml:space="preserve"> 2018, Panam</w:t>
      </w:r>
      <w:r w:rsidR="006151CC" w:rsidRPr="00A2186A">
        <w:rPr>
          <w:rFonts w:asciiTheme="minorHAnsi" w:hAnsiTheme="minorHAnsi" w:cstheme="minorHAnsi"/>
        </w:rPr>
        <w:t xml:space="preserve">á se encuentra en el puesto 86 de 156. Estos datos nos dan pistas de que el impulso de la competitividad </w:t>
      </w:r>
      <w:r w:rsidR="006151CC" w:rsidRPr="00A2186A">
        <w:rPr>
          <w:rFonts w:asciiTheme="minorHAnsi" w:hAnsiTheme="minorHAnsi" w:cstheme="minorHAnsi"/>
        </w:rPr>
        <w:lastRenderedPageBreak/>
        <w:t xml:space="preserve">sostenible en Panamá tiene </w:t>
      </w:r>
      <w:r w:rsidR="006151CC" w:rsidRPr="00A2186A">
        <w:rPr>
          <w:rFonts w:asciiTheme="minorHAnsi" w:hAnsiTheme="minorHAnsi" w:cstheme="minorHAnsi"/>
          <w:b/>
        </w:rPr>
        <w:t>margen de mejora y que es necesario activar palancas</w:t>
      </w:r>
      <w:r w:rsidR="006151CC" w:rsidRPr="00A2186A">
        <w:rPr>
          <w:rFonts w:asciiTheme="minorHAnsi" w:hAnsiTheme="minorHAnsi" w:cstheme="minorHAnsi"/>
        </w:rPr>
        <w:t xml:space="preserve"> desde diferentes frentes que ayuden al país a conseguirlo.</w:t>
      </w:r>
    </w:p>
    <w:p w14:paraId="44283CEB" w14:textId="6BD08DE9" w:rsidR="00C71B87" w:rsidRPr="00A2186A" w:rsidRDefault="00C71B87" w:rsidP="00871DDB">
      <w:pPr>
        <w:pStyle w:val="Prrafodelista"/>
        <w:numPr>
          <w:ilvl w:val="1"/>
          <w:numId w:val="8"/>
        </w:numPr>
        <w:spacing w:before="0"/>
        <w:contextualSpacing w:val="0"/>
        <w:jc w:val="both"/>
        <w:outlineLvl w:val="2"/>
        <w:rPr>
          <w:rFonts w:asciiTheme="minorHAnsi" w:hAnsiTheme="minorHAnsi" w:cstheme="minorHAnsi"/>
          <w:b/>
        </w:rPr>
      </w:pPr>
      <w:bookmarkStart w:id="34" w:name="_Toc2940980"/>
      <w:bookmarkStart w:id="35" w:name="_Toc7445166"/>
      <w:r w:rsidRPr="00A2186A">
        <w:rPr>
          <w:rFonts w:asciiTheme="minorHAnsi" w:hAnsiTheme="minorHAnsi" w:cstheme="minorHAnsi"/>
          <w:b/>
        </w:rPr>
        <w:t>Las empresas como agentes clave para la competitividad y sostenibilidad</w:t>
      </w:r>
      <w:r w:rsidR="009A32AF" w:rsidRPr="00A2186A">
        <w:rPr>
          <w:rFonts w:asciiTheme="minorHAnsi" w:hAnsiTheme="minorHAnsi" w:cstheme="minorHAnsi"/>
          <w:b/>
        </w:rPr>
        <w:t>.</w:t>
      </w:r>
      <w:bookmarkEnd w:id="34"/>
      <w:bookmarkEnd w:id="35"/>
    </w:p>
    <w:p w14:paraId="498B0EE9" w14:textId="71B809BC" w:rsidR="00321C80" w:rsidRPr="00A2186A" w:rsidRDefault="002E1912" w:rsidP="00871DDB">
      <w:pPr>
        <w:pStyle w:val="Prrafodelista"/>
        <w:numPr>
          <w:ilvl w:val="2"/>
          <w:numId w:val="12"/>
        </w:numPr>
        <w:tabs>
          <w:tab w:val="left" w:pos="1030"/>
        </w:tabs>
        <w:spacing w:before="0"/>
        <w:contextualSpacing w:val="0"/>
        <w:jc w:val="both"/>
      </w:pPr>
      <w:r w:rsidRPr="00A2186A">
        <w:rPr>
          <w:rFonts w:asciiTheme="minorHAnsi" w:hAnsiTheme="minorHAnsi" w:cstheme="minorHAnsi"/>
        </w:rPr>
        <w:t xml:space="preserve">Coordinar las líneas de acción de los </w:t>
      </w:r>
      <w:r w:rsidR="00AC01EE" w:rsidRPr="00A2186A">
        <w:rPr>
          <w:rFonts w:asciiTheme="minorHAnsi" w:hAnsiTheme="minorHAnsi" w:cstheme="minorHAnsi"/>
          <w:b/>
        </w:rPr>
        <w:t>Centros de C</w:t>
      </w:r>
      <w:r w:rsidR="00C71B87" w:rsidRPr="00A2186A">
        <w:rPr>
          <w:rFonts w:asciiTheme="minorHAnsi" w:hAnsiTheme="minorHAnsi" w:cstheme="minorHAnsi"/>
          <w:b/>
        </w:rPr>
        <w:t>ompetitividad</w:t>
      </w:r>
      <w:r w:rsidR="000C3A49" w:rsidRPr="00A2186A">
        <w:rPr>
          <w:rFonts w:asciiTheme="minorHAnsi" w:hAnsiTheme="minorHAnsi" w:cstheme="minorHAnsi"/>
          <w:b/>
        </w:rPr>
        <w:t xml:space="preserve"> </w:t>
      </w:r>
      <w:r w:rsidRPr="00A2186A">
        <w:rPr>
          <w:rFonts w:asciiTheme="minorHAnsi" w:hAnsiTheme="minorHAnsi" w:cstheme="minorHAnsi"/>
        </w:rPr>
        <w:t>con las iniciativas presentadas</w:t>
      </w:r>
      <w:r w:rsidR="00641DFE" w:rsidRPr="00A2186A">
        <w:rPr>
          <w:rFonts w:asciiTheme="minorHAnsi" w:hAnsiTheme="minorHAnsi" w:cstheme="minorHAnsi"/>
        </w:rPr>
        <w:t>,</w:t>
      </w:r>
      <w:r w:rsidR="00321C80" w:rsidRPr="00A2186A">
        <w:rPr>
          <w:rFonts w:asciiTheme="minorHAnsi" w:hAnsiTheme="minorHAnsi" w:cstheme="minorHAnsi"/>
        </w:rPr>
        <w:t xml:space="preserve"> asignando </w:t>
      </w:r>
      <w:r w:rsidR="00321C80" w:rsidRPr="00A2186A">
        <w:t>recursos a los q</w:t>
      </w:r>
      <w:r w:rsidR="00641DFE" w:rsidRPr="00A2186A">
        <w:t xml:space="preserve">ue ya existen a nivel nacional e identificando un Centro que lidere.  </w:t>
      </w:r>
    </w:p>
    <w:p w14:paraId="12485923" w14:textId="0DFD50CA" w:rsidR="00794C5E" w:rsidRPr="00A2186A" w:rsidRDefault="005564A1" w:rsidP="00871DDB">
      <w:pPr>
        <w:pStyle w:val="Prrafodelista"/>
        <w:numPr>
          <w:ilvl w:val="3"/>
          <w:numId w:val="8"/>
        </w:numPr>
        <w:spacing w:before="0"/>
        <w:ind w:left="1134"/>
        <w:contextualSpacing w:val="0"/>
        <w:jc w:val="both"/>
      </w:pPr>
      <w:r w:rsidRPr="00A2186A">
        <w:t>Trabajo</w:t>
      </w:r>
      <w:r w:rsidR="00C71B87" w:rsidRPr="00A2186A">
        <w:t xml:space="preserve"> en la alineación </w:t>
      </w:r>
      <w:r w:rsidR="000C3A49" w:rsidRPr="00A2186A">
        <w:t>de la Visión 2050 de los Centros de Competitividad</w:t>
      </w:r>
      <w:r w:rsidR="002E1912" w:rsidRPr="00A2186A">
        <w:t xml:space="preserve"> </w:t>
      </w:r>
      <w:r w:rsidR="00C71B87" w:rsidRPr="00A2186A">
        <w:t xml:space="preserve">con el </w:t>
      </w:r>
      <w:r w:rsidR="00B964DD" w:rsidRPr="00A2186A">
        <w:t xml:space="preserve">presente </w:t>
      </w:r>
      <w:r w:rsidR="00C71B87" w:rsidRPr="00A2186A">
        <w:t>Plan para aunar esfuerzos y promover acciones conjuntas</w:t>
      </w:r>
      <w:r w:rsidR="00364763" w:rsidRPr="00A2186A">
        <w:t>.</w:t>
      </w:r>
    </w:p>
    <w:p w14:paraId="446C5225" w14:textId="729D155D" w:rsidR="00C71B87" w:rsidRPr="00A2186A" w:rsidRDefault="005564A1" w:rsidP="00871DDB">
      <w:pPr>
        <w:pStyle w:val="Prrafodelista"/>
        <w:numPr>
          <w:ilvl w:val="3"/>
          <w:numId w:val="8"/>
        </w:numPr>
        <w:spacing w:before="0"/>
        <w:ind w:left="1134"/>
        <w:contextualSpacing w:val="0"/>
        <w:jc w:val="both"/>
      </w:pPr>
      <w:r w:rsidRPr="00A2186A">
        <w:t>Introducción</w:t>
      </w:r>
      <w:r w:rsidR="00C71B87" w:rsidRPr="00A2186A">
        <w:t xml:space="preserve"> en mayor medida la temática de sostenibilidad y responsabilidad social en el </w:t>
      </w:r>
      <w:hyperlink r:id="rId45" w:history="1">
        <w:r w:rsidR="00C71B87" w:rsidRPr="00A2186A">
          <w:rPr>
            <w:rStyle w:val="Hipervnculo"/>
            <w:color w:val="auto"/>
          </w:rPr>
          <w:t>Foro Nacional Para La Competitividad</w:t>
        </w:r>
      </w:hyperlink>
      <w:r w:rsidR="00C17F38" w:rsidRPr="00A2186A">
        <w:rPr>
          <w:rStyle w:val="Hipervnculo"/>
          <w:color w:val="auto"/>
        </w:rPr>
        <w:t xml:space="preserve"> u otros foros</w:t>
      </w:r>
      <w:r w:rsidR="00364763" w:rsidRPr="00A2186A">
        <w:t>.</w:t>
      </w:r>
    </w:p>
    <w:p w14:paraId="6B3B702E" w14:textId="6441AFAA" w:rsidR="000F6A1D" w:rsidRPr="00A2186A" w:rsidRDefault="00326CB7" w:rsidP="00871DDB">
      <w:pPr>
        <w:pStyle w:val="Prrafodelista"/>
        <w:numPr>
          <w:ilvl w:val="0"/>
          <w:numId w:val="17"/>
        </w:numPr>
        <w:spacing w:before="0"/>
        <w:ind w:left="1560"/>
        <w:contextualSpacing w:val="0"/>
        <w:jc w:val="both"/>
      </w:pPr>
      <w:r w:rsidRPr="00A2186A">
        <w:t xml:space="preserve">Comunicar a los asistentes los avances del Plan Nacional y los retos y oportunidades del seguimiento de la Agenda 2030 por parte de </w:t>
      </w:r>
      <w:r w:rsidR="006151CC" w:rsidRPr="00A2186A">
        <w:t>sector público y privado</w:t>
      </w:r>
      <w:r w:rsidR="00BA5E34" w:rsidRPr="00A2186A">
        <w:t>.</w:t>
      </w:r>
    </w:p>
    <w:p w14:paraId="465203C6" w14:textId="220A4F2C" w:rsidR="006151CC" w:rsidRPr="00A2186A" w:rsidRDefault="006151CC" w:rsidP="00871DDB">
      <w:pPr>
        <w:pStyle w:val="Prrafodelista"/>
        <w:numPr>
          <w:ilvl w:val="0"/>
          <w:numId w:val="17"/>
        </w:numPr>
        <w:spacing w:before="0"/>
        <w:ind w:left="1560"/>
        <w:contextualSpacing w:val="0"/>
        <w:jc w:val="both"/>
      </w:pPr>
      <w:r w:rsidRPr="00A2186A">
        <w:t>Invitar a ponentes globales que ayuden a entender cómo se están moviendo las tendencias en materia de sostenibilidad en el plano internacional, cuál es el estado de situación del país en la temática y cómo se puede actuar proactivamente para aprovechar las oportunidades que pueden surgir</w:t>
      </w:r>
      <w:r w:rsidR="00BA5E34" w:rsidRPr="00A2186A">
        <w:t>.</w:t>
      </w:r>
    </w:p>
    <w:p w14:paraId="0A982F0F" w14:textId="26FD8B47" w:rsidR="00C71B87" w:rsidRPr="00A2186A" w:rsidRDefault="005564A1" w:rsidP="00871DDB">
      <w:pPr>
        <w:pStyle w:val="Prrafodelista"/>
        <w:numPr>
          <w:ilvl w:val="2"/>
          <w:numId w:val="9"/>
        </w:numPr>
        <w:spacing w:before="0"/>
        <w:contextualSpacing w:val="0"/>
        <w:jc w:val="both"/>
      </w:pPr>
      <w:r w:rsidRPr="00A2186A">
        <w:t>Crear</w:t>
      </w:r>
      <w:r w:rsidR="00C71B87" w:rsidRPr="00A2186A">
        <w:t xml:space="preserve"> </w:t>
      </w:r>
      <w:r w:rsidR="002938B4" w:rsidRPr="00A2186A">
        <w:t xml:space="preserve">nuevos </w:t>
      </w:r>
      <w:r w:rsidR="00C71B87" w:rsidRPr="00A2186A">
        <w:rPr>
          <w:b/>
        </w:rPr>
        <w:t>espacio</w:t>
      </w:r>
      <w:r w:rsidR="000D0575" w:rsidRPr="00A2186A">
        <w:rPr>
          <w:b/>
        </w:rPr>
        <w:t>s</w:t>
      </w:r>
      <w:r w:rsidR="00C71B87" w:rsidRPr="00A2186A">
        <w:rPr>
          <w:b/>
        </w:rPr>
        <w:t xml:space="preserve"> de reunión</w:t>
      </w:r>
      <w:r w:rsidR="002938B4" w:rsidRPr="00A2186A">
        <w:t xml:space="preserve">, o dotar de recursos a los ya existentes, </w:t>
      </w:r>
      <w:r w:rsidR="007A2FC9" w:rsidRPr="00A2186A">
        <w:t xml:space="preserve">para que las </w:t>
      </w:r>
      <w:r w:rsidR="007A2FC9" w:rsidRPr="00A2186A">
        <w:rPr>
          <w:b/>
        </w:rPr>
        <w:t>empresas</w:t>
      </w:r>
      <w:r w:rsidR="007A2FC9" w:rsidRPr="00A2186A">
        <w:t xml:space="preserve"> compartan experiencia</w:t>
      </w:r>
      <w:r w:rsidR="000F6A1D" w:rsidRPr="00A2186A">
        <w:t>s</w:t>
      </w:r>
      <w:r w:rsidR="007A2FC9" w:rsidRPr="00A2186A">
        <w:t xml:space="preserve"> y conocimiento sobre cómo </w:t>
      </w:r>
      <w:r w:rsidR="00C71B87" w:rsidRPr="00A2186A">
        <w:t>integrar la responsabilidad social en su gestión</w:t>
      </w:r>
      <w:r w:rsidR="000D0575" w:rsidRPr="00A2186A">
        <w:t>.</w:t>
      </w:r>
    </w:p>
    <w:p w14:paraId="644C2417" w14:textId="7D5A458C" w:rsidR="007A2FC9" w:rsidRPr="00A2186A" w:rsidRDefault="007A2FC9" w:rsidP="00871DDB">
      <w:pPr>
        <w:pStyle w:val="Prrafodelista"/>
        <w:numPr>
          <w:ilvl w:val="3"/>
          <w:numId w:val="9"/>
        </w:numPr>
        <w:spacing w:before="0"/>
        <w:ind w:left="1134"/>
        <w:contextualSpacing w:val="0"/>
        <w:jc w:val="both"/>
      </w:pPr>
      <w:r w:rsidRPr="00A2186A">
        <w:t>Creación de eventos y talleres específicos para pymes con el objetivo de concienciar a estas empresas en el avance hacia una gestión responsable diseñados en base a los siguientes criterios:</w:t>
      </w:r>
    </w:p>
    <w:p w14:paraId="58116523" w14:textId="73611A37" w:rsidR="007A2FC9" w:rsidRPr="00A2186A" w:rsidRDefault="007A2FC9" w:rsidP="00871DDB">
      <w:pPr>
        <w:pStyle w:val="Prrafodelista"/>
        <w:numPr>
          <w:ilvl w:val="0"/>
          <w:numId w:val="17"/>
        </w:numPr>
        <w:spacing w:before="0"/>
        <w:ind w:left="1560"/>
        <w:contextualSpacing w:val="0"/>
        <w:jc w:val="both"/>
      </w:pPr>
      <w:r w:rsidRPr="00A2186A">
        <w:t>Ventajas de una gestión responsable y oportunidades de negocio como proveedores de grandes empresas, entre otras</w:t>
      </w:r>
      <w:r w:rsidR="00BA5E34" w:rsidRPr="00A2186A">
        <w:t>.</w:t>
      </w:r>
    </w:p>
    <w:p w14:paraId="2E61E74D" w14:textId="33E26946" w:rsidR="007A2FC9" w:rsidRPr="00A2186A" w:rsidRDefault="007A2FC9" w:rsidP="00871DDB">
      <w:pPr>
        <w:pStyle w:val="Prrafodelista"/>
        <w:numPr>
          <w:ilvl w:val="0"/>
          <w:numId w:val="17"/>
        </w:numPr>
        <w:spacing w:before="0"/>
        <w:ind w:left="1560"/>
        <w:contextualSpacing w:val="0"/>
        <w:jc w:val="both"/>
      </w:pPr>
      <w:r w:rsidRPr="00A2186A">
        <w:t>Presentación de herramientas para la medición (cuando aplique), la gestión (incluida la innovación) y la divulgación y repo</w:t>
      </w:r>
      <w:r w:rsidR="00BA5E34" w:rsidRPr="00A2186A">
        <w:t>rte del desempeño no financiero.</w:t>
      </w:r>
    </w:p>
    <w:p w14:paraId="7CF34AE9" w14:textId="7436999E" w:rsidR="007A2FC9" w:rsidRPr="00A2186A" w:rsidRDefault="007A2FC9" w:rsidP="00871DDB">
      <w:pPr>
        <w:pStyle w:val="Prrafodelista"/>
        <w:numPr>
          <w:ilvl w:val="0"/>
          <w:numId w:val="17"/>
        </w:numPr>
        <w:spacing w:before="0"/>
        <w:ind w:left="1560"/>
        <w:contextualSpacing w:val="0"/>
        <w:jc w:val="both"/>
      </w:pPr>
      <w:r w:rsidRPr="00A2186A">
        <w:t>Visibilidad de buenas prácticas y casos de éxito de pymes a nivel nacional</w:t>
      </w:r>
      <w:r w:rsidR="00BA5E34" w:rsidRPr="00A2186A">
        <w:t>.</w:t>
      </w:r>
      <w:r w:rsidRPr="00A2186A">
        <w:t xml:space="preserve"> </w:t>
      </w:r>
    </w:p>
    <w:p w14:paraId="64ADDF55" w14:textId="61CA0CD5" w:rsidR="007A2FC9" w:rsidRPr="00A2186A" w:rsidRDefault="007A2FC9" w:rsidP="00871DDB">
      <w:pPr>
        <w:pStyle w:val="Prrafodelista"/>
        <w:numPr>
          <w:ilvl w:val="3"/>
          <w:numId w:val="9"/>
        </w:numPr>
        <w:spacing w:before="0"/>
        <w:ind w:left="1134"/>
        <w:contextualSpacing w:val="0"/>
        <w:jc w:val="both"/>
      </w:pPr>
      <w:r w:rsidRPr="00A2186A">
        <w:t>Promoción de encuentros entre asociaciones gremiales y empresariales y sus asociados que permitan traslada</w:t>
      </w:r>
      <w:r w:rsidR="000F6A1D" w:rsidRPr="00A2186A">
        <w:t>r</w:t>
      </w:r>
      <w:r w:rsidRPr="00A2186A">
        <w:t xml:space="preserve"> y enfatizar la importancia de una gestión responsable: </w:t>
      </w:r>
    </w:p>
    <w:p w14:paraId="0B520F38" w14:textId="77777777" w:rsidR="00C71B87" w:rsidRPr="00A2186A" w:rsidRDefault="00C71B87" w:rsidP="00871DDB">
      <w:pPr>
        <w:pStyle w:val="Prrafodelista"/>
        <w:numPr>
          <w:ilvl w:val="0"/>
          <w:numId w:val="16"/>
        </w:numPr>
        <w:spacing w:before="0"/>
        <w:ind w:left="1560"/>
        <w:contextualSpacing w:val="0"/>
        <w:jc w:val="both"/>
      </w:pPr>
      <w:r w:rsidRPr="00A2186A">
        <w:t>Dar seguimiento al Acuerdo de Asociación entre la Unión Europea y Centroamérica</w:t>
      </w:r>
      <w:r w:rsidRPr="00A2186A">
        <w:rPr>
          <w:rStyle w:val="Refdenotaalpie"/>
        </w:rPr>
        <w:footnoteReference w:id="37"/>
      </w:r>
      <w:r w:rsidRPr="00A2186A">
        <w:t xml:space="preserve"> y sus implicaciones en materia de sostenibilidad para poder trasladar los principales requisitos que la UE establece para sus importaciones y así poder fomentar el comercio con un agente clave de la economía global.</w:t>
      </w:r>
    </w:p>
    <w:p w14:paraId="661E96BB" w14:textId="659E5D8E" w:rsidR="00C71B87" w:rsidRPr="00A2186A" w:rsidRDefault="00C71B87" w:rsidP="00871DDB">
      <w:pPr>
        <w:pStyle w:val="Prrafodelista"/>
        <w:numPr>
          <w:ilvl w:val="0"/>
          <w:numId w:val="16"/>
        </w:numPr>
        <w:ind w:left="1560"/>
        <w:contextualSpacing w:val="0"/>
        <w:jc w:val="both"/>
      </w:pPr>
      <w:r w:rsidRPr="00A2186A">
        <w:lastRenderedPageBreak/>
        <w:t>Crear discurso</w:t>
      </w:r>
      <w:r w:rsidR="007A2FC9" w:rsidRPr="00A2186A">
        <w:t>s</w:t>
      </w:r>
      <w:r w:rsidRPr="00A2186A">
        <w:t xml:space="preserve"> sectorial</w:t>
      </w:r>
      <w:r w:rsidR="007A2FC9" w:rsidRPr="00A2186A">
        <w:t>es</w:t>
      </w:r>
      <w:r w:rsidRPr="00A2186A">
        <w:t xml:space="preserve"> o </w:t>
      </w:r>
      <w:r w:rsidR="007A2FC9" w:rsidRPr="00A2186A">
        <w:t xml:space="preserve">nacionales comunes </w:t>
      </w:r>
      <w:r w:rsidRPr="00A2186A">
        <w:t>sobre cuáles son las principales características de sostenibilidad del sector</w:t>
      </w:r>
      <w:r w:rsidR="007A2FC9" w:rsidRPr="00A2186A">
        <w:t>/país</w:t>
      </w:r>
      <w:r w:rsidRPr="00A2186A">
        <w:t xml:space="preserve"> y sus principales atributos de competitividad de cara a generar un mayor interés por </w:t>
      </w:r>
      <w:r w:rsidR="007A2FC9" w:rsidRPr="00A2186A">
        <w:t>los</w:t>
      </w:r>
      <w:r w:rsidRPr="00A2186A">
        <w:t xml:space="preserve"> producto</w:t>
      </w:r>
      <w:r w:rsidR="007A2FC9" w:rsidRPr="00A2186A">
        <w:t>s</w:t>
      </w:r>
      <w:r w:rsidRPr="00A2186A">
        <w:t xml:space="preserve"> y servicio</w:t>
      </w:r>
      <w:r w:rsidR="007A2FC9" w:rsidRPr="00A2186A">
        <w:t>s</w:t>
      </w:r>
      <w:r w:rsidRPr="00A2186A">
        <w:t xml:space="preserve"> panameño</w:t>
      </w:r>
      <w:r w:rsidR="007A2FC9" w:rsidRPr="00A2186A">
        <w:t>s</w:t>
      </w:r>
      <w:r w:rsidR="00364763" w:rsidRPr="00A2186A">
        <w:t>.</w:t>
      </w:r>
    </w:p>
    <w:p w14:paraId="3E897766" w14:textId="086B6FC5" w:rsidR="00C71B87" w:rsidRPr="00A2186A" w:rsidRDefault="00AC01EE" w:rsidP="00871DDB">
      <w:pPr>
        <w:pStyle w:val="Prrafodelista"/>
        <w:numPr>
          <w:ilvl w:val="3"/>
          <w:numId w:val="9"/>
        </w:numPr>
        <w:ind w:left="1134"/>
        <w:contextualSpacing w:val="0"/>
        <w:jc w:val="both"/>
      </w:pPr>
      <w:r w:rsidRPr="00A2186A">
        <w:t>Organización</w:t>
      </w:r>
      <w:r w:rsidR="00C71B87" w:rsidRPr="00A2186A">
        <w:t xml:space="preserve"> de encuentros entre empresas líderes de sostenibilidad y pymes para que dialoguen sobre los retos y beneficios de invertir en </w:t>
      </w:r>
      <w:r w:rsidR="00364763" w:rsidRPr="00A2186A">
        <w:t>iniciativas</w:t>
      </w:r>
      <w:r w:rsidR="00C71B87" w:rsidRPr="00A2186A">
        <w:t xml:space="preserve"> de responsabilidad social.</w:t>
      </w:r>
    </w:p>
    <w:p w14:paraId="39D139CC" w14:textId="77777777" w:rsidR="00794C5E" w:rsidRPr="00A2186A" w:rsidRDefault="00C71B87" w:rsidP="00871DDB">
      <w:pPr>
        <w:pStyle w:val="Prrafodelista"/>
        <w:numPr>
          <w:ilvl w:val="3"/>
          <w:numId w:val="19"/>
        </w:numPr>
        <w:ind w:left="1701" w:hanging="425"/>
        <w:contextualSpacing w:val="0"/>
        <w:jc w:val="both"/>
      </w:pPr>
      <w:r w:rsidRPr="00A2186A">
        <w:t xml:space="preserve">Mostrar las diferentes herramientas, políticas e iniciativas que las empresas líderes en sostenibilidad han implantado y </w:t>
      </w:r>
      <w:proofErr w:type="spellStart"/>
      <w:r w:rsidRPr="00A2186A">
        <w:t>como</w:t>
      </w:r>
      <w:proofErr w:type="spellEnd"/>
      <w:r w:rsidRPr="00A2186A">
        <w:t xml:space="preserve"> van trabajando en línea con otras iniciativas país o iniciativas globales</w:t>
      </w:r>
      <w:r w:rsidR="00364763" w:rsidRPr="00A2186A">
        <w:t>.</w:t>
      </w:r>
    </w:p>
    <w:p w14:paraId="402D6AB6" w14:textId="77777777" w:rsidR="00794C5E" w:rsidRPr="00A2186A" w:rsidRDefault="00C71B87" w:rsidP="00871DDB">
      <w:pPr>
        <w:pStyle w:val="Prrafodelista"/>
        <w:numPr>
          <w:ilvl w:val="3"/>
          <w:numId w:val="19"/>
        </w:numPr>
        <w:ind w:left="1701" w:hanging="425"/>
        <w:contextualSpacing w:val="0"/>
        <w:jc w:val="both"/>
      </w:pPr>
      <w:r w:rsidRPr="00A2186A">
        <w:t xml:space="preserve">Conversar sobre los retos que las pequeñas empresas encuentran en el país a la hora de mejorar su perfil de sostenibilidad e intentar encontrar soluciones conjuntas a los mismos. </w:t>
      </w:r>
    </w:p>
    <w:p w14:paraId="5A43E5D0" w14:textId="10CDBF37" w:rsidR="00C71B87" w:rsidRPr="00A2186A" w:rsidRDefault="00C71B87" w:rsidP="00871DDB">
      <w:pPr>
        <w:pStyle w:val="Prrafodelista"/>
        <w:numPr>
          <w:ilvl w:val="3"/>
          <w:numId w:val="19"/>
        </w:numPr>
        <w:ind w:left="1701" w:hanging="425"/>
        <w:contextualSpacing w:val="0"/>
        <w:jc w:val="both"/>
      </w:pPr>
      <w:r w:rsidRPr="00A2186A">
        <w:t xml:space="preserve">Convocar a empresas con prácticas de sostenibilidad avanzadas en la gestión de proveedores y a otras empresas que podrían ser parte de su cadena de suministro, o ya lo son, para que, de una forma pedagógica, les trasladen cuáles son los requisitos que exigen a sus proveedores en términos ambientales, sociales y de buen gobierno, el por qué lo hacen, y como podrían empezar a mejorar su desempeño y, por ende, su competitividad. </w:t>
      </w:r>
    </w:p>
    <w:p w14:paraId="79D43F8A" w14:textId="5A887FD3" w:rsidR="00C71B87" w:rsidRPr="00A2186A" w:rsidRDefault="005564A1" w:rsidP="00871DDB">
      <w:pPr>
        <w:pStyle w:val="Prrafodelista"/>
        <w:numPr>
          <w:ilvl w:val="2"/>
          <w:numId w:val="9"/>
        </w:numPr>
        <w:spacing w:before="0"/>
        <w:contextualSpacing w:val="0"/>
        <w:jc w:val="both"/>
      </w:pPr>
      <w:r w:rsidRPr="00A2186A">
        <w:t>Impulsar</w:t>
      </w:r>
      <w:r w:rsidR="00C71B87" w:rsidRPr="00A2186A">
        <w:t xml:space="preserve"> de la </w:t>
      </w:r>
      <w:r w:rsidR="00C71B87" w:rsidRPr="00A2186A">
        <w:rPr>
          <w:b/>
        </w:rPr>
        <w:t>producción, comercio y oferta de productos y servicios</w:t>
      </w:r>
      <w:r w:rsidR="00C71B87" w:rsidRPr="00A2186A">
        <w:t xml:space="preserve"> que respondan a consideraciones de sostenibilidad y rendición de cuentas.</w:t>
      </w:r>
    </w:p>
    <w:p w14:paraId="4DA2CC36" w14:textId="4DE6A961" w:rsidR="006151CC" w:rsidRPr="00A2186A" w:rsidRDefault="00EF61F8" w:rsidP="00871DDB">
      <w:pPr>
        <w:pStyle w:val="Prrafodelista"/>
        <w:numPr>
          <w:ilvl w:val="3"/>
          <w:numId w:val="9"/>
        </w:numPr>
        <w:ind w:left="1134"/>
        <w:contextualSpacing w:val="0"/>
        <w:jc w:val="both"/>
      </w:pPr>
      <w:r w:rsidRPr="00A2186A">
        <w:t>Extensión de</w:t>
      </w:r>
      <w:r w:rsidR="00C71B87" w:rsidRPr="00A2186A">
        <w:t xml:space="preserve"> la utilización del etiquetado como instrumento de información al consumidor y herramienta informativa del cumplimient</w:t>
      </w:r>
      <w:r w:rsidR="006151CC" w:rsidRPr="00A2186A">
        <w:t xml:space="preserve">o de criterios de sostenibilidad. </w:t>
      </w:r>
    </w:p>
    <w:p w14:paraId="78BB6BB1" w14:textId="6D5509E7" w:rsidR="00794C5E" w:rsidRPr="00A2186A" w:rsidRDefault="006151CC" w:rsidP="00871DDB">
      <w:pPr>
        <w:pStyle w:val="Prrafodelista"/>
        <w:numPr>
          <w:ilvl w:val="0"/>
          <w:numId w:val="34"/>
        </w:numPr>
        <w:ind w:left="1843"/>
        <w:contextualSpacing w:val="0"/>
        <w:jc w:val="both"/>
      </w:pPr>
      <w:r w:rsidRPr="00A2186A">
        <w:t xml:space="preserve">Analizar qué </w:t>
      </w:r>
      <w:r w:rsidR="00C71B87" w:rsidRPr="00A2186A">
        <w:t xml:space="preserve">esquemas </w:t>
      </w:r>
      <w:r w:rsidRPr="00A2186A">
        <w:t xml:space="preserve">se valoran más a nivel internacional y cuáles se ajustan más, por producto, a la idiosincrasia del país, </w:t>
      </w:r>
      <w:r w:rsidR="00C71B87" w:rsidRPr="00A2186A">
        <w:t xml:space="preserve">tales como comercio justo y ético, etiquetado </w:t>
      </w:r>
      <w:r w:rsidRPr="00A2186A">
        <w:t>ecológico y producción orgánica, entre otros.</w:t>
      </w:r>
    </w:p>
    <w:p w14:paraId="4029E212" w14:textId="4BC00EF1" w:rsidR="00794C5E" w:rsidRPr="00A2186A" w:rsidRDefault="00C71B87" w:rsidP="00871DDB">
      <w:pPr>
        <w:pStyle w:val="Prrafodelista"/>
        <w:numPr>
          <w:ilvl w:val="3"/>
          <w:numId w:val="9"/>
        </w:numPr>
        <w:ind w:left="1134"/>
        <w:contextualSpacing w:val="0"/>
        <w:jc w:val="both"/>
      </w:pPr>
      <w:r w:rsidRPr="00A2186A">
        <w:t>Elabora</w:t>
      </w:r>
      <w:r w:rsidR="00EF61F8" w:rsidRPr="00A2186A">
        <w:t>ción</w:t>
      </w:r>
      <w:r w:rsidRPr="00A2186A">
        <w:t xml:space="preserve"> </w:t>
      </w:r>
      <w:r w:rsidR="00EF61F8" w:rsidRPr="00A2186A">
        <w:t xml:space="preserve">de </w:t>
      </w:r>
      <w:r w:rsidRPr="00A2186A">
        <w:t>un código de buenas prácticas sobre información para evitar la publicidad engañosa y garantizar una comunicación ajustada a la realidad del producto ofertado y promover políticas de comunicación y publicidad responsable</w:t>
      </w:r>
      <w:r w:rsidR="00364763" w:rsidRPr="00A2186A">
        <w:t>.</w:t>
      </w:r>
    </w:p>
    <w:p w14:paraId="001F08FA" w14:textId="7E863BD3" w:rsidR="00794C5E" w:rsidRPr="00A2186A" w:rsidRDefault="00EF61F8" w:rsidP="00871DDB">
      <w:pPr>
        <w:pStyle w:val="Prrafodelista"/>
        <w:numPr>
          <w:ilvl w:val="3"/>
          <w:numId w:val="9"/>
        </w:numPr>
        <w:ind w:left="1134"/>
        <w:contextualSpacing w:val="0"/>
        <w:jc w:val="both"/>
      </w:pPr>
      <w:r w:rsidRPr="00A2186A">
        <w:t xml:space="preserve">Organización de </w:t>
      </w:r>
      <w:r w:rsidR="00C71B87" w:rsidRPr="00A2186A">
        <w:t>un certamen de premios o reconocimiento de buenas prácticas vinculadas a la consecución de los ODS inspirándose en las iniciativas lanzadas por la Red del Pacto Global en España, Ecuador o Colombia</w:t>
      </w:r>
      <w:r w:rsidR="00C71B87" w:rsidRPr="00A2186A">
        <w:rPr>
          <w:rStyle w:val="Refdenotaalpie"/>
        </w:rPr>
        <w:footnoteReference w:id="38"/>
      </w:r>
      <w:r w:rsidR="0023374F" w:rsidRPr="00A2186A">
        <w:t xml:space="preserve"> o los</w:t>
      </w:r>
      <w:r w:rsidR="00F22026" w:rsidRPr="00A2186A">
        <w:t xml:space="preserve"> </w:t>
      </w:r>
      <w:proofErr w:type="spellStart"/>
      <w:r w:rsidR="0023374F" w:rsidRPr="00A2186A">
        <w:t>The</w:t>
      </w:r>
      <w:proofErr w:type="spellEnd"/>
      <w:r w:rsidR="0023374F" w:rsidRPr="00A2186A">
        <w:t xml:space="preserve"> </w:t>
      </w:r>
      <w:proofErr w:type="spellStart"/>
      <w:r w:rsidR="0023374F" w:rsidRPr="00A2186A">
        <w:t>European</w:t>
      </w:r>
      <w:proofErr w:type="spellEnd"/>
      <w:r w:rsidR="0023374F" w:rsidRPr="00A2186A">
        <w:t xml:space="preserve"> </w:t>
      </w:r>
      <w:proofErr w:type="spellStart"/>
      <w:r w:rsidR="0023374F" w:rsidRPr="00A2186A">
        <w:t>Sustainability</w:t>
      </w:r>
      <w:proofErr w:type="spellEnd"/>
      <w:r w:rsidR="0023374F" w:rsidRPr="00A2186A">
        <w:t xml:space="preserve"> </w:t>
      </w:r>
      <w:proofErr w:type="spellStart"/>
      <w:r w:rsidR="0023374F" w:rsidRPr="00A2186A">
        <w:t>Award</w:t>
      </w:r>
      <w:proofErr w:type="spellEnd"/>
      <w:r w:rsidR="0023374F" w:rsidRPr="00A2186A">
        <w:rPr>
          <w:rStyle w:val="Refdenotaalpie"/>
        </w:rPr>
        <w:footnoteReference w:id="39"/>
      </w:r>
      <w:r w:rsidR="00C71B87" w:rsidRPr="00A2186A">
        <w:t xml:space="preserve"> </w:t>
      </w:r>
      <w:r w:rsidR="0023374F" w:rsidRPr="00A2186A">
        <w:t>lanzados por la Comisión Europea.</w:t>
      </w:r>
    </w:p>
    <w:p w14:paraId="306125B8" w14:textId="2E36B0B8" w:rsidR="00C71B87" w:rsidRPr="00A2186A" w:rsidRDefault="002938B4" w:rsidP="00871DDB">
      <w:pPr>
        <w:pStyle w:val="Prrafodelista"/>
        <w:numPr>
          <w:ilvl w:val="3"/>
          <w:numId w:val="9"/>
        </w:numPr>
        <w:spacing w:before="0"/>
        <w:ind w:left="1134"/>
        <w:contextualSpacing w:val="0"/>
        <w:jc w:val="both"/>
      </w:pPr>
      <w:r w:rsidRPr="00A2186A">
        <w:t xml:space="preserve">Integrar el concepto de Turismo Sostenible y Accesible </w:t>
      </w:r>
      <w:r w:rsidR="00C71B87" w:rsidRPr="00A2186A">
        <w:t>como un atri</w:t>
      </w:r>
      <w:r w:rsidR="00F22026" w:rsidRPr="00A2186A">
        <w:t>buto esencial de la marca país:</w:t>
      </w:r>
    </w:p>
    <w:p w14:paraId="19F0E09C" w14:textId="328D3B10" w:rsidR="00C71B87" w:rsidRPr="00A2186A" w:rsidRDefault="00C71B87" w:rsidP="00871DDB">
      <w:pPr>
        <w:pStyle w:val="Prrafodelista"/>
        <w:numPr>
          <w:ilvl w:val="0"/>
          <w:numId w:val="14"/>
        </w:numPr>
        <w:spacing w:before="0"/>
        <w:ind w:left="1560"/>
        <w:contextualSpacing w:val="0"/>
        <w:jc w:val="both"/>
      </w:pPr>
      <w:r w:rsidRPr="00A2186A">
        <w:lastRenderedPageBreak/>
        <w:t xml:space="preserve">Dotar de un mayor número de recursos para la difusión a nivel internacional de la implantación del sello del </w:t>
      </w:r>
      <w:hyperlink r:id="rId46" w:history="1">
        <w:r w:rsidRPr="00A2186A">
          <w:rPr>
            <w:rStyle w:val="Hipervnculo"/>
            <w:color w:val="auto"/>
          </w:rPr>
          <w:t>Sistema de Información Centroamericana de Calidad y Sostenibilidad</w:t>
        </w:r>
      </w:hyperlink>
      <w:r w:rsidRPr="00A2186A">
        <w:t xml:space="preserve"> (SICCS) en Panamá. </w:t>
      </w:r>
    </w:p>
    <w:p w14:paraId="48E56F34" w14:textId="7B74D925" w:rsidR="00C71B87" w:rsidRPr="00A2186A" w:rsidRDefault="00364763" w:rsidP="00871DDB">
      <w:pPr>
        <w:pStyle w:val="Prrafodelista"/>
        <w:numPr>
          <w:ilvl w:val="0"/>
          <w:numId w:val="14"/>
        </w:numPr>
        <w:spacing w:before="0"/>
        <w:ind w:left="1560"/>
        <w:contextualSpacing w:val="0"/>
        <w:jc w:val="both"/>
      </w:pPr>
      <w:r w:rsidRPr="00A2186A">
        <w:t>Crear</w:t>
      </w:r>
      <w:r w:rsidR="00C71B87" w:rsidRPr="00A2186A">
        <w:t xml:space="preserve"> una campaña única marca-país-turismo que enfatice el capital natural y la riqueza de los ecosistemas del país alineado con el “</w:t>
      </w:r>
      <w:hyperlink r:id="rId47" w:history="1">
        <w:r w:rsidR="00C71B87" w:rsidRPr="00A2186A">
          <w:rPr>
            <w:rStyle w:val="Hipervnculo"/>
            <w:color w:val="auto"/>
          </w:rPr>
          <w:t>Plan de Acción para el desarrollo del Turismo Verde en áreas protegidas</w:t>
        </w:r>
      </w:hyperlink>
      <w:r w:rsidR="00C71B87" w:rsidRPr="00A2186A">
        <w:t>”</w:t>
      </w:r>
      <w:r w:rsidR="00DD0F1E" w:rsidRPr="00A2186A">
        <w:t xml:space="preserve">, la plataforma Ecoturismo 360 y el proyecto </w:t>
      </w:r>
      <w:hyperlink r:id="rId48" w:history="1">
        <w:r w:rsidR="00DD0F1E" w:rsidRPr="00A2186A">
          <w:rPr>
            <w:rStyle w:val="Hipervnculo"/>
            <w:color w:val="auto"/>
          </w:rPr>
          <w:t>Sistemas de Producción Sostenible y Conservación de la Biodiversidad</w:t>
        </w:r>
      </w:hyperlink>
      <w:r w:rsidR="00DD0F1E" w:rsidRPr="00A2186A">
        <w:t>.</w:t>
      </w:r>
    </w:p>
    <w:p w14:paraId="24E7F004" w14:textId="0B1F0406" w:rsidR="00C71B87" w:rsidRPr="00A2186A" w:rsidRDefault="00364763" w:rsidP="00871DDB">
      <w:pPr>
        <w:pStyle w:val="Prrafodelista"/>
        <w:numPr>
          <w:ilvl w:val="0"/>
          <w:numId w:val="14"/>
        </w:numPr>
        <w:spacing w:before="0"/>
        <w:ind w:left="1560"/>
        <w:contextualSpacing w:val="0"/>
        <w:jc w:val="both"/>
      </w:pPr>
      <w:r w:rsidRPr="00A2186A">
        <w:t xml:space="preserve">Fomentar </w:t>
      </w:r>
      <w:r w:rsidR="00C71B87" w:rsidRPr="00A2186A">
        <w:t>la capacitación de guías turísticos locales en materia de ecoturismo, permitiendo así el empoderamiento de las comunidades rurales y el respeto por su cultura, patrimonio y entorno natural</w:t>
      </w:r>
      <w:r w:rsidRPr="00A2186A">
        <w:t>.</w:t>
      </w:r>
    </w:p>
    <w:p w14:paraId="70EF7FEC" w14:textId="25E85CAB" w:rsidR="00C71B87" w:rsidRPr="00A2186A" w:rsidRDefault="00C71B87" w:rsidP="00871DDB">
      <w:pPr>
        <w:pStyle w:val="Prrafodelista"/>
        <w:numPr>
          <w:ilvl w:val="0"/>
          <w:numId w:val="14"/>
        </w:numPr>
        <w:spacing w:before="0"/>
        <w:ind w:left="1560"/>
        <w:contextualSpacing w:val="0"/>
        <w:jc w:val="both"/>
      </w:pPr>
      <w:r w:rsidRPr="00A2186A">
        <w:t>Impulsar el acuerdo entre A</w:t>
      </w:r>
      <w:r w:rsidR="00F22026" w:rsidRPr="00A2186A">
        <w:t>utoridad de Turismo de Panamá (A</w:t>
      </w:r>
      <w:r w:rsidRPr="00A2186A">
        <w:t>TP</w:t>
      </w:r>
      <w:r w:rsidR="00F22026" w:rsidRPr="00A2186A">
        <w:t>)</w:t>
      </w:r>
      <w:r w:rsidRPr="00A2186A">
        <w:t xml:space="preserve"> y AMPYME para impartir una serie de seminarios sobre la creación de nuevos negocios turísticos y proveer de nuevos servicios turísticos</w:t>
      </w:r>
      <w:r w:rsidR="00364763" w:rsidRPr="00A2186A">
        <w:t>.</w:t>
      </w:r>
    </w:p>
    <w:p w14:paraId="2F0B82F6" w14:textId="605B5DE0" w:rsidR="00C71B87" w:rsidRPr="00A2186A" w:rsidRDefault="005564A1" w:rsidP="00871DDB">
      <w:pPr>
        <w:pStyle w:val="Prrafodelista"/>
        <w:numPr>
          <w:ilvl w:val="2"/>
          <w:numId w:val="9"/>
        </w:numPr>
        <w:spacing w:before="0"/>
        <w:contextualSpacing w:val="0"/>
        <w:jc w:val="both"/>
      </w:pPr>
      <w:r w:rsidRPr="00A2186A">
        <w:t>Invertir</w:t>
      </w:r>
      <w:r w:rsidR="00C71B87" w:rsidRPr="00A2186A">
        <w:t xml:space="preserve"> en </w:t>
      </w:r>
      <w:r w:rsidR="00C71B87" w:rsidRPr="00A2186A">
        <w:rPr>
          <w:b/>
        </w:rPr>
        <w:t>políticas e iniciativas que potencien el capital humano</w:t>
      </w:r>
      <w:r w:rsidR="00C71B87" w:rsidRPr="00A2186A">
        <w:t xml:space="preserve"> de las </w:t>
      </w:r>
      <w:r w:rsidR="00F22026" w:rsidRPr="00A2186A">
        <w:t>empresas</w:t>
      </w:r>
      <w:r w:rsidR="002938B4" w:rsidRPr="00A2186A">
        <w:t xml:space="preserve"> y el sector público</w:t>
      </w:r>
      <w:r w:rsidR="00AE5899" w:rsidRPr="00A2186A">
        <w:t>.</w:t>
      </w:r>
    </w:p>
    <w:p w14:paraId="41806D4A" w14:textId="77777777" w:rsidR="00794C5E" w:rsidRPr="00A2186A" w:rsidRDefault="00364763" w:rsidP="00871DDB">
      <w:pPr>
        <w:pStyle w:val="Prrafodelista"/>
        <w:numPr>
          <w:ilvl w:val="3"/>
          <w:numId w:val="9"/>
        </w:numPr>
        <w:spacing w:before="0"/>
        <w:ind w:left="1134"/>
        <w:contextualSpacing w:val="0"/>
        <w:jc w:val="both"/>
      </w:pPr>
      <w:r w:rsidRPr="00A2186A">
        <w:t>D</w:t>
      </w:r>
      <w:r w:rsidR="00C71B87" w:rsidRPr="00A2186A">
        <w:t>esarrollo de políticas de igualdad de oportunidades que contemplen los diferentes perfiles de la sociedad panameña y que ayuden a cerrar la gran brecha que existe en el país. En este sentido se podrían crear ayudas para las pymes que desarrollen políticas que promuevan la no discriminación</w:t>
      </w:r>
      <w:r w:rsidR="00C71B87" w:rsidRPr="00A2186A">
        <w:rPr>
          <w:rStyle w:val="Refdenotaalpie"/>
        </w:rPr>
        <w:footnoteReference w:id="40"/>
      </w:r>
      <w:r w:rsidR="00C71B87" w:rsidRPr="00A2186A">
        <w:t>.</w:t>
      </w:r>
    </w:p>
    <w:p w14:paraId="143DA767" w14:textId="7A744527" w:rsidR="00794C5E" w:rsidRPr="00A2186A" w:rsidRDefault="00EF61F8" w:rsidP="00871DDB">
      <w:pPr>
        <w:pStyle w:val="Prrafodelista"/>
        <w:numPr>
          <w:ilvl w:val="3"/>
          <w:numId w:val="9"/>
        </w:numPr>
        <w:spacing w:before="0"/>
        <w:ind w:left="1134"/>
        <w:contextualSpacing w:val="0"/>
        <w:jc w:val="both"/>
      </w:pPr>
      <w:r w:rsidRPr="00A2186A">
        <w:t>Impulso de</w:t>
      </w:r>
      <w:r w:rsidR="00C71B87" w:rsidRPr="00A2186A">
        <w:t xml:space="preserve"> actuaciones dirigidas a facilitar la conciliación de la vida personal, familiar y laboral de los trabajadores y la corresponsabilidad en la asunción de responsabil</w:t>
      </w:r>
      <w:r w:rsidR="00F22026" w:rsidRPr="00A2186A">
        <w:t>idades familiares y de cuidado.</w:t>
      </w:r>
    </w:p>
    <w:p w14:paraId="798B898A" w14:textId="5B2608EC" w:rsidR="00C71B87" w:rsidRPr="00A2186A" w:rsidRDefault="00EF61F8" w:rsidP="00871DDB">
      <w:pPr>
        <w:pStyle w:val="Prrafodelista"/>
        <w:numPr>
          <w:ilvl w:val="3"/>
          <w:numId w:val="9"/>
        </w:numPr>
        <w:spacing w:before="0"/>
        <w:ind w:left="1134"/>
        <w:contextualSpacing w:val="0"/>
        <w:jc w:val="both"/>
      </w:pPr>
      <w:r w:rsidRPr="00A2186A">
        <w:t>Incentivo</w:t>
      </w:r>
      <w:r w:rsidR="00C71B87" w:rsidRPr="00A2186A">
        <w:t xml:space="preserve"> </w:t>
      </w:r>
      <w:r w:rsidRPr="00A2186A">
        <w:t xml:space="preserve">de </w:t>
      </w:r>
      <w:r w:rsidR="00364763" w:rsidRPr="00A2186A">
        <w:t>programas de</w:t>
      </w:r>
      <w:r w:rsidR="00C71B87" w:rsidRPr="00A2186A">
        <w:t xml:space="preserve"> seguridad y salud en los centros de trabajo</w:t>
      </w:r>
      <w:r w:rsidR="002C0A3D" w:rsidRPr="00A2186A">
        <w:t>.</w:t>
      </w:r>
    </w:p>
    <w:p w14:paraId="79287A00" w14:textId="51F3177C" w:rsidR="00C71B87" w:rsidRPr="00A2186A" w:rsidRDefault="00C71B87" w:rsidP="00871DDB">
      <w:pPr>
        <w:pStyle w:val="Prrafodelista"/>
        <w:numPr>
          <w:ilvl w:val="0"/>
          <w:numId w:val="15"/>
        </w:numPr>
        <w:spacing w:before="0"/>
        <w:ind w:left="1560"/>
        <w:contextualSpacing w:val="0"/>
        <w:jc w:val="both"/>
      </w:pPr>
      <w:r w:rsidRPr="00A2186A">
        <w:t>Promocionar la certificación de las empresas cuyas plantillas enfrentan mayores riesgos en términos de seguridad y salud laboral (por ejemplo, OHSAS 18001)</w:t>
      </w:r>
      <w:r w:rsidR="00364763" w:rsidRPr="00A2186A">
        <w:t>.</w:t>
      </w:r>
    </w:p>
    <w:p w14:paraId="20DD5068" w14:textId="0D0790AA" w:rsidR="00C71B87" w:rsidRPr="00A2186A" w:rsidRDefault="00C71B87" w:rsidP="00871DDB">
      <w:pPr>
        <w:pStyle w:val="Prrafodelista"/>
        <w:numPr>
          <w:ilvl w:val="0"/>
          <w:numId w:val="15"/>
        </w:numPr>
        <w:spacing w:before="0"/>
        <w:ind w:left="1560"/>
        <w:contextualSpacing w:val="0"/>
        <w:jc w:val="both"/>
      </w:pPr>
      <w:r w:rsidRPr="00A2186A">
        <w:t>Fomentar los programas de chequeo del estado de salud (física y psicosocial) de los trabajadores para poder prevenir potenciales enfermedades laborales y detección temprana de las que se hayan podido producir</w:t>
      </w:r>
      <w:r w:rsidR="00364763" w:rsidRPr="00A2186A">
        <w:t>.</w:t>
      </w:r>
    </w:p>
    <w:p w14:paraId="656269BD" w14:textId="76411736" w:rsidR="00C71B87" w:rsidRPr="00A2186A" w:rsidRDefault="00C71B87" w:rsidP="00871DDB">
      <w:pPr>
        <w:pStyle w:val="Prrafodelista"/>
        <w:numPr>
          <w:ilvl w:val="0"/>
          <w:numId w:val="15"/>
        </w:numPr>
        <w:spacing w:before="0"/>
        <w:ind w:left="1560"/>
        <w:contextualSpacing w:val="0"/>
        <w:jc w:val="both"/>
      </w:pPr>
      <w:r w:rsidRPr="00A2186A">
        <w:t>Fomentar los programas de deporte y de dieta saludable entre las empresas para fomentar el bienestar de los empleados y crear estilos de vida saludables</w:t>
      </w:r>
      <w:r w:rsidR="00364763" w:rsidRPr="00A2186A">
        <w:t>.</w:t>
      </w:r>
    </w:p>
    <w:p w14:paraId="73FA3E11" w14:textId="57D0E5D9" w:rsidR="001A3793" w:rsidRPr="00A2186A" w:rsidRDefault="00EF61F8" w:rsidP="00871DDB">
      <w:pPr>
        <w:pStyle w:val="Prrafodelista"/>
        <w:numPr>
          <w:ilvl w:val="3"/>
          <w:numId w:val="9"/>
        </w:numPr>
        <w:spacing w:before="0"/>
        <w:ind w:left="1134"/>
        <w:contextualSpacing w:val="0"/>
        <w:jc w:val="both"/>
      </w:pPr>
      <w:r w:rsidRPr="00A2186A">
        <w:t>Gestión p</w:t>
      </w:r>
      <w:r w:rsidR="001A3793" w:rsidRPr="00A2186A">
        <w:t xml:space="preserve">roactiva </w:t>
      </w:r>
      <w:r w:rsidRPr="00A2186A">
        <w:t>d</w:t>
      </w:r>
      <w:r w:rsidR="001A3793" w:rsidRPr="00A2186A">
        <w:t xml:space="preserve">el impacto de las nuevas tecnologías en los recursos humanos: </w:t>
      </w:r>
    </w:p>
    <w:p w14:paraId="03D4404E" w14:textId="3D6274C9" w:rsidR="001A3793" w:rsidRPr="00A2186A" w:rsidRDefault="001A3793" w:rsidP="00871DDB">
      <w:pPr>
        <w:pStyle w:val="Prrafodelista"/>
        <w:numPr>
          <w:ilvl w:val="0"/>
          <w:numId w:val="15"/>
        </w:numPr>
        <w:spacing w:before="0"/>
        <w:ind w:left="1560"/>
        <w:contextualSpacing w:val="0"/>
        <w:jc w:val="both"/>
      </w:pPr>
      <w:r w:rsidRPr="00A2186A">
        <w:t>Incentivar el</w:t>
      </w:r>
      <w:r w:rsidR="002C0A3D" w:rsidRPr="00A2186A">
        <w:t xml:space="preserve"> mapeo de habilidades y funciones de las plantillas para identificar aquellos empleos que en un futuro puedan ser afectados por la robotización y digitalización de los procesos</w:t>
      </w:r>
      <w:r w:rsidR="00BA5E34" w:rsidRPr="00A2186A">
        <w:t>.</w:t>
      </w:r>
    </w:p>
    <w:p w14:paraId="416379CD" w14:textId="5AD8D8D0" w:rsidR="0080214E" w:rsidRPr="00A2186A" w:rsidRDefault="001A3793" w:rsidP="00871DDB">
      <w:pPr>
        <w:pStyle w:val="Prrafodelista"/>
        <w:numPr>
          <w:ilvl w:val="0"/>
          <w:numId w:val="15"/>
        </w:numPr>
        <w:spacing w:before="0"/>
        <w:ind w:left="1560"/>
        <w:contextualSpacing w:val="0"/>
        <w:jc w:val="both"/>
      </w:pPr>
      <w:r w:rsidRPr="00A2186A">
        <w:lastRenderedPageBreak/>
        <w:t xml:space="preserve">Identificar los </w:t>
      </w:r>
      <w:r w:rsidR="002C0A3D" w:rsidRPr="00A2186A">
        <w:t>perfiles con mayor riesgo</w:t>
      </w:r>
      <w:r w:rsidRPr="00A2186A">
        <w:t xml:space="preserve"> y</w:t>
      </w:r>
      <w:r w:rsidR="002C0A3D" w:rsidRPr="00A2186A">
        <w:t xml:space="preserve"> llevar </w:t>
      </w:r>
      <w:r w:rsidR="00AC191F" w:rsidRPr="00A2186A">
        <w:t>a cabo programas de formación</w:t>
      </w:r>
      <w:r w:rsidR="002C0A3D" w:rsidRPr="00A2186A">
        <w:t xml:space="preserve"> para reintegrarlos en la cadena de “producción” o en el mercado laboral en general</w:t>
      </w:r>
      <w:r w:rsidR="00BA5E34" w:rsidRPr="00A2186A">
        <w:t>.</w:t>
      </w:r>
    </w:p>
    <w:p w14:paraId="7033B3F8" w14:textId="7D63CE2B" w:rsidR="007A2FC9" w:rsidRPr="00A2186A" w:rsidRDefault="00EF61F8" w:rsidP="00871DDB">
      <w:pPr>
        <w:pStyle w:val="Prrafodelista"/>
        <w:numPr>
          <w:ilvl w:val="3"/>
          <w:numId w:val="9"/>
        </w:numPr>
        <w:spacing w:before="0" w:after="240"/>
        <w:ind w:left="1134"/>
        <w:contextualSpacing w:val="0"/>
        <w:jc w:val="both"/>
      </w:pPr>
      <w:r w:rsidRPr="00A2186A">
        <w:t>Generación de</w:t>
      </w:r>
      <w:r w:rsidR="007F35CD" w:rsidRPr="00A2186A">
        <w:t xml:space="preserve"> espacios de encuentro entre empresas e instituciones educativas para </w:t>
      </w:r>
      <w:r w:rsidR="00DB0DAE" w:rsidRPr="00A2186A">
        <w:t>que,</w:t>
      </w:r>
      <w:r w:rsidR="007F35CD" w:rsidRPr="00A2186A">
        <w:t xml:space="preserve"> a través del voluntariado corporativo </w:t>
      </w:r>
      <w:r w:rsidR="00DE32FD" w:rsidRPr="00A2186A">
        <w:t xml:space="preserve">de transferencia de conocimiento, </w:t>
      </w:r>
      <w:r w:rsidR="007F35CD" w:rsidRPr="00A2186A">
        <w:t xml:space="preserve">el sector privado pueda fomentar las vocaciones STEM (siglas en inglés para ciencia, tecnología, ingeniería y matemáticas), la formación profesional y la promoción de las </w:t>
      </w:r>
      <w:proofErr w:type="spellStart"/>
      <w:r w:rsidR="007F35CD" w:rsidRPr="00A2186A">
        <w:rPr>
          <w:i/>
        </w:rPr>
        <w:t>soft</w:t>
      </w:r>
      <w:proofErr w:type="spellEnd"/>
      <w:r w:rsidR="007F35CD" w:rsidRPr="00A2186A">
        <w:rPr>
          <w:i/>
        </w:rPr>
        <w:t xml:space="preserve"> </w:t>
      </w:r>
      <w:proofErr w:type="spellStart"/>
      <w:r w:rsidR="007F35CD" w:rsidRPr="00A2186A">
        <w:rPr>
          <w:i/>
        </w:rPr>
        <w:t>skills</w:t>
      </w:r>
      <w:proofErr w:type="spellEnd"/>
      <w:r w:rsidR="00BA5E34" w:rsidRPr="00A2186A">
        <w:t xml:space="preserve"> entre el alumnado.</w:t>
      </w:r>
    </w:p>
    <w:p w14:paraId="0B7F6E33" w14:textId="2003A2B7" w:rsidR="00C71B87" w:rsidRPr="00A2186A" w:rsidRDefault="00AC1871" w:rsidP="00871DDB">
      <w:pPr>
        <w:pStyle w:val="Prrafodelista"/>
        <w:numPr>
          <w:ilvl w:val="1"/>
          <w:numId w:val="9"/>
        </w:numPr>
        <w:spacing w:before="0"/>
        <w:contextualSpacing w:val="0"/>
        <w:jc w:val="both"/>
        <w:outlineLvl w:val="2"/>
        <w:rPr>
          <w:rFonts w:asciiTheme="minorHAnsi" w:hAnsiTheme="minorHAnsi" w:cstheme="minorHAnsi"/>
          <w:b/>
        </w:rPr>
      </w:pPr>
      <w:bookmarkStart w:id="36" w:name="_Toc2940981"/>
      <w:bookmarkStart w:id="37" w:name="_Toc7445167"/>
      <w:r w:rsidRPr="00A2186A">
        <w:rPr>
          <w:rFonts w:asciiTheme="minorHAnsi" w:hAnsiTheme="minorHAnsi" w:cstheme="minorHAnsi"/>
          <w:b/>
        </w:rPr>
        <w:t>La c</w:t>
      </w:r>
      <w:r w:rsidR="00C71B87" w:rsidRPr="00A2186A">
        <w:rPr>
          <w:rFonts w:asciiTheme="minorHAnsi" w:hAnsiTheme="minorHAnsi" w:cstheme="minorHAnsi"/>
          <w:b/>
        </w:rPr>
        <w:t>ompra pública responsable</w:t>
      </w:r>
      <w:r w:rsidRPr="00A2186A">
        <w:rPr>
          <w:rFonts w:asciiTheme="minorHAnsi" w:hAnsiTheme="minorHAnsi" w:cstheme="minorHAnsi"/>
          <w:b/>
        </w:rPr>
        <w:t xml:space="preserve"> para impulsar la inclusión de la sostenibilidad en el tejido empresarial</w:t>
      </w:r>
      <w:r w:rsidR="00AE5899" w:rsidRPr="00A2186A">
        <w:rPr>
          <w:rFonts w:asciiTheme="minorHAnsi" w:hAnsiTheme="minorHAnsi" w:cstheme="minorHAnsi"/>
          <w:b/>
        </w:rPr>
        <w:t>.</w:t>
      </w:r>
      <w:bookmarkEnd w:id="36"/>
      <w:bookmarkEnd w:id="37"/>
    </w:p>
    <w:p w14:paraId="32B35BA4" w14:textId="13B0C2B5" w:rsidR="00C71B87" w:rsidRPr="00A2186A" w:rsidRDefault="00C71B87" w:rsidP="00871DDB">
      <w:pPr>
        <w:pStyle w:val="Prrafodelista"/>
        <w:numPr>
          <w:ilvl w:val="2"/>
          <w:numId w:val="11"/>
        </w:numPr>
        <w:spacing w:before="0"/>
        <w:contextualSpacing w:val="0"/>
        <w:jc w:val="both"/>
        <w:rPr>
          <w:rFonts w:asciiTheme="minorHAnsi" w:hAnsiTheme="minorHAnsi" w:cstheme="minorHAnsi"/>
          <w:b/>
        </w:rPr>
      </w:pPr>
      <w:r w:rsidRPr="00A2186A">
        <w:t xml:space="preserve">Fomentar la </w:t>
      </w:r>
      <w:r w:rsidRPr="00A2186A">
        <w:rPr>
          <w:b/>
        </w:rPr>
        <w:t>incorporación de criterios sociales, ambientales, de derechos humanos y éticos en las licitaciones y adquisiciones públicas</w:t>
      </w:r>
      <w:r w:rsidRPr="00A2186A">
        <w:t xml:space="preserve"> vinculados al objeto del contrato mediante la creación de</w:t>
      </w:r>
      <w:r w:rsidR="002938B4" w:rsidRPr="00A2186A">
        <w:t xml:space="preserve"> estándares para integrar criterios de sostenibilidad en la compra pública y </w:t>
      </w:r>
      <w:r w:rsidRPr="00A2186A">
        <w:t>un marco que establezca normas comunes para todas las instituciones de la administración pública</w:t>
      </w:r>
      <w:r w:rsidRPr="00A2186A">
        <w:rPr>
          <w:rStyle w:val="Refdenotaalpie"/>
        </w:rPr>
        <w:footnoteReference w:id="41"/>
      </w:r>
      <w:r w:rsidRPr="00A2186A">
        <w:t xml:space="preserve">. </w:t>
      </w:r>
    </w:p>
    <w:p w14:paraId="42091467" w14:textId="0A427CF0" w:rsidR="0080214E" w:rsidRPr="00A2186A" w:rsidRDefault="008E6B45" w:rsidP="00871DDB">
      <w:pPr>
        <w:pStyle w:val="Prrafodelista"/>
        <w:numPr>
          <w:ilvl w:val="3"/>
          <w:numId w:val="11"/>
        </w:numPr>
        <w:spacing w:before="0"/>
        <w:ind w:left="1134"/>
        <w:contextualSpacing w:val="0"/>
        <w:jc w:val="both"/>
        <w:rPr>
          <w:rFonts w:asciiTheme="minorHAnsi" w:hAnsiTheme="minorHAnsi" w:cstheme="minorHAnsi"/>
        </w:rPr>
      </w:pPr>
      <w:r w:rsidRPr="00A2186A">
        <w:t>R</w:t>
      </w:r>
      <w:r w:rsidR="00EF61F8" w:rsidRPr="00A2186A">
        <w:t xml:space="preserve">ealización de </w:t>
      </w:r>
      <w:r w:rsidR="00C71B87" w:rsidRPr="00A2186A">
        <w:t>un listado de bienes, obras y servicios prio</w:t>
      </w:r>
      <w:r w:rsidRPr="00A2186A">
        <w:t>ritarios a la hora de incluir</w:t>
      </w:r>
      <w:r w:rsidR="00C71B87" w:rsidRPr="00A2186A">
        <w:t xml:space="preserve"> dichas clausulas en la contratación pública</w:t>
      </w:r>
      <w:r w:rsidR="00BA5E34" w:rsidRPr="00A2186A">
        <w:t>.</w:t>
      </w:r>
    </w:p>
    <w:p w14:paraId="2840185E" w14:textId="65D0141E" w:rsidR="0080214E" w:rsidRPr="00A2186A" w:rsidRDefault="00EF61F8" w:rsidP="00871DDB">
      <w:pPr>
        <w:pStyle w:val="Prrafodelista"/>
        <w:numPr>
          <w:ilvl w:val="3"/>
          <w:numId w:val="11"/>
        </w:numPr>
        <w:spacing w:before="0"/>
        <w:ind w:left="1134"/>
        <w:contextualSpacing w:val="0"/>
        <w:jc w:val="both"/>
        <w:rPr>
          <w:rFonts w:asciiTheme="minorHAnsi" w:hAnsiTheme="minorHAnsi" w:cstheme="minorHAnsi"/>
        </w:rPr>
      </w:pPr>
      <w:r w:rsidRPr="00A2186A">
        <w:t>Constitución de</w:t>
      </w:r>
      <w:r w:rsidR="00C71B87" w:rsidRPr="00A2186A">
        <w:t xml:space="preserve"> comisiones interministeriales para la incorporación de criterios </w:t>
      </w:r>
      <w:r w:rsidR="00872B13" w:rsidRPr="00A2186A">
        <w:t>ambientales</w:t>
      </w:r>
      <w:r w:rsidR="00C71B87" w:rsidRPr="00A2186A">
        <w:t xml:space="preserve"> y soci</w:t>
      </w:r>
      <w:r w:rsidR="00BA5E34" w:rsidRPr="00A2186A">
        <w:t>ales en la contratación pública.</w:t>
      </w:r>
    </w:p>
    <w:p w14:paraId="17B28E87" w14:textId="3519C138" w:rsidR="00C71B87" w:rsidRPr="00A2186A" w:rsidRDefault="004E1E42" w:rsidP="00871DDB">
      <w:pPr>
        <w:pStyle w:val="Prrafodelista"/>
        <w:numPr>
          <w:ilvl w:val="3"/>
          <w:numId w:val="11"/>
        </w:numPr>
        <w:spacing w:before="0" w:after="240"/>
        <w:ind w:left="1134"/>
        <w:contextualSpacing w:val="0"/>
        <w:jc w:val="both"/>
        <w:rPr>
          <w:rFonts w:asciiTheme="minorHAnsi" w:hAnsiTheme="minorHAnsi" w:cstheme="minorHAnsi"/>
        </w:rPr>
      </w:pPr>
      <w:r w:rsidRPr="00A2186A">
        <w:rPr>
          <w:rFonts w:asciiTheme="minorHAnsi" w:hAnsiTheme="minorHAnsi" w:cstheme="minorHAnsi"/>
        </w:rPr>
        <w:t>Ampliación de</w:t>
      </w:r>
      <w:r w:rsidR="00C71B87" w:rsidRPr="00A2186A">
        <w:rPr>
          <w:rFonts w:asciiTheme="minorHAnsi" w:hAnsiTheme="minorHAnsi" w:cstheme="minorHAnsi"/>
        </w:rPr>
        <w:t>l Taller Introducción a las Compras Públicas Sostenibles que ya se ha realizado en el marco del acuerdo para impulsar las Compras Públicas Sostenibles en Panamá entre Dirección General de Contrataciones Públicas (DGCP) y el Centro de Gestión Tecnológica e Informática Industrial (CEGESTI)</w:t>
      </w:r>
      <w:r w:rsidR="00842E96" w:rsidRPr="00A2186A">
        <w:rPr>
          <w:rFonts w:asciiTheme="minorHAnsi" w:hAnsiTheme="minorHAnsi" w:cstheme="minorHAnsi"/>
        </w:rPr>
        <w:t>.</w:t>
      </w:r>
      <w:r w:rsidR="002938B4" w:rsidRPr="00A2186A">
        <w:rPr>
          <w:rFonts w:asciiTheme="minorHAnsi" w:hAnsiTheme="minorHAnsi" w:cstheme="minorHAnsi"/>
        </w:rPr>
        <w:t xml:space="preserve"> Integrar el foco de pymes en este Taller para </w:t>
      </w:r>
      <w:proofErr w:type="gramStart"/>
      <w:r w:rsidR="002938B4" w:rsidRPr="00A2186A">
        <w:rPr>
          <w:rFonts w:asciiTheme="minorHAnsi" w:hAnsiTheme="minorHAnsi" w:cstheme="minorHAnsi"/>
        </w:rPr>
        <w:t>acompañarles</w:t>
      </w:r>
      <w:proofErr w:type="gramEnd"/>
      <w:r w:rsidR="002938B4" w:rsidRPr="00A2186A">
        <w:rPr>
          <w:rFonts w:asciiTheme="minorHAnsi" w:hAnsiTheme="minorHAnsi" w:cstheme="minorHAnsi"/>
        </w:rPr>
        <w:t xml:space="preserve"> en la adaptación a los estándares de </w:t>
      </w:r>
      <w:r w:rsidR="00BB36CE" w:rsidRPr="00A2186A">
        <w:rPr>
          <w:rFonts w:asciiTheme="minorHAnsi" w:hAnsiTheme="minorHAnsi" w:cstheme="minorHAnsi"/>
        </w:rPr>
        <w:t>compra pública</w:t>
      </w:r>
    </w:p>
    <w:p w14:paraId="381281AC" w14:textId="699FBD90" w:rsidR="00C71B87" w:rsidRPr="00A2186A" w:rsidRDefault="004E1E42" w:rsidP="00871DDB">
      <w:pPr>
        <w:pStyle w:val="Prrafodelista"/>
        <w:numPr>
          <w:ilvl w:val="1"/>
          <w:numId w:val="11"/>
        </w:numPr>
        <w:spacing w:before="0"/>
        <w:contextualSpacing w:val="0"/>
        <w:jc w:val="both"/>
        <w:outlineLvl w:val="2"/>
        <w:rPr>
          <w:rFonts w:asciiTheme="minorHAnsi" w:hAnsiTheme="minorHAnsi" w:cstheme="minorHAnsi"/>
          <w:b/>
        </w:rPr>
      </w:pPr>
      <w:bookmarkStart w:id="38" w:name="_Toc2940982"/>
      <w:bookmarkStart w:id="39" w:name="_Toc7445168"/>
      <w:r w:rsidRPr="00A2186A">
        <w:rPr>
          <w:rFonts w:asciiTheme="minorHAnsi" w:hAnsiTheme="minorHAnsi" w:cstheme="minorHAnsi"/>
          <w:b/>
        </w:rPr>
        <w:t xml:space="preserve">Promoción de </w:t>
      </w:r>
      <w:r w:rsidR="005564A1" w:rsidRPr="00A2186A">
        <w:rPr>
          <w:rFonts w:asciiTheme="minorHAnsi" w:hAnsiTheme="minorHAnsi" w:cstheme="minorHAnsi"/>
          <w:b/>
        </w:rPr>
        <w:t>la i</w:t>
      </w:r>
      <w:r w:rsidR="00C71B87" w:rsidRPr="00A2186A">
        <w:rPr>
          <w:rFonts w:asciiTheme="minorHAnsi" w:hAnsiTheme="minorHAnsi" w:cstheme="minorHAnsi"/>
          <w:b/>
        </w:rPr>
        <w:t>nnovación</w:t>
      </w:r>
      <w:r w:rsidR="00364763" w:rsidRPr="00A2186A">
        <w:rPr>
          <w:rFonts w:asciiTheme="minorHAnsi" w:hAnsiTheme="minorHAnsi" w:cstheme="minorHAnsi"/>
          <w:b/>
        </w:rPr>
        <w:t>,</w:t>
      </w:r>
      <w:r w:rsidR="00C71B87" w:rsidRPr="00A2186A">
        <w:rPr>
          <w:rFonts w:asciiTheme="minorHAnsi" w:hAnsiTheme="minorHAnsi" w:cstheme="minorHAnsi"/>
          <w:b/>
        </w:rPr>
        <w:t xml:space="preserve"> </w:t>
      </w:r>
      <w:r w:rsidR="005564A1" w:rsidRPr="00A2186A">
        <w:rPr>
          <w:rFonts w:asciiTheme="minorHAnsi" w:hAnsiTheme="minorHAnsi" w:cstheme="minorHAnsi"/>
          <w:b/>
        </w:rPr>
        <w:t xml:space="preserve">el </w:t>
      </w:r>
      <w:r w:rsidR="00641DFE" w:rsidRPr="00A2186A">
        <w:rPr>
          <w:rFonts w:asciiTheme="minorHAnsi" w:hAnsiTheme="minorHAnsi" w:cstheme="minorHAnsi"/>
          <w:b/>
        </w:rPr>
        <w:t>emprendimiento</w:t>
      </w:r>
      <w:r w:rsidR="00C71B87" w:rsidRPr="00A2186A">
        <w:rPr>
          <w:rFonts w:asciiTheme="minorHAnsi" w:hAnsiTheme="minorHAnsi" w:cstheme="minorHAnsi"/>
          <w:b/>
        </w:rPr>
        <w:t xml:space="preserve"> </w:t>
      </w:r>
      <w:r w:rsidR="00364763" w:rsidRPr="00A2186A">
        <w:rPr>
          <w:rFonts w:asciiTheme="minorHAnsi" w:hAnsiTheme="minorHAnsi" w:cstheme="minorHAnsi"/>
          <w:b/>
        </w:rPr>
        <w:t xml:space="preserve">e </w:t>
      </w:r>
      <w:r w:rsidR="005564A1" w:rsidRPr="00A2186A">
        <w:rPr>
          <w:rFonts w:asciiTheme="minorHAnsi" w:hAnsiTheme="minorHAnsi" w:cstheme="minorHAnsi"/>
          <w:b/>
        </w:rPr>
        <w:t xml:space="preserve">las </w:t>
      </w:r>
      <w:r w:rsidR="00C71B87" w:rsidRPr="00A2186A">
        <w:rPr>
          <w:rFonts w:asciiTheme="minorHAnsi" w:hAnsiTheme="minorHAnsi" w:cstheme="minorHAnsi"/>
          <w:b/>
        </w:rPr>
        <w:t>inversiones responsables</w:t>
      </w:r>
      <w:r w:rsidR="00842E96" w:rsidRPr="00A2186A">
        <w:rPr>
          <w:rFonts w:asciiTheme="minorHAnsi" w:hAnsiTheme="minorHAnsi" w:cstheme="minorHAnsi"/>
          <w:b/>
        </w:rPr>
        <w:t>.</w:t>
      </w:r>
      <w:bookmarkEnd w:id="38"/>
      <w:bookmarkEnd w:id="39"/>
    </w:p>
    <w:p w14:paraId="390578E7" w14:textId="3D477255" w:rsidR="00C71B87" w:rsidRPr="00A2186A" w:rsidRDefault="004E1E42" w:rsidP="00871DDB">
      <w:pPr>
        <w:pStyle w:val="Prrafodelista"/>
        <w:numPr>
          <w:ilvl w:val="2"/>
          <w:numId w:val="11"/>
        </w:numPr>
        <w:contextualSpacing w:val="0"/>
        <w:jc w:val="both"/>
        <w:rPr>
          <w:rFonts w:asciiTheme="minorHAnsi" w:hAnsiTheme="minorHAnsi" w:cstheme="minorHAnsi"/>
        </w:rPr>
      </w:pPr>
      <w:r w:rsidRPr="00A2186A">
        <w:rPr>
          <w:rFonts w:asciiTheme="minorHAnsi" w:hAnsiTheme="minorHAnsi" w:cstheme="minorHAnsi"/>
        </w:rPr>
        <w:t>Generar</w:t>
      </w:r>
      <w:r w:rsidR="00C71B87" w:rsidRPr="00A2186A">
        <w:rPr>
          <w:rFonts w:asciiTheme="minorHAnsi" w:hAnsiTheme="minorHAnsi" w:cstheme="minorHAnsi"/>
        </w:rPr>
        <w:t xml:space="preserve"> de </w:t>
      </w:r>
      <w:r w:rsidR="00C71B87" w:rsidRPr="00A2186A">
        <w:rPr>
          <w:rFonts w:asciiTheme="minorHAnsi" w:hAnsiTheme="minorHAnsi" w:cstheme="minorHAnsi"/>
          <w:b/>
        </w:rPr>
        <w:t>incentivos I+D+i para empresas</w:t>
      </w:r>
      <w:r w:rsidR="00842E96" w:rsidRPr="00A2186A">
        <w:rPr>
          <w:rFonts w:asciiTheme="minorHAnsi" w:hAnsiTheme="minorHAnsi" w:cstheme="minorHAnsi"/>
          <w:b/>
        </w:rPr>
        <w:t>.</w:t>
      </w:r>
    </w:p>
    <w:p w14:paraId="31013595" w14:textId="77777777" w:rsidR="001B25B4" w:rsidRPr="00A2186A" w:rsidRDefault="005C2AB7" w:rsidP="00871DDB">
      <w:pPr>
        <w:pStyle w:val="Prrafodelista"/>
        <w:numPr>
          <w:ilvl w:val="3"/>
          <w:numId w:val="13"/>
        </w:numPr>
        <w:ind w:left="1134"/>
        <w:contextualSpacing w:val="0"/>
        <w:jc w:val="both"/>
        <w:rPr>
          <w:rFonts w:asciiTheme="minorHAnsi" w:hAnsiTheme="minorHAnsi" w:cstheme="minorHAnsi"/>
          <w:b/>
        </w:rPr>
      </w:pPr>
      <w:r w:rsidRPr="00A2186A">
        <w:t xml:space="preserve">Apoyo </w:t>
      </w:r>
      <w:r w:rsidR="00C71B87" w:rsidRPr="00A2186A">
        <w:t>al desarrollo e integración de nuevas tecnologías digitales en las múltiples aplicaciones industriales y sectoriales y que tengan en cuenta los impactos ambientales, sociales y de buen gobierno de dichos desarrollos.</w:t>
      </w:r>
    </w:p>
    <w:p w14:paraId="3864E51F" w14:textId="0AD1E314" w:rsidR="008D5ABF" w:rsidRPr="00A2186A" w:rsidRDefault="005C2AB7" w:rsidP="00871DDB">
      <w:pPr>
        <w:pStyle w:val="Prrafodelista"/>
        <w:numPr>
          <w:ilvl w:val="3"/>
          <w:numId w:val="13"/>
        </w:numPr>
        <w:ind w:left="1134"/>
        <w:contextualSpacing w:val="0"/>
        <w:jc w:val="both"/>
        <w:rPr>
          <w:rFonts w:asciiTheme="minorHAnsi" w:hAnsiTheme="minorHAnsi" w:cstheme="minorHAnsi"/>
          <w:b/>
        </w:rPr>
      </w:pPr>
      <w:r w:rsidRPr="00A2186A">
        <w:rPr>
          <w:rFonts w:asciiTheme="minorHAnsi" w:hAnsiTheme="minorHAnsi" w:cstheme="minorHAnsi"/>
        </w:rPr>
        <w:t>Generación</w:t>
      </w:r>
      <w:r w:rsidR="00C71B87" w:rsidRPr="00A2186A">
        <w:rPr>
          <w:rFonts w:asciiTheme="minorHAnsi" w:hAnsiTheme="minorHAnsi" w:cstheme="minorHAnsi"/>
        </w:rPr>
        <w:t xml:space="preserve"> de programas que potencien la innovación empresarial vinculada con el avance hacia un desarrollo sostenible para grandes y pequeñas empresas que</w:t>
      </w:r>
      <w:r w:rsidR="00C30FFE" w:rsidRPr="00A2186A">
        <w:rPr>
          <w:rFonts w:asciiTheme="minorHAnsi" w:hAnsiTheme="minorHAnsi" w:cstheme="minorHAnsi"/>
        </w:rPr>
        <w:t xml:space="preserve"> se</w:t>
      </w:r>
      <w:r w:rsidR="00C71B87" w:rsidRPr="00A2186A">
        <w:rPr>
          <w:rFonts w:asciiTheme="minorHAnsi" w:hAnsiTheme="minorHAnsi" w:cstheme="minorHAnsi"/>
        </w:rPr>
        <w:t xml:space="preserve"> concreten en incentivos fiscales y económicos</w:t>
      </w:r>
      <w:r w:rsidR="00C71B87" w:rsidRPr="00A2186A">
        <w:rPr>
          <w:rStyle w:val="Refdenotaalpie"/>
          <w:rFonts w:asciiTheme="minorHAnsi" w:hAnsiTheme="minorHAnsi" w:cstheme="minorHAnsi"/>
        </w:rPr>
        <w:footnoteReference w:id="42"/>
      </w:r>
      <w:r w:rsidR="00C71B87" w:rsidRPr="00A2186A">
        <w:rPr>
          <w:rFonts w:asciiTheme="minorHAnsi" w:hAnsiTheme="minorHAnsi" w:cstheme="minorHAnsi"/>
        </w:rPr>
        <w:t>.</w:t>
      </w:r>
    </w:p>
    <w:p w14:paraId="600D364A" w14:textId="35BFAD29" w:rsidR="008D5ABF" w:rsidRPr="00A2186A" w:rsidRDefault="005C2AB7" w:rsidP="00871DDB">
      <w:pPr>
        <w:pStyle w:val="Prrafodelista"/>
        <w:numPr>
          <w:ilvl w:val="0"/>
          <w:numId w:val="31"/>
        </w:numPr>
        <w:ind w:left="1560"/>
        <w:contextualSpacing w:val="0"/>
        <w:jc w:val="both"/>
      </w:pPr>
      <w:r w:rsidRPr="00A2186A">
        <w:lastRenderedPageBreak/>
        <w:t>Creación de</w:t>
      </w:r>
      <w:r w:rsidR="008D5ABF" w:rsidRPr="00A2186A">
        <w:t xml:space="preserve"> incentivos que contribuyan a generar una oportunidad de negocio para aquellas empresas que hagan un uso eficiente de sus recursos, que reduzcan la generación de residuos y que lleven a cabo una gestión de éstos</w:t>
      </w:r>
      <w:r w:rsidR="008D5ABF" w:rsidRPr="00A2186A">
        <w:rPr>
          <w:rStyle w:val="Refdenotaalpie"/>
        </w:rPr>
        <w:footnoteReference w:id="43"/>
      </w:r>
      <w:r w:rsidR="008D5ABF" w:rsidRPr="00A2186A">
        <w:t>.</w:t>
      </w:r>
    </w:p>
    <w:p w14:paraId="57FDC35C" w14:textId="5A8F951D" w:rsidR="005C2AB7" w:rsidRPr="00A2186A" w:rsidRDefault="005C2AB7" w:rsidP="00871DDB">
      <w:pPr>
        <w:pStyle w:val="Prrafodelista"/>
        <w:numPr>
          <w:ilvl w:val="0"/>
          <w:numId w:val="31"/>
        </w:numPr>
        <w:ind w:left="1560"/>
        <w:contextualSpacing w:val="0"/>
        <w:jc w:val="both"/>
      </w:pPr>
      <w:r w:rsidRPr="00A2186A">
        <w:t>Creación de incentivos empresariales para avanzar hacia la descarbonización de la economía, tales como apoyo financiero al uso de energías renovables y proyectos de innovación u incentivos fiscales a aquellas empresas que desarrollen proyectos que vayan en línea con las acciones que conforman la Estrategia Nacional de Cambio Climático</w:t>
      </w:r>
      <w:r w:rsidR="00BA5E34" w:rsidRPr="00A2186A">
        <w:t>.</w:t>
      </w:r>
    </w:p>
    <w:p w14:paraId="2A040A42" w14:textId="10F9C920" w:rsidR="00C71B87" w:rsidRPr="00A2186A" w:rsidRDefault="004E1E42" w:rsidP="00871DDB">
      <w:pPr>
        <w:pStyle w:val="Prrafodelista"/>
        <w:numPr>
          <w:ilvl w:val="2"/>
          <w:numId w:val="11"/>
        </w:numPr>
        <w:contextualSpacing w:val="0"/>
        <w:jc w:val="both"/>
        <w:rPr>
          <w:rFonts w:asciiTheme="minorHAnsi" w:hAnsiTheme="minorHAnsi" w:cstheme="minorHAnsi"/>
        </w:rPr>
      </w:pPr>
      <w:r w:rsidRPr="00A2186A">
        <w:rPr>
          <w:rFonts w:asciiTheme="minorHAnsi" w:hAnsiTheme="minorHAnsi" w:cstheme="minorHAnsi"/>
          <w:b/>
        </w:rPr>
        <w:t>Apoyar</w:t>
      </w:r>
      <w:r w:rsidR="00C71B87" w:rsidRPr="00A2186A">
        <w:rPr>
          <w:rFonts w:asciiTheme="minorHAnsi" w:hAnsiTheme="minorHAnsi" w:cstheme="minorHAnsi"/>
          <w:b/>
        </w:rPr>
        <w:t xml:space="preserve"> a emprendedores</w:t>
      </w:r>
      <w:r w:rsidR="00C71B87" w:rsidRPr="00A2186A">
        <w:rPr>
          <w:rFonts w:asciiTheme="minorHAnsi" w:hAnsiTheme="minorHAnsi" w:cstheme="minorHAnsi"/>
        </w:rPr>
        <w:t xml:space="preserve"> co</w:t>
      </w:r>
      <w:r w:rsidR="00842E96" w:rsidRPr="00A2186A">
        <w:rPr>
          <w:rFonts w:asciiTheme="minorHAnsi" w:hAnsiTheme="minorHAnsi" w:cstheme="minorHAnsi"/>
        </w:rPr>
        <w:t>n visión de gestión responsable.</w:t>
      </w:r>
    </w:p>
    <w:p w14:paraId="2981C7B5" w14:textId="4550575C" w:rsidR="0080214E" w:rsidRPr="00A2186A" w:rsidRDefault="004E1E42" w:rsidP="00871DDB">
      <w:pPr>
        <w:pStyle w:val="Prrafodelista"/>
        <w:numPr>
          <w:ilvl w:val="3"/>
          <w:numId w:val="11"/>
        </w:numPr>
        <w:ind w:left="1134"/>
        <w:contextualSpacing w:val="0"/>
        <w:jc w:val="both"/>
        <w:rPr>
          <w:rFonts w:asciiTheme="minorHAnsi" w:hAnsiTheme="minorHAnsi" w:cstheme="minorHAnsi"/>
        </w:rPr>
      </w:pPr>
      <w:r w:rsidRPr="00A2186A">
        <w:t>Impulso más activo de</w:t>
      </w:r>
      <w:r w:rsidR="00C71B87" w:rsidRPr="00A2186A">
        <w:t xml:space="preserve"> los servicios de asesoramiento</w:t>
      </w:r>
      <w:r w:rsidR="005564A1" w:rsidRPr="00A2186A">
        <w:t xml:space="preserve"> y orientación prestados a entid</w:t>
      </w:r>
      <w:r w:rsidR="00C71B87" w:rsidRPr="00A2186A">
        <w:t>ades de la economía social, emprendedores y autónomos y promocionar en mayor medida la “</w:t>
      </w:r>
      <w:hyperlink r:id="rId49" w:history="1">
        <w:r w:rsidR="00C71B87" w:rsidRPr="00A2186A">
          <w:rPr>
            <w:rStyle w:val="Hipervnculo"/>
            <w:color w:val="auto"/>
          </w:rPr>
          <w:t>Alianza para impulsar el emprendimiento en Panamá</w:t>
        </w:r>
      </w:hyperlink>
      <w:r w:rsidR="00BA5E34" w:rsidRPr="00A2186A">
        <w:t>”.</w:t>
      </w:r>
    </w:p>
    <w:p w14:paraId="31AA255D" w14:textId="4AFB37FC" w:rsidR="0080214E" w:rsidRPr="00A2186A" w:rsidRDefault="004E1E42" w:rsidP="00871DDB">
      <w:pPr>
        <w:pStyle w:val="Prrafodelista"/>
        <w:numPr>
          <w:ilvl w:val="3"/>
          <w:numId w:val="11"/>
        </w:numPr>
        <w:ind w:left="1134"/>
        <w:contextualSpacing w:val="0"/>
        <w:jc w:val="both"/>
        <w:rPr>
          <w:rFonts w:asciiTheme="minorHAnsi" w:hAnsiTheme="minorHAnsi" w:cstheme="minorHAnsi"/>
        </w:rPr>
      </w:pPr>
      <w:r w:rsidRPr="00A2186A">
        <w:t xml:space="preserve">Creación de </w:t>
      </w:r>
      <w:r w:rsidR="00C71B87" w:rsidRPr="00A2186A">
        <w:t>certámenes desde la administración central y regional que convoquen a emprendedores que tengan soluciones empresariales a los retos que se enfrenta el país en términos ambientales, sociales y de buen gobierno</w:t>
      </w:r>
      <w:r w:rsidR="00BA5E34" w:rsidRPr="00A2186A">
        <w:t>.</w:t>
      </w:r>
    </w:p>
    <w:p w14:paraId="15866C51" w14:textId="73C1C5AD" w:rsidR="00C71B87" w:rsidRPr="00A2186A" w:rsidRDefault="004E1E42" w:rsidP="00871DDB">
      <w:pPr>
        <w:pStyle w:val="Prrafodelista"/>
        <w:numPr>
          <w:ilvl w:val="3"/>
          <w:numId w:val="11"/>
        </w:numPr>
        <w:ind w:left="1134"/>
        <w:contextualSpacing w:val="0"/>
        <w:jc w:val="both"/>
        <w:rPr>
          <w:rFonts w:asciiTheme="minorHAnsi" w:hAnsiTheme="minorHAnsi" w:cstheme="minorHAnsi"/>
        </w:rPr>
      </w:pPr>
      <w:r w:rsidRPr="00A2186A">
        <w:t>Promoción</w:t>
      </w:r>
      <w:r w:rsidR="00C71B87" w:rsidRPr="00A2186A">
        <w:t xml:space="preserve"> </w:t>
      </w:r>
      <w:r w:rsidR="000A2C02" w:rsidRPr="00A2186A">
        <w:t xml:space="preserve">del voluntariado corporativo, incentivando la asignación de recursos económicos, </w:t>
      </w:r>
      <w:r w:rsidR="00C71B87" w:rsidRPr="00A2186A">
        <w:t>dirigido a que los empleados con capacidades técnicas y de liderazgo para que</w:t>
      </w:r>
      <w:r w:rsidR="000A2C02" w:rsidRPr="00A2186A">
        <w:t xml:space="preserve"> éstos</w:t>
      </w:r>
      <w:r w:rsidR="00C71B87" w:rsidRPr="00A2186A">
        <w:t xml:space="preserve"> realicen actividades</w:t>
      </w:r>
      <w:r w:rsidR="000A2C02" w:rsidRPr="00A2186A">
        <w:t xml:space="preserve"> de apoyo a emprendedores a través</w:t>
      </w:r>
      <w:r w:rsidR="00C71B87" w:rsidRPr="00A2186A">
        <w:t xml:space="preserve"> de </w:t>
      </w:r>
      <w:proofErr w:type="spellStart"/>
      <w:r w:rsidR="00C71B87" w:rsidRPr="00A2186A">
        <w:t>mentoring</w:t>
      </w:r>
      <w:proofErr w:type="spellEnd"/>
      <w:r w:rsidR="00C71B87" w:rsidRPr="00A2186A">
        <w:t xml:space="preserve"> que faciliten la actividad emprendedora</w:t>
      </w:r>
      <w:r w:rsidR="00C71B87" w:rsidRPr="00A2186A">
        <w:rPr>
          <w:rStyle w:val="Refdenotaalpie"/>
        </w:rPr>
        <w:footnoteReference w:id="44"/>
      </w:r>
      <w:r w:rsidR="00C71B87" w:rsidRPr="00A2186A">
        <w:t xml:space="preserve">. </w:t>
      </w:r>
    </w:p>
    <w:p w14:paraId="48153DD8" w14:textId="72648602" w:rsidR="007A2FC9" w:rsidRPr="00A2186A" w:rsidRDefault="004E1E42" w:rsidP="00871DDB">
      <w:pPr>
        <w:pStyle w:val="Prrafodelista"/>
        <w:numPr>
          <w:ilvl w:val="2"/>
          <w:numId w:val="11"/>
        </w:numPr>
        <w:contextualSpacing w:val="0"/>
        <w:jc w:val="both"/>
        <w:rPr>
          <w:rFonts w:asciiTheme="minorHAnsi" w:hAnsiTheme="minorHAnsi" w:cstheme="minorHAnsi"/>
        </w:rPr>
      </w:pPr>
      <w:r w:rsidRPr="00A2186A">
        <w:rPr>
          <w:rFonts w:asciiTheme="minorHAnsi" w:hAnsiTheme="minorHAnsi" w:cstheme="minorHAnsi"/>
        </w:rPr>
        <w:t>Promocionar</w:t>
      </w:r>
      <w:r w:rsidR="005564A1" w:rsidRPr="00A2186A">
        <w:rPr>
          <w:rFonts w:asciiTheme="minorHAnsi" w:hAnsiTheme="minorHAnsi" w:cstheme="minorHAnsi"/>
        </w:rPr>
        <w:t xml:space="preserve"> </w:t>
      </w:r>
      <w:r w:rsidR="007A2FC9" w:rsidRPr="00A2186A">
        <w:rPr>
          <w:rFonts w:asciiTheme="minorHAnsi" w:hAnsiTheme="minorHAnsi" w:cstheme="minorHAnsi"/>
        </w:rPr>
        <w:t xml:space="preserve">Panamá como un </w:t>
      </w:r>
      <w:r w:rsidR="007A2FC9" w:rsidRPr="00A2186A">
        <w:rPr>
          <w:rFonts w:asciiTheme="minorHAnsi" w:hAnsiTheme="minorHAnsi" w:cstheme="minorHAnsi"/>
          <w:b/>
        </w:rPr>
        <w:t>destino de inversión responsable</w:t>
      </w:r>
      <w:r w:rsidR="00842E96" w:rsidRPr="00A2186A">
        <w:rPr>
          <w:rFonts w:asciiTheme="minorHAnsi" w:hAnsiTheme="minorHAnsi" w:cstheme="minorHAnsi"/>
          <w:b/>
        </w:rPr>
        <w:t>.</w:t>
      </w:r>
    </w:p>
    <w:p w14:paraId="6FCE7894" w14:textId="126F6986" w:rsidR="007A2FC9" w:rsidRPr="00A2186A" w:rsidRDefault="007A2FC9" w:rsidP="00871DDB">
      <w:pPr>
        <w:pStyle w:val="Prrafodelista"/>
        <w:numPr>
          <w:ilvl w:val="3"/>
          <w:numId w:val="11"/>
        </w:numPr>
        <w:ind w:left="1134"/>
        <w:contextualSpacing w:val="0"/>
        <w:jc w:val="both"/>
        <w:rPr>
          <w:rFonts w:asciiTheme="minorHAnsi" w:hAnsiTheme="minorHAnsi" w:cstheme="minorHAnsi"/>
        </w:rPr>
      </w:pPr>
      <w:r w:rsidRPr="00A2186A">
        <w:rPr>
          <w:rFonts w:asciiTheme="minorHAnsi" w:hAnsiTheme="minorHAnsi" w:cstheme="minorHAnsi"/>
        </w:rPr>
        <w:t>Formación a los servidores públicos sobre cómo pueden capturar los crecientes flujos de in</w:t>
      </w:r>
      <w:r w:rsidR="00AC01EE" w:rsidRPr="00A2186A">
        <w:rPr>
          <w:rFonts w:asciiTheme="minorHAnsi" w:hAnsiTheme="minorHAnsi" w:cstheme="minorHAnsi"/>
        </w:rPr>
        <w:t>versión socialmente responsable</w:t>
      </w:r>
      <w:r w:rsidR="00CA23DF" w:rsidRPr="00A2186A">
        <w:rPr>
          <w:rFonts w:asciiTheme="minorHAnsi" w:hAnsiTheme="minorHAnsi" w:cstheme="minorHAnsi"/>
        </w:rPr>
        <w:t xml:space="preserve">, así como a instituciones financieras sobre los principios de la inversión responsable </w:t>
      </w:r>
    </w:p>
    <w:p w14:paraId="41B7DC01" w14:textId="7334C218" w:rsidR="00AC01EE" w:rsidRPr="00A2186A" w:rsidRDefault="00AC01EE" w:rsidP="00871DDB">
      <w:pPr>
        <w:pStyle w:val="Prrafodelista"/>
        <w:numPr>
          <w:ilvl w:val="3"/>
          <w:numId w:val="11"/>
        </w:numPr>
        <w:spacing w:after="240"/>
        <w:ind w:left="1134"/>
        <w:contextualSpacing w:val="0"/>
        <w:jc w:val="both"/>
        <w:rPr>
          <w:rFonts w:asciiTheme="minorHAnsi" w:hAnsiTheme="minorHAnsi" w:cstheme="minorHAnsi"/>
        </w:rPr>
      </w:pPr>
      <w:r w:rsidRPr="00A2186A">
        <w:rPr>
          <w:rFonts w:asciiTheme="minorHAnsi" w:hAnsiTheme="minorHAnsi" w:cstheme="minorHAnsi"/>
        </w:rPr>
        <w:t>Lanzamiento de bonos verdes o sociales por parte de la Administración Central para financiar proyectos con impacto positiv</w:t>
      </w:r>
      <w:r w:rsidR="00BA5E34" w:rsidRPr="00A2186A">
        <w:rPr>
          <w:rFonts w:asciiTheme="minorHAnsi" w:hAnsiTheme="minorHAnsi" w:cstheme="minorHAnsi"/>
        </w:rPr>
        <w:t>o en materia ambiental o social.</w:t>
      </w:r>
    </w:p>
    <w:p w14:paraId="1637E22E" w14:textId="184F9684" w:rsidR="00C71B87" w:rsidRPr="00A2186A" w:rsidRDefault="000D0575" w:rsidP="007939AC">
      <w:pPr>
        <w:pStyle w:val="Ttulo2"/>
        <w:spacing w:before="0" w:after="120"/>
        <w:jc w:val="both"/>
        <w:rPr>
          <w:rFonts w:asciiTheme="minorHAnsi" w:hAnsiTheme="minorHAnsi" w:cstheme="minorHAnsi"/>
        </w:rPr>
      </w:pPr>
      <w:bookmarkStart w:id="40" w:name="_Toc2940983"/>
      <w:bookmarkStart w:id="41" w:name="_Toc7445169"/>
      <w:r w:rsidRPr="00A2186A">
        <w:rPr>
          <w:rFonts w:asciiTheme="minorHAnsi" w:hAnsiTheme="minorHAnsi" w:cstheme="minorHAnsi"/>
        </w:rPr>
        <w:t>Área de acción 3</w:t>
      </w:r>
      <w:r w:rsidR="00C71B87" w:rsidRPr="00A2186A">
        <w:rPr>
          <w:rFonts w:asciiTheme="minorHAnsi" w:hAnsiTheme="minorHAnsi" w:cstheme="minorHAnsi"/>
        </w:rPr>
        <w:t>. La buena gobernanza como base de la gestión responsable del país</w:t>
      </w:r>
      <w:bookmarkEnd w:id="40"/>
      <w:bookmarkEnd w:id="41"/>
    </w:p>
    <w:p w14:paraId="6F3EEF0E" w14:textId="1825DAE8" w:rsidR="00995755" w:rsidRPr="00A2186A" w:rsidRDefault="00995755" w:rsidP="007939AC">
      <w:pPr>
        <w:spacing w:before="0"/>
        <w:jc w:val="both"/>
      </w:pPr>
      <w:r w:rsidRPr="00A2186A">
        <w:t xml:space="preserve">La buena gobernanza </w:t>
      </w:r>
      <w:r w:rsidR="00CC2110" w:rsidRPr="00A2186A">
        <w:t>de</w:t>
      </w:r>
      <w:r w:rsidRPr="00A2186A">
        <w:t xml:space="preserve"> un país constituye un elemento clave para aumentar la eficacia económica, potenciar el crecimiento y mejorar la prestación de servicios públicos de calidad y de cobertura equitativa en el territorio. Sin una buena gobernanza de las instituciones de un país, es muy difícil avanzar en la senda hacia un mayor desarrollo sostenible en tanto la utilización de recursos y de esfuerzos, no se podrá </w:t>
      </w:r>
      <w:r w:rsidR="00A34D51" w:rsidRPr="00A2186A">
        <w:t xml:space="preserve">optimizar y capitalizar de manera adecuada. </w:t>
      </w:r>
    </w:p>
    <w:p w14:paraId="2B1251E5" w14:textId="686796A0" w:rsidR="00C71B87" w:rsidRPr="00A2186A" w:rsidRDefault="00A34D51" w:rsidP="007939AC">
      <w:pPr>
        <w:spacing w:before="0"/>
        <w:jc w:val="both"/>
      </w:pPr>
      <w:r w:rsidRPr="00A2186A">
        <w:t xml:space="preserve">Por un lado, es importante promover y vigilar el comportamiento íntegro de todas las personas que forman parte de las organizaciones que conducen al país hacia el futuro. También es necesario asegurar una estructura de </w:t>
      </w:r>
      <w:proofErr w:type="spellStart"/>
      <w:r w:rsidRPr="00A2186A">
        <w:t>reporting</w:t>
      </w:r>
      <w:proofErr w:type="spellEnd"/>
      <w:r w:rsidRPr="00A2186A">
        <w:t xml:space="preserve"> del desempeño, tanto de instituciones públicas como privadas, que mejore los ejercicios de rendición de cuentas y la t</w:t>
      </w:r>
      <w:r w:rsidR="00C71B87" w:rsidRPr="00A2186A">
        <w:t xml:space="preserve">ransparencia </w:t>
      </w:r>
      <w:r w:rsidRPr="00A2186A">
        <w:t xml:space="preserve">de la </w:t>
      </w:r>
      <w:r w:rsidRPr="00A2186A">
        <w:lastRenderedPageBreak/>
        <w:t xml:space="preserve">actividad de estas organizaciones y permitan conocer a los diferentes grupos de interés el avance y los resultados de los propósitos y objetivos que se han comunicado. </w:t>
      </w:r>
    </w:p>
    <w:p w14:paraId="418D7EE8" w14:textId="6B2D29ED" w:rsidR="00C71B87" w:rsidRPr="00A2186A" w:rsidRDefault="00A34D51" w:rsidP="00BB36CE">
      <w:pPr>
        <w:spacing w:before="0" w:after="240"/>
        <w:jc w:val="both"/>
      </w:pPr>
      <w:r w:rsidRPr="00A2186A">
        <w:t>El ODS 16 se centra en mejorar la paz, la justicia y las instituciones sólidas, y para conseguirlo, es necesario que se trabaje de forma conjunta</w:t>
      </w:r>
      <w:r w:rsidR="00CC2110" w:rsidRPr="00A2186A">
        <w:t>,</w:t>
      </w:r>
      <w:r w:rsidRPr="00A2186A">
        <w:t xml:space="preserve"> con todos los grupos de interés para reducir la corrupción y el soborno, mejorar la eficacia y la transparencia de las instituciones, garantizar el acceso a la información p</w:t>
      </w:r>
      <w:r w:rsidR="00CC2110" w:rsidRPr="00A2186A">
        <w:t xml:space="preserve">ública, entre otras iniciativas. Las líneas de trabajo que se presentan a continuación tienen el objetivo de ayudar a Panamá a mejorar en la consecución de este ODS: </w:t>
      </w:r>
    </w:p>
    <w:p w14:paraId="5B4880BC" w14:textId="2AA56F29" w:rsidR="00C71B87" w:rsidRPr="00A2186A" w:rsidRDefault="000D0575" w:rsidP="007939AC">
      <w:pPr>
        <w:spacing w:before="0"/>
        <w:jc w:val="both"/>
        <w:outlineLvl w:val="2"/>
        <w:rPr>
          <w:rFonts w:asciiTheme="minorHAnsi" w:hAnsiTheme="minorHAnsi" w:cstheme="minorHAnsi"/>
          <w:b/>
        </w:rPr>
      </w:pPr>
      <w:bookmarkStart w:id="42" w:name="_Toc2940984"/>
      <w:bookmarkStart w:id="43" w:name="_Toc7445170"/>
      <w:r w:rsidRPr="00A2186A">
        <w:rPr>
          <w:rFonts w:asciiTheme="minorHAnsi" w:hAnsiTheme="minorHAnsi" w:cstheme="minorHAnsi"/>
          <w:b/>
        </w:rPr>
        <w:t>3.1.</w:t>
      </w:r>
      <w:r w:rsidRPr="00A2186A">
        <w:rPr>
          <w:rFonts w:asciiTheme="minorHAnsi" w:hAnsiTheme="minorHAnsi" w:cstheme="minorHAnsi"/>
          <w:b/>
        </w:rPr>
        <w:tab/>
      </w:r>
      <w:r w:rsidR="00B9476D" w:rsidRPr="00A2186A">
        <w:rPr>
          <w:rFonts w:asciiTheme="minorHAnsi" w:hAnsiTheme="minorHAnsi" w:cstheme="minorHAnsi"/>
          <w:b/>
        </w:rPr>
        <w:t>Fomento de la t</w:t>
      </w:r>
      <w:r w:rsidR="00C71B87" w:rsidRPr="00A2186A">
        <w:rPr>
          <w:rFonts w:asciiTheme="minorHAnsi" w:hAnsiTheme="minorHAnsi" w:cstheme="minorHAnsi"/>
          <w:b/>
        </w:rPr>
        <w:t>ransparencia</w:t>
      </w:r>
      <w:r w:rsidR="00B9476D" w:rsidRPr="00A2186A">
        <w:rPr>
          <w:rFonts w:asciiTheme="minorHAnsi" w:hAnsiTheme="minorHAnsi" w:cstheme="minorHAnsi"/>
          <w:b/>
        </w:rPr>
        <w:t xml:space="preserve"> y rendición de cuentas</w:t>
      </w:r>
      <w:r w:rsidR="000A2C02" w:rsidRPr="00A2186A">
        <w:rPr>
          <w:rFonts w:asciiTheme="minorHAnsi" w:hAnsiTheme="minorHAnsi" w:cstheme="minorHAnsi"/>
          <w:b/>
        </w:rPr>
        <w:t xml:space="preserve"> como aspecto integral </w:t>
      </w:r>
      <w:bookmarkEnd w:id="42"/>
      <w:r w:rsidR="000A2C02" w:rsidRPr="00A2186A">
        <w:rPr>
          <w:rFonts w:asciiTheme="minorHAnsi" w:hAnsiTheme="minorHAnsi" w:cstheme="minorHAnsi"/>
          <w:b/>
        </w:rPr>
        <w:t>para avanzar hacia un desarrollo sostenible</w:t>
      </w:r>
      <w:bookmarkEnd w:id="43"/>
      <w:r w:rsidR="000A2C02" w:rsidRPr="00A2186A">
        <w:rPr>
          <w:rFonts w:asciiTheme="minorHAnsi" w:hAnsiTheme="minorHAnsi" w:cstheme="minorHAnsi"/>
          <w:b/>
        </w:rPr>
        <w:t xml:space="preserve"> </w:t>
      </w:r>
    </w:p>
    <w:p w14:paraId="077F9FEA" w14:textId="2FE81BE7" w:rsidR="00C71B87" w:rsidRPr="00A2186A" w:rsidRDefault="00B9476D" w:rsidP="00871DDB">
      <w:pPr>
        <w:pStyle w:val="Prrafodelista"/>
        <w:numPr>
          <w:ilvl w:val="2"/>
          <w:numId w:val="10"/>
        </w:numPr>
        <w:spacing w:before="0"/>
        <w:contextualSpacing w:val="0"/>
        <w:jc w:val="both"/>
      </w:pPr>
      <w:r w:rsidRPr="00A2186A">
        <w:t>Impulsar</w:t>
      </w:r>
      <w:r w:rsidR="00C71B87" w:rsidRPr="00A2186A">
        <w:t xml:space="preserve"> el </w:t>
      </w:r>
      <w:r w:rsidR="00CA2328" w:rsidRPr="00A2186A">
        <w:rPr>
          <w:b/>
        </w:rPr>
        <w:t>reporte</w:t>
      </w:r>
      <w:r w:rsidR="00C71B87" w:rsidRPr="00A2186A">
        <w:rPr>
          <w:b/>
        </w:rPr>
        <w:t xml:space="preserve"> de información no financiera</w:t>
      </w:r>
      <w:r w:rsidR="00C71B87" w:rsidRPr="00A2186A">
        <w:t xml:space="preserve"> por parte de </w:t>
      </w:r>
      <w:r w:rsidR="00CA23DF" w:rsidRPr="00A2186A">
        <w:t xml:space="preserve">todas </w:t>
      </w:r>
      <w:r w:rsidR="00C71B87" w:rsidRPr="00A2186A">
        <w:t xml:space="preserve">las organizaciones del sector privado </w:t>
      </w:r>
      <w:r w:rsidR="00CA23DF" w:rsidRPr="00A2186A">
        <w:t xml:space="preserve">(independientemente de su tamaño o facturación) </w:t>
      </w:r>
      <w:r w:rsidR="00C71B87" w:rsidRPr="00A2186A">
        <w:t>que les per</w:t>
      </w:r>
      <w:r w:rsidRPr="00A2186A">
        <w:t xml:space="preserve">mita comunicar a sus </w:t>
      </w:r>
      <w:r w:rsidR="00C71B87" w:rsidRPr="00A2186A">
        <w:t xml:space="preserve">grupos de interés su desempeño en materia ambiental, social y de buen gobierno: </w:t>
      </w:r>
    </w:p>
    <w:p w14:paraId="4B46E210" w14:textId="68C4E828" w:rsidR="000A2C02" w:rsidRPr="00A2186A" w:rsidRDefault="00B9476D" w:rsidP="00871DDB">
      <w:pPr>
        <w:pStyle w:val="Prrafodelista"/>
        <w:numPr>
          <w:ilvl w:val="3"/>
          <w:numId w:val="10"/>
        </w:numPr>
        <w:spacing w:before="0"/>
        <w:ind w:left="1134"/>
        <w:contextualSpacing w:val="0"/>
        <w:jc w:val="both"/>
      </w:pPr>
      <w:r w:rsidRPr="00A2186A">
        <w:t>Diseño de</w:t>
      </w:r>
      <w:r w:rsidR="00C71B87" w:rsidRPr="00A2186A">
        <w:t xml:space="preserve"> una guía en base a estándares internacionales</w:t>
      </w:r>
      <w:r w:rsidRPr="00A2186A">
        <w:rPr>
          <w:rStyle w:val="Refdenotaalpie"/>
        </w:rPr>
        <w:footnoteReference w:id="45"/>
      </w:r>
      <w:r w:rsidR="00C71B87" w:rsidRPr="00A2186A">
        <w:t xml:space="preserve">, como, </w:t>
      </w:r>
      <w:r w:rsidRPr="00A2186A">
        <w:t xml:space="preserve">que </w:t>
      </w:r>
      <w:r w:rsidR="00B53F04" w:rsidRPr="00A2186A">
        <w:t>sirva</w:t>
      </w:r>
      <w:r w:rsidRPr="00A2186A">
        <w:t xml:space="preserve"> como </w:t>
      </w:r>
      <w:r w:rsidR="00C71B87" w:rsidRPr="00A2186A">
        <w:t>hoja de ruta sobre cómo desglosar la información no financiera a todo tipo de entidades</w:t>
      </w:r>
      <w:r w:rsidR="00C71B87" w:rsidRPr="00A2186A">
        <w:rPr>
          <w:rStyle w:val="Refdenotaalpie"/>
        </w:rPr>
        <w:footnoteReference w:id="46"/>
      </w:r>
      <w:r w:rsidR="000A2C02" w:rsidRPr="00A2186A">
        <w:t xml:space="preserve"> que sirva para promocionar a Panamá como un país que permita atraer la inversión responsable.</w:t>
      </w:r>
    </w:p>
    <w:p w14:paraId="09A3391D" w14:textId="5375CA30" w:rsidR="0080214E" w:rsidRPr="00A2186A" w:rsidRDefault="004E1E42" w:rsidP="00871DDB">
      <w:pPr>
        <w:pStyle w:val="Prrafodelista"/>
        <w:numPr>
          <w:ilvl w:val="3"/>
          <w:numId w:val="10"/>
        </w:numPr>
        <w:spacing w:before="0"/>
        <w:ind w:left="1134"/>
        <w:contextualSpacing w:val="0"/>
        <w:jc w:val="both"/>
      </w:pPr>
      <w:r w:rsidRPr="00A2186A">
        <w:t>Facilitación de</w:t>
      </w:r>
      <w:r w:rsidR="00B53F04" w:rsidRPr="00A2186A">
        <w:t xml:space="preserve"> </w:t>
      </w:r>
      <w:r w:rsidR="00C71B87" w:rsidRPr="00A2186A">
        <w:t>un listado de los diferentes indicadores que pueden permitir a las organizaciones reportar su información no financiera</w:t>
      </w:r>
      <w:r w:rsidR="00BA5E34" w:rsidRPr="00A2186A">
        <w:t>.</w:t>
      </w:r>
    </w:p>
    <w:p w14:paraId="7EFE4D53" w14:textId="48700F76" w:rsidR="0080214E" w:rsidRPr="00A2186A" w:rsidRDefault="004E1E42" w:rsidP="00871DDB">
      <w:pPr>
        <w:pStyle w:val="Prrafodelista"/>
        <w:numPr>
          <w:ilvl w:val="3"/>
          <w:numId w:val="10"/>
        </w:numPr>
        <w:spacing w:before="0"/>
        <w:ind w:left="1134"/>
        <w:contextualSpacing w:val="0"/>
        <w:jc w:val="both"/>
      </w:pPr>
      <w:r w:rsidRPr="00A2186A">
        <w:t xml:space="preserve">Organización de </w:t>
      </w:r>
      <w:r w:rsidR="00C71B87" w:rsidRPr="00A2186A">
        <w:t>talleres dirigidos a pymes para que, de forma eficiente, sepan reportar los principales indicadores ambientales, sociales y de buen gobierno materiales para su actividad.</w:t>
      </w:r>
    </w:p>
    <w:p w14:paraId="1205DEA1" w14:textId="2F06B84E" w:rsidR="0080214E" w:rsidRPr="00A2186A" w:rsidRDefault="004E1E42" w:rsidP="00871DDB">
      <w:pPr>
        <w:pStyle w:val="Prrafodelista"/>
        <w:numPr>
          <w:ilvl w:val="3"/>
          <w:numId w:val="10"/>
        </w:numPr>
        <w:spacing w:before="0"/>
        <w:ind w:left="1134"/>
        <w:contextualSpacing w:val="0"/>
        <w:jc w:val="both"/>
      </w:pPr>
      <w:r w:rsidRPr="00A2186A">
        <w:t>Promoción</w:t>
      </w:r>
      <w:r w:rsidR="00B53F04" w:rsidRPr="00A2186A">
        <w:t xml:space="preserve"> </w:t>
      </w:r>
      <w:r w:rsidRPr="00A2186A">
        <w:t>de la aprobación de los informes de sostenibilidad de las grandes empresas</w:t>
      </w:r>
      <w:r w:rsidR="00C71B87" w:rsidRPr="00A2186A">
        <w:t xml:space="preserve"> por su máximo órgano directivo.</w:t>
      </w:r>
    </w:p>
    <w:p w14:paraId="4D20BF39" w14:textId="55901E88" w:rsidR="00C71B87" w:rsidRPr="00A2186A" w:rsidRDefault="004E1E42" w:rsidP="00871DDB">
      <w:pPr>
        <w:pStyle w:val="Prrafodelista"/>
        <w:numPr>
          <w:ilvl w:val="3"/>
          <w:numId w:val="10"/>
        </w:numPr>
        <w:spacing w:before="0"/>
        <w:ind w:left="1134"/>
        <w:contextualSpacing w:val="0"/>
        <w:jc w:val="both"/>
      </w:pPr>
      <w:r w:rsidRPr="00A2186A">
        <w:t>Identificación de</w:t>
      </w:r>
      <w:r w:rsidR="00B53F04" w:rsidRPr="00A2186A">
        <w:t xml:space="preserve"> los pasos previos para que</w:t>
      </w:r>
      <w:r w:rsidR="00C71B87" w:rsidRPr="00A2186A">
        <w:t>, en el medio plazo,</w:t>
      </w:r>
      <w:r w:rsidR="00B53F04" w:rsidRPr="00A2186A">
        <w:t xml:space="preserve"> se desarrolle</w:t>
      </w:r>
      <w:r w:rsidR="00C71B87" w:rsidRPr="00A2186A">
        <w:t xml:space="preserve"> una regulación que obligue a las empresas más grandes o con mayor impacto a publicar anualmente un informe de sostenibilidad</w:t>
      </w:r>
      <w:r w:rsidR="00C71B87" w:rsidRPr="00A2186A">
        <w:rPr>
          <w:rStyle w:val="Refdenotaalpie"/>
        </w:rPr>
        <w:footnoteReference w:id="47"/>
      </w:r>
      <w:r w:rsidR="00C71B87" w:rsidRPr="00A2186A">
        <w:t>.</w:t>
      </w:r>
    </w:p>
    <w:p w14:paraId="7C54C6CB" w14:textId="242A495A" w:rsidR="00C71B87" w:rsidRPr="00A2186A" w:rsidRDefault="00B53F04" w:rsidP="00871DDB">
      <w:pPr>
        <w:pStyle w:val="Prrafodelista"/>
        <w:numPr>
          <w:ilvl w:val="2"/>
          <w:numId w:val="10"/>
        </w:numPr>
        <w:spacing w:before="0"/>
        <w:contextualSpacing w:val="0"/>
        <w:jc w:val="both"/>
      </w:pPr>
      <w:r w:rsidRPr="00A2186A">
        <w:t xml:space="preserve">Poner en </w:t>
      </w:r>
      <w:r w:rsidR="00C71B87" w:rsidRPr="00A2186A">
        <w:t xml:space="preserve">marcha un proceso de </w:t>
      </w:r>
      <w:r w:rsidR="00C71B87" w:rsidRPr="00A2186A">
        <w:rPr>
          <w:b/>
        </w:rPr>
        <w:t>identificación de las principales entidades de la administración pública</w:t>
      </w:r>
      <w:r w:rsidR="00C71B87" w:rsidRPr="00A2186A">
        <w:t>, incluidas las empresas públicas que, por la naturaleza de sus actividades, sean suscep</w:t>
      </w:r>
      <w:r w:rsidR="00AA739E" w:rsidRPr="00A2186A">
        <w:t xml:space="preserve">tibles de producir </w:t>
      </w:r>
      <w:r w:rsidR="00AA739E" w:rsidRPr="00A2186A">
        <w:rPr>
          <w:b/>
        </w:rPr>
        <w:t>informes de r</w:t>
      </w:r>
      <w:r w:rsidR="00C71B87" w:rsidRPr="00A2186A">
        <w:rPr>
          <w:b/>
        </w:rPr>
        <w:t xml:space="preserve">esponsabilidad </w:t>
      </w:r>
      <w:r w:rsidR="00AA739E" w:rsidRPr="00A2186A">
        <w:rPr>
          <w:b/>
        </w:rPr>
        <w:t>s</w:t>
      </w:r>
      <w:r w:rsidR="00C71B87" w:rsidRPr="00A2186A">
        <w:rPr>
          <w:b/>
        </w:rPr>
        <w:t>ocial</w:t>
      </w:r>
      <w:r w:rsidR="00C71B87" w:rsidRPr="00A2186A">
        <w:t>.</w:t>
      </w:r>
      <w:r w:rsidR="00CA23DF" w:rsidRPr="00A2186A">
        <w:t xml:space="preserve"> Se sugiere la opción de presentar un informe conjunto de todas las empresas públicas</w:t>
      </w:r>
      <w:r w:rsidR="00CA23DF" w:rsidRPr="00A2186A">
        <w:rPr>
          <w:rStyle w:val="Refdenotaalpie"/>
        </w:rPr>
        <w:footnoteReference w:id="48"/>
      </w:r>
      <w:r w:rsidR="00CA23DF" w:rsidRPr="00A2186A">
        <w:t>.</w:t>
      </w:r>
    </w:p>
    <w:p w14:paraId="5B5B58D3" w14:textId="25917567" w:rsidR="00C71B87" w:rsidRPr="00A2186A" w:rsidRDefault="00C71B87" w:rsidP="00871DDB">
      <w:pPr>
        <w:pStyle w:val="Prrafodelista"/>
        <w:numPr>
          <w:ilvl w:val="3"/>
          <w:numId w:val="10"/>
        </w:numPr>
        <w:spacing w:before="0"/>
        <w:ind w:left="1134"/>
        <w:contextualSpacing w:val="0"/>
        <w:jc w:val="both"/>
      </w:pPr>
      <w:r w:rsidRPr="00A2186A">
        <w:t>Lanzamiento de un programa piloto con las entidades más maduras en la materia que pueda servir como ejemplo del resto de organizaciones del Estado.</w:t>
      </w:r>
    </w:p>
    <w:p w14:paraId="5A6B72E3" w14:textId="6BE23405" w:rsidR="00C71B87" w:rsidRPr="00A2186A" w:rsidRDefault="008E32B3" w:rsidP="00871DDB">
      <w:pPr>
        <w:pStyle w:val="Prrafodelista"/>
        <w:numPr>
          <w:ilvl w:val="2"/>
          <w:numId w:val="10"/>
        </w:numPr>
        <w:spacing w:before="0"/>
        <w:contextualSpacing w:val="0"/>
        <w:jc w:val="both"/>
      </w:pPr>
      <w:r w:rsidRPr="00A2186A">
        <w:t xml:space="preserve">Ampliar la sección de transparencia de la </w:t>
      </w:r>
      <w:hyperlink r:id="rId50" w:history="1">
        <w:r w:rsidRPr="00A2186A">
          <w:rPr>
            <w:rStyle w:val="Hipervnculo"/>
            <w:b/>
            <w:color w:val="auto"/>
          </w:rPr>
          <w:t>Autoridad Nacional de Transparencia y acceso a la información (ANTAI)</w:t>
        </w:r>
      </w:hyperlink>
      <w:r w:rsidRPr="00A2186A">
        <w:t xml:space="preserve"> para que, tanto el s</w:t>
      </w:r>
      <w:r w:rsidR="0080214E" w:rsidRPr="00A2186A">
        <w:t xml:space="preserve">ector público como el sector privado </w:t>
      </w:r>
      <w:r w:rsidR="0080214E" w:rsidRPr="00A2186A">
        <w:lastRenderedPageBreak/>
        <w:t>pueda</w:t>
      </w:r>
      <w:r w:rsidR="00AA739E" w:rsidRPr="00A2186A">
        <w:t>n</w:t>
      </w:r>
      <w:r w:rsidR="0080214E" w:rsidRPr="00A2186A">
        <w:t xml:space="preserve"> mostrar </w:t>
      </w:r>
      <w:r w:rsidR="00AA739E" w:rsidRPr="00A2186A">
        <w:t xml:space="preserve">cómo llevan a cabo su actividad en un ejercicio de mejorar su rendición de cuentas a la ciudadanía y a otros grupos de interés. </w:t>
      </w:r>
    </w:p>
    <w:p w14:paraId="7AB144FB" w14:textId="1BC6BECC" w:rsidR="002C7DF4" w:rsidRPr="00A2186A" w:rsidRDefault="002C7DF4" w:rsidP="00871DDB">
      <w:pPr>
        <w:pStyle w:val="Prrafodelista"/>
        <w:numPr>
          <w:ilvl w:val="0"/>
          <w:numId w:val="18"/>
        </w:numPr>
        <w:spacing w:before="0"/>
        <w:contextualSpacing w:val="0"/>
        <w:jc w:val="both"/>
      </w:pPr>
      <w:r w:rsidRPr="00A2186A">
        <w:t xml:space="preserve">Que incluya la información que el Gobierno de Panamá ya desglosa en otras páginas </w:t>
      </w:r>
      <w:hyperlink r:id="rId51" w:history="1">
        <w:r w:rsidRPr="00A2186A">
          <w:rPr>
            <w:rStyle w:val="Hipervnculo"/>
            <w:color w:val="auto"/>
          </w:rPr>
          <w:t>web</w:t>
        </w:r>
      </w:hyperlink>
      <w:r w:rsidRPr="00A2186A">
        <w:t xml:space="preserve">. </w:t>
      </w:r>
    </w:p>
    <w:p w14:paraId="005E3EB6" w14:textId="1EE9622F" w:rsidR="0080214E" w:rsidRPr="00A2186A" w:rsidRDefault="00C71B87" w:rsidP="00871DDB">
      <w:pPr>
        <w:pStyle w:val="Prrafodelista"/>
        <w:numPr>
          <w:ilvl w:val="0"/>
          <w:numId w:val="18"/>
        </w:numPr>
        <w:spacing w:before="0"/>
        <w:contextualSpacing w:val="0"/>
        <w:jc w:val="both"/>
      </w:pPr>
      <w:r w:rsidRPr="00A2186A">
        <w:t>Generar dos espacios diferenciados, uno para el sector públic</w:t>
      </w:r>
      <w:r w:rsidR="00BA5E34" w:rsidRPr="00A2186A">
        <w:t>o y otro para el sector privado.</w:t>
      </w:r>
    </w:p>
    <w:p w14:paraId="64B06406" w14:textId="0BBCC5DB" w:rsidR="0080214E" w:rsidRPr="00A2186A" w:rsidRDefault="00AA739E" w:rsidP="00871DDB">
      <w:pPr>
        <w:pStyle w:val="Prrafodelista"/>
        <w:numPr>
          <w:ilvl w:val="3"/>
          <w:numId w:val="10"/>
        </w:numPr>
        <w:ind w:left="1134"/>
        <w:contextualSpacing w:val="0"/>
        <w:jc w:val="both"/>
      </w:pPr>
      <w:r w:rsidRPr="00A2186A">
        <w:t>D</w:t>
      </w:r>
      <w:r w:rsidR="00EF61F8" w:rsidRPr="00A2186A">
        <w:t>esglose de</w:t>
      </w:r>
      <w:r w:rsidR="00C71B87" w:rsidRPr="00A2186A">
        <w:t>l sistema de seguimiento y visualización de la Agenda 2030 y los ODS que Panamá tiene implementado y actualizar anualmente el desempeño del país</w:t>
      </w:r>
      <w:r w:rsidRPr="00A2186A">
        <w:rPr>
          <w:rStyle w:val="Refdenotaalpie"/>
        </w:rPr>
        <w:footnoteReference w:id="49"/>
      </w:r>
      <w:r w:rsidR="00C71B87" w:rsidRPr="00A2186A">
        <w:t xml:space="preserve">. </w:t>
      </w:r>
    </w:p>
    <w:p w14:paraId="07BDDFA2" w14:textId="208B5BDF" w:rsidR="002C7DF4" w:rsidRPr="00A2186A" w:rsidRDefault="00EF61F8" w:rsidP="00871DDB">
      <w:pPr>
        <w:pStyle w:val="Prrafodelista"/>
        <w:numPr>
          <w:ilvl w:val="3"/>
          <w:numId w:val="10"/>
        </w:numPr>
        <w:ind w:left="1134"/>
        <w:contextualSpacing w:val="0"/>
        <w:jc w:val="both"/>
      </w:pPr>
      <w:r w:rsidRPr="00A2186A">
        <w:t xml:space="preserve">Dedicación de </w:t>
      </w:r>
      <w:r w:rsidR="00995ED5" w:rsidRPr="00A2186A">
        <w:t xml:space="preserve">un espacio del portal que albergue </w:t>
      </w:r>
      <w:r w:rsidR="002C7DF4" w:rsidRPr="00A2186A">
        <w:t xml:space="preserve">el siguiente contenido: </w:t>
      </w:r>
    </w:p>
    <w:p w14:paraId="01614A2C" w14:textId="6F3051EF" w:rsidR="002C7DF4" w:rsidRPr="00A2186A" w:rsidRDefault="002C7DF4" w:rsidP="00871DDB">
      <w:pPr>
        <w:pStyle w:val="Prrafodelista"/>
        <w:numPr>
          <w:ilvl w:val="0"/>
          <w:numId w:val="18"/>
        </w:numPr>
        <w:contextualSpacing w:val="0"/>
        <w:jc w:val="both"/>
      </w:pPr>
      <w:r w:rsidRPr="00A2186A">
        <w:t>L</w:t>
      </w:r>
      <w:r w:rsidR="00995ED5" w:rsidRPr="00A2186A">
        <w:t xml:space="preserve">as </w:t>
      </w:r>
      <w:r w:rsidRPr="00A2186A">
        <w:t>memorias de sostenibilidad tanto de las empresas públicas y privadas como de otras instituciones del Estado</w:t>
      </w:r>
      <w:r w:rsidR="00BA5E34" w:rsidRPr="00A2186A">
        <w:t>.</w:t>
      </w:r>
    </w:p>
    <w:p w14:paraId="554648F8" w14:textId="48CD3E4F" w:rsidR="00C71B87" w:rsidRPr="00A2186A" w:rsidRDefault="002C7DF4" w:rsidP="00871DDB">
      <w:pPr>
        <w:pStyle w:val="Prrafodelista"/>
        <w:numPr>
          <w:ilvl w:val="0"/>
          <w:numId w:val="18"/>
        </w:numPr>
        <w:contextualSpacing w:val="0"/>
        <w:jc w:val="both"/>
      </w:pPr>
      <w:r w:rsidRPr="00A2186A">
        <w:t>U</w:t>
      </w:r>
      <w:r w:rsidR="00C71B87" w:rsidRPr="00A2186A">
        <w:t>n espacio de conocimiento en el que se puedan consultar noticias, artículos y herramientas que permitan ayudar a las organizaciones a mejorar su perfil de transparencia en materia de información no financiera.</w:t>
      </w:r>
    </w:p>
    <w:p w14:paraId="04DC3A70" w14:textId="6B309BC8" w:rsidR="002C7DF4" w:rsidRPr="00A2186A" w:rsidRDefault="002C7DF4" w:rsidP="00871DDB">
      <w:pPr>
        <w:pStyle w:val="Prrafodelista"/>
        <w:numPr>
          <w:ilvl w:val="0"/>
          <w:numId w:val="18"/>
        </w:numPr>
        <w:spacing w:after="240"/>
        <w:ind w:left="1434" w:hanging="357"/>
        <w:contextualSpacing w:val="0"/>
        <w:jc w:val="both"/>
      </w:pPr>
      <w:r w:rsidRPr="00A2186A">
        <w:t>Permita realizar consultas a los ciudadanos sobre datos e información pública relacionada con la responsabilidad social y el desarrollo sostenible de país y también sobre otra información política</w:t>
      </w:r>
      <w:r w:rsidRPr="00A2186A">
        <w:rPr>
          <w:rStyle w:val="Refdenotaalpie"/>
        </w:rPr>
        <w:footnoteReference w:id="50"/>
      </w:r>
      <w:r w:rsidRPr="00A2186A">
        <w:t xml:space="preserve">. </w:t>
      </w:r>
    </w:p>
    <w:p w14:paraId="046A3321" w14:textId="5BA479B9" w:rsidR="00C71B87" w:rsidRPr="00A2186A" w:rsidRDefault="00D36E4C" w:rsidP="00871DDB">
      <w:pPr>
        <w:pStyle w:val="Prrafodelista"/>
        <w:numPr>
          <w:ilvl w:val="1"/>
          <w:numId w:val="10"/>
        </w:numPr>
        <w:spacing w:before="0"/>
        <w:contextualSpacing w:val="0"/>
        <w:jc w:val="both"/>
        <w:outlineLvl w:val="2"/>
        <w:rPr>
          <w:rFonts w:asciiTheme="minorHAnsi" w:hAnsiTheme="minorHAnsi" w:cstheme="minorHAnsi"/>
          <w:b/>
        </w:rPr>
      </w:pPr>
      <w:bookmarkStart w:id="44" w:name="_Toc2940985"/>
      <w:bookmarkStart w:id="45" w:name="_Toc7445171"/>
      <w:r w:rsidRPr="00A2186A">
        <w:rPr>
          <w:rFonts w:asciiTheme="minorHAnsi" w:hAnsiTheme="minorHAnsi" w:cstheme="minorHAnsi"/>
          <w:b/>
        </w:rPr>
        <w:t>Gobernanza e integridad por un país más eficiente</w:t>
      </w:r>
      <w:bookmarkEnd w:id="44"/>
      <w:bookmarkEnd w:id="45"/>
      <w:r w:rsidRPr="00A2186A">
        <w:rPr>
          <w:rFonts w:asciiTheme="minorHAnsi" w:hAnsiTheme="minorHAnsi" w:cstheme="minorHAnsi"/>
          <w:b/>
        </w:rPr>
        <w:t xml:space="preserve"> </w:t>
      </w:r>
    </w:p>
    <w:p w14:paraId="79383514" w14:textId="3C6ECB80" w:rsidR="00C71B87" w:rsidRPr="00A2186A" w:rsidRDefault="00EF61F8" w:rsidP="00871DDB">
      <w:pPr>
        <w:pStyle w:val="Prrafodelista"/>
        <w:numPr>
          <w:ilvl w:val="2"/>
          <w:numId w:val="10"/>
        </w:numPr>
        <w:contextualSpacing w:val="0"/>
        <w:jc w:val="both"/>
      </w:pPr>
      <w:r w:rsidRPr="00A2186A">
        <w:rPr>
          <w:b/>
        </w:rPr>
        <w:t>Formar</w:t>
      </w:r>
      <w:r w:rsidR="000D0575" w:rsidRPr="00A2186A">
        <w:rPr>
          <w:b/>
        </w:rPr>
        <w:t xml:space="preserve"> </w:t>
      </w:r>
      <w:r w:rsidR="00C71B87" w:rsidRPr="00A2186A">
        <w:rPr>
          <w:b/>
        </w:rPr>
        <w:t>a las empresas públicas</w:t>
      </w:r>
      <w:r w:rsidR="00C71B87" w:rsidRPr="00A2186A">
        <w:t xml:space="preserve"> en los máximos estándares de buen gobierno y así poder integrar mayores compromisos y mejores pautas de gobernanza entre las mismas</w:t>
      </w:r>
      <w:r w:rsidR="00C71B87" w:rsidRPr="00A2186A">
        <w:rPr>
          <w:rStyle w:val="Refdenotaalpie"/>
        </w:rPr>
        <w:footnoteReference w:id="51"/>
      </w:r>
      <w:r w:rsidR="00C71B87" w:rsidRPr="00A2186A">
        <w:t>.</w:t>
      </w:r>
    </w:p>
    <w:p w14:paraId="1B608DCB" w14:textId="2E5B8A50" w:rsidR="00995ED5" w:rsidRPr="00A2186A" w:rsidRDefault="00995ED5" w:rsidP="00871DDB">
      <w:pPr>
        <w:pStyle w:val="Prrafodelista"/>
        <w:numPr>
          <w:ilvl w:val="2"/>
          <w:numId w:val="10"/>
        </w:numPr>
        <w:spacing w:before="0"/>
        <w:contextualSpacing w:val="0"/>
        <w:jc w:val="both"/>
      </w:pPr>
      <w:r w:rsidRPr="00A2186A">
        <w:rPr>
          <w:b/>
        </w:rPr>
        <w:t xml:space="preserve">Impulsar con mayor fuerza el </w:t>
      </w:r>
      <w:hyperlink r:id="rId52" w:history="1">
        <w:r w:rsidRPr="00A2186A">
          <w:rPr>
            <w:rStyle w:val="Hipervnculo"/>
            <w:b/>
            <w:color w:val="auto"/>
          </w:rPr>
          <w:t>Sistema de Gestión para la Gobernabilidad</w:t>
        </w:r>
      </w:hyperlink>
      <w:r w:rsidRPr="00A2186A">
        <w:t xml:space="preserve"> (SIGOB) para el desarrollo de las capacidades de gestión para la g</w:t>
      </w:r>
      <w:r w:rsidR="003A63E2" w:rsidRPr="00A2186A">
        <w:t>obernabilidad y así poder mejorar el impacto de los programas y proyectos que desde el gobierno tienen como objetivo mejorar el desarrollo sostenible del país.</w:t>
      </w:r>
      <w:r w:rsidR="00F64C0F" w:rsidRPr="00A2186A">
        <w:t xml:space="preserve"> </w:t>
      </w:r>
    </w:p>
    <w:p w14:paraId="7C593407" w14:textId="3DC5E52B" w:rsidR="00C71B87" w:rsidRPr="00A2186A" w:rsidRDefault="00D36E4C" w:rsidP="00871DDB">
      <w:pPr>
        <w:pStyle w:val="Prrafodelista"/>
        <w:numPr>
          <w:ilvl w:val="2"/>
          <w:numId w:val="10"/>
        </w:numPr>
        <w:spacing w:before="0"/>
        <w:contextualSpacing w:val="0"/>
        <w:jc w:val="both"/>
      </w:pPr>
      <w:r w:rsidRPr="00A2186A">
        <w:rPr>
          <w:rFonts w:asciiTheme="minorHAnsi" w:hAnsiTheme="minorHAnsi" w:cstheme="minorHAnsi"/>
        </w:rPr>
        <w:t>Elabora</w:t>
      </w:r>
      <w:r w:rsidR="00EF61F8" w:rsidRPr="00A2186A">
        <w:rPr>
          <w:rFonts w:asciiTheme="minorHAnsi" w:hAnsiTheme="minorHAnsi" w:cstheme="minorHAnsi"/>
        </w:rPr>
        <w:t xml:space="preserve">r </w:t>
      </w:r>
      <w:r w:rsidR="00C71B87" w:rsidRPr="00A2186A">
        <w:rPr>
          <w:rFonts w:asciiTheme="minorHAnsi" w:hAnsiTheme="minorHAnsi" w:cstheme="minorHAnsi"/>
        </w:rPr>
        <w:t xml:space="preserve">un </w:t>
      </w:r>
      <w:r w:rsidR="00C71B87" w:rsidRPr="00A2186A">
        <w:rPr>
          <w:rFonts w:asciiTheme="minorHAnsi" w:hAnsiTheme="minorHAnsi" w:cstheme="minorHAnsi"/>
          <w:b/>
        </w:rPr>
        <w:t xml:space="preserve">código de buen gobierno para empresas </w:t>
      </w:r>
      <w:r w:rsidR="000D0575" w:rsidRPr="00A2186A">
        <w:rPr>
          <w:rFonts w:asciiTheme="minorHAnsi" w:hAnsiTheme="minorHAnsi" w:cstheme="minorHAnsi"/>
          <w:b/>
        </w:rPr>
        <w:t>cotizadas</w:t>
      </w:r>
      <w:r w:rsidR="000D0575" w:rsidRPr="00A2186A">
        <w:rPr>
          <w:rFonts w:asciiTheme="minorHAnsi" w:hAnsiTheme="minorHAnsi" w:cstheme="minorHAnsi"/>
        </w:rPr>
        <w:t xml:space="preserve"> </w:t>
      </w:r>
      <w:r w:rsidR="00C71B87" w:rsidRPr="00A2186A">
        <w:rPr>
          <w:rFonts w:asciiTheme="minorHAnsi" w:hAnsiTheme="minorHAnsi" w:cstheme="minorHAnsi"/>
        </w:rPr>
        <w:t xml:space="preserve">que abogue por mejorar el </w:t>
      </w:r>
      <w:r w:rsidR="00C71B87" w:rsidRPr="00A2186A">
        <w:t xml:space="preserve">marco de gobierno corporativo de las empresas panameñas y que operen en Panamá con la finalidad de mejorar la eficacia y responsabilidad en </w:t>
      </w:r>
      <w:r w:rsidR="000D0575" w:rsidRPr="00A2186A">
        <w:t>su</w:t>
      </w:r>
      <w:r w:rsidR="00C71B87" w:rsidRPr="00A2186A">
        <w:t xml:space="preserve"> gestión</w:t>
      </w:r>
      <w:r w:rsidR="00C71B87" w:rsidRPr="00A2186A">
        <w:rPr>
          <w:rStyle w:val="Refdenotaalpie"/>
        </w:rPr>
        <w:footnoteReference w:id="52"/>
      </w:r>
      <w:r w:rsidR="00C71B87" w:rsidRPr="00A2186A">
        <w:t xml:space="preserve">. Este código podría: </w:t>
      </w:r>
    </w:p>
    <w:p w14:paraId="052DE2D0" w14:textId="77777777" w:rsidR="00C71B87" w:rsidRPr="00A2186A" w:rsidRDefault="00C71B87" w:rsidP="00871DDB">
      <w:pPr>
        <w:pStyle w:val="Prrafodelista"/>
        <w:numPr>
          <w:ilvl w:val="1"/>
          <w:numId w:val="6"/>
        </w:numPr>
        <w:spacing w:before="0"/>
        <w:ind w:left="1418" w:hanging="284"/>
        <w:contextualSpacing w:val="0"/>
        <w:jc w:val="both"/>
      </w:pPr>
      <w:r w:rsidRPr="00A2186A">
        <w:t>Establecer recomendaciones sobre: la necesidad de publicar determinada información sobre la gobernanza de la organización, Composición del Consejo del Órgano, establecimiento de Políticas y Comisiones de Responsabilidad Social, remuneración de los consejeros, etc.</w:t>
      </w:r>
    </w:p>
    <w:p w14:paraId="4C62F930" w14:textId="394818FE" w:rsidR="00C71B87" w:rsidRPr="00A2186A" w:rsidRDefault="00D36E4C" w:rsidP="00871DDB">
      <w:pPr>
        <w:pStyle w:val="Prrafodelista"/>
        <w:numPr>
          <w:ilvl w:val="2"/>
          <w:numId w:val="10"/>
        </w:numPr>
        <w:spacing w:before="0"/>
        <w:contextualSpacing w:val="0"/>
        <w:jc w:val="both"/>
        <w:rPr>
          <w:rFonts w:asciiTheme="minorHAnsi" w:hAnsiTheme="minorHAnsi" w:cstheme="minorHAnsi"/>
        </w:rPr>
      </w:pPr>
      <w:r w:rsidRPr="00A2186A">
        <w:rPr>
          <w:rFonts w:asciiTheme="minorHAnsi" w:hAnsiTheme="minorHAnsi" w:cstheme="minorHAnsi"/>
          <w:b/>
        </w:rPr>
        <w:lastRenderedPageBreak/>
        <w:t>D</w:t>
      </w:r>
      <w:r w:rsidR="00EF61F8" w:rsidRPr="00A2186A">
        <w:rPr>
          <w:rFonts w:asciiTheme="minorHAnsi" w:hAnsiTheme="minorHAnsi" w:cstheme="minorHAnsi"/>
          <w:b/>
        </w:rPr>
        <w:t xml:space="preserve">esarrollar </w:t>
      </w:r>
      <w:r w:rsidR="00C71B87" w:rsidRPr="00A2186A">
        <w:rPr>
          <w:rFonts w:asciiTheme="minorHAnsi" w:hAnsiTheme="minorHAnsi" w:cstheme="minorHAnsi"/>
          <w:b/>
        </w:rPr>
        <w:t>mecanismos, elementos y evidencias de una buena gobernanza por</w:t>
      </w:r>
      <w:r w:rsidR="00CB5792" w:rsidRPr="00A2186A">
        <w:rPr>
          <w:rFonts w:asciiTheme="minorHAnsi" w:hAnsiTheme="minorHAnsi" w:cstheme="minorHAnsi"/>
          <w:b/>
        </w:rPr>
        <w:t xml:space="preserve"> parte de las empresas privadas</w:t>
      </w:r>
      <w:r w:rsidR="0039275C" w:rsidRPr="00A2186A">
        <w:t xml:space="preserve"> que fortalezcan los mecanismos de control y los sistemas de gestión de riesgos</w:t>
      </w:r>
      <w:r w:rsidR="00CB5792" w:rsidRPr="00A2186A">
        <w:rPr>
          <w:rFonts w:asciiTheme="minorHAnsi" w:hAnsiTheme="minorHAnsi" w:cstheme="minorHAnsi"/>
        </w:rPr>
        <w:t>.</w:t>
      </w:r>
    </w:p>
    <w:p w14:paraId="4706775F" w14:textId="21697106" w:rsidR="007B599D" w:rsidRPr="00A2186A" w:rsidRDefault="00EF61F8" w:rsidP="00871DDB">
      <w:pPr>
        <w:pStyle w:val="Prrafodelista"/>
        <w:numPr>
          <w:ilvl w:val="3"/>
          <w:numId w:val="10"/>
        </w:numPr>
        <w:ind w:left="1134"/>
        <w:contextualSpacing w:val="0"/>
        <w:jc w:val="both"/>
      </w:pPr>
      <w:r w:rsidRPr="00A2186A">
        <w:t xml:space="preserve">Ampliación de la </w:t>
      </w:r>
      <w:r w:rsidR="00C71B87" w:rsidRPr="00A2186A">
        <w:t xml:space="preserve">cobertura </w:t>
      </w:r>
      <w:r w:rsidRPr="00A2186A">
        <w:t xml:space="preserve">de </w:t>
      </w:r>
      <w:r w:rsidR="00C71B87" w:rsidRPr="00A2186A">
        <w:t>los</w:t>
      </w:r>
      <w:r w:rsidR="00F8475C" w:rsidRPr="00A2186A">
        <w:t xml:space="preserve"> cursos</w:t>
      </w:r>
      <w:r w:rsidR="00C71B87" w:rsidRPr="00A2186A">
        <w:t xml:space="preserve"> de ISO 2600</w:t>
      </w:r>
      <w:r w:rsidR="00D16887" w:rsidRPr="00A2186A">
        <w:t>0</w:t>
      </w:r>
      <w:r w:rsidR="00C71B87" w:rsidRPr="00A2186A">
        <w:t xml:space="preserve"> lanzados por el MICI y crear nuevos</w:t>
      </w:r>
      <w:r w:rsidR="00F8475C" w:rsidRPr="00A2186A">
        <w:t xml:space="preserve"> cursos</w:t>
      </w:r>
      <w:r w:rsidR="007B599D" w:rsidRPr="00A2186A">
        <w:t xml:space="preserve">, </w:t>
      </w:r>
      <w:r w:rsidR="00F8475C" w:rsidRPr="00A2186A">
        <w:t>talleres</w:t>
      </w:r>
      <w:r w:rsidR="007B599D" w:rsidRPr="00A2186A">
        <w:t xml:space="preserve"> o activar plataformas ya existentes</w:t>
      </w:r>
      <w:r w:rsidR="00F8475C" w:rsidRPr="00A2186A">
        <w:t>,</w:t>
      </w:r>
      <w:r w:rsidR="00C71B87" w:rsidRPr="00A2186A">
        <w:t xml:space="preserve"> para la implantación de otro tipo de herramientas que promocionan la integración de la respo</w:t>
      </w:r>
      <w:r w:rsidR="007B599D" w:rsidRPr="00A2186A">
        <w:t>nsabilidad social en las empresas.</w:t>
      </w:r>
    </w:p>
    <w:p w14:paraId="0E876ADD" w14:textId="452701AA" w:rsidR="006D31CA" w:rsidRPr="00A2186A" w:rsidRDefault="00C71B87" w:rsidP="00871DDB">
      <w:pPr>
        <w:pStyle w:val="Prrafodelista"/>
        <w:numPr>
          <w:ilvl w:val="3"/>
          <w:numId w:val="10"/>
        </w:numPr>
        <w:ind w:left="1134"/>
        <w:contextualSpacing w:val="0"/>
        <w:jc w:val="both"/>
      </w:pPr>
      <w:r w:rsidRPr="00A2186A">
        <w:t xml:space="preserve">Organización de talleres, </w:t>
      </w:r>
      <w:r w:rsidR="0039275C" w:rsidRPr="00A2186A">
        <w:t xml:space="preserve">dirigidos </w:t>
      </w:r>
      <w:r w:rsidRPr="00A2186A">
        <w:t>sobre todo a pymes, para que puedan desarrollar códigos de buen gobierno</w:t>
      </w:r>
      <w:r w:rsidR="0039275C" w:rsidRPr="00A2186A">
        <w:t>, códigos éticos y de conducta</w:t>
      </w:r>
      <w:r w:rsidRPr="00A2186A">
        <w:t xml:space="preserve"> </w:t>
      </w:r>
      <w:r w:rsidR="00BA5E34" w:rsidRPr="00A2186A">
        <w:t>y canales de denuncias.</w:t>
      </w:r>
    </w:p>
    <w:p w14:paraId="68828933" w14:textId="50D55E56" w:rsidR="00C71B87" w:rsidRPr="00A2186A" w:rsidRDefault="00C71B87" w:rsidP="00871DDB">
      <w:pPr>
        <w:pStyle w:val="Prrafodelista"/>
        <w:numPr>
          <w:ilvl w:val="3"/>
          <w:numId w:val="10"/>
        </w:numPr>
        <w:ind w:left="1134"/>
        <w:contextualSpacing w:val="0"/>
        <w:jc w:val="both"/>
      </w:pPr>
      <w:r w:rsidRPr="00A2186A">
        <w:t>Creación de un sello de</w:t>
      </w:r>
      <w:r w:rsidR="007B599D" w:rsidRPr="00A2186A">
        <w:t xml:space="preserve"> compromiso</w:t>
      </w:r>
      <w:r w:rsidRPr="00A2186A">
        <w:t xml:space="preserve"> </w:t>
      </w:r>
      <w:r w:rsidR="007B599D" w:rsidRPr="00A2186A">
        <w:t>basado en los estándares internacionales de buen gobierno corporativo</w:t>
      </w:r>
      <w:r w:rsidR="007B599D" w:rsidRPr="00A2186A">
        <w:rPr>
          <w:rStyle w:val="Refdenotaalpie"/>
        </w:rPr>
        <w:footnoteReference w:id="53"/>
      </w:r>
      <w:r w:rsidR="007B599D" w:rsidRPr="00A2186A">
        <w:t xml:space="preserve"> </w:t>
      </w:r>
      <w:r w:rsidRPr="00A2186A">
        <w:t xml:space="preserve">que se otorgará a las organizaciones que publiquen un código ético, una política anticorrupción y una política de responsabilidad social y que </w:t>
      </w:r>
      <w:r w:rsidR="00BA5E34" w:rsidRPr="00A2186A">
        <w:t>habiliten un canal de denuncias.</w:t>
      </w:r>
    </w:p>
    <w:p w14:paraId="64E97DCC" w14:textId="5E6C9254" w:rsidR="000D0575" w:rsidRPr="00A2186A" w:rsidRDefault="000D0575" w:rsidP="00871DDB">
      <w:pPr>
        <w:pStyle w:val="Prrafodelista"/>
        <w:numPr>
          <w:ilvl w:val="2"/>
          <w:numId w:val="10"/>
        </w:numPr>
        <w:contextualSpacing w:val="0"/>
        <w:jc w:val="both"/>
      </w:pPr>
      <w:r w:rsidRPr="00A2186A">
        <w:rPr>
          <w:b/>
        </w:rPr>
        <w:t>Fomentar la formalidad laboral</w:t>
      </w:r>
      <w:r w:rsidR="00CB5792" w:rsidRPr="00A2186A">
        <w:rPr>
          <w:b/>
        </w:rPr>
        <w:t xml:space="preserve"> y fiscalidad responsable</w:t>
      </w:r>
      <w:r w:rsidR="00CB5792" w:rsidRPr="00A2186A">
        <w:t xml:space="preserve"> </w:t>
      </w:r>
      <w:r w:rsidRPr="00A2186A">
        <w:t>para poder dotar a los trabajadores de una mayor seguridad jurídica y mejores condiciones laborales y aumentar la recaudación fiscal del país</w:t>
      </w:r>
      <w:r w:rsidR="007B599D" w:rsidRPr="00A2186A">
        <w:rPr>
          <w:rStyle w:val="Refdenotaalpie"/>
        </w:rPr>
        <w:footnoteReference w:id="54"/>
      </w:r>
      <w:r w:rsidR="00CB5792" w:rsidRPr="00A2186A">
        <w:t>.</w:t>
      </w:r>
    </w:p>
    <w:p w14:paraId="47B2F020" w14:textId="1C29DE32" w:rsidR="006D31CA" w:rsidRPr="00A2186A" w:rsidRDefault="00EF61F8" w:rsidP="00871DDB">
      <w:pPr>
        <w:pStyle w:val="Prrafodelista"/>
        <w:numPr>
          <w:ilvl w:val="3"/>
          <w:numId w:val="10"/>
        </w:numPr>
        <w:ind w:left="1134"/>
        <w:contextualSpacing w:val="0"/>
        <w:jc w:val="both"/>
      </w:pPr>
      <w:r w:rsidRPr="00A2186A">
        <w:t>Identificación de</w:t>
      </w:r>
      <w:r w:rsidR="00CB5792" w:rsidRPr="00A2186A">
        <w:t xml:space="preserve"> cuáles son los sectores de la economía que tienen una mayor tasa de informalidad y g</w:t>
      </w:r>
      <w:r w:rsidR="0039275C" w:rsidRPr="00A2186A">
        <w:t xml:space="preserve">enerar </w:t>
      </w:r>
      <w:r w:rsidR="00CB5792" w:rsidRPr="00A2186A">
        <w:t>c</w:t>
      </w:r>
      <w:r w:rsidR="000D0575" w:rsidRPr="00A2186A">
        <w:t xml:space="preserve">ampañas de concienciación </w:t>
      </w:r>
      <w:r w:rsidR="00CB5792" w:rsidRPr="00A2186A">
        <w:t>y c</w:t>
      </w:r>
      <w:r w:rsidR="00BA5E34" w:rsidRPr="00A2186A">
        <w:t>ompromiso.</w:t>
      </w:r>
    </w:p>
    <w:p w14:paraId="1806F17E" w14:textId="7CCED5A6" w:rsidR="0039275C" w:rsidRPr="00A2186A" w:rsidRDefault="00CB5792" w:rsidP="00871DDB">
      <w:pPr>
        <w:pStyle w:val="Prrafodelista"/>
        <w:numPr>
          <w:ilvl w:val="3"/>
          <w:numId w:val="10"/>
        </w:numPr>
        <w:spacing w:after="240"/>
        <w:ind w:left="1134"/>
        <w:contextualSpacing w:val="0"/>
        <w:jc w:val="both"/>
      </w:pPr>
      <w:r w:rsidRPr="00A2186A">
        <w:t>Creación de un s</w:t>
      </w:r>
      <w:r w:rsidR="000D0575" w:rsidRPr="00A2186A">
        <w:t xml:space="preserve">ello </w:t>
      </w:r>
      <w:r w:rsidRPr="00A2186A">
        <w:t>que premie</w:t>
      </w:r>
      <w:r w:rsidR="000D0575" w:rsidRPr="00A2186A">
        <w:t xml:space="preserve"> a </w:t>
      </w:r>
      <w:r w:rsidRPr="00A2186A">
        <w:t>aquellas empresas que cumplen con la ley y que impactan positiva</w:t>
      </w:r>
      <w:r w:rsidR="0039275C" w:rsidRPr="00A2186A">
        <w:t>mente</w:t>
      </w:r>
      <w:r w:rsidRPr="00A2186A">
        <w:t xml:space="preserve"> </w:t>
      </w:r>
      <w:r w:rsidR="0039275C" w:rsidRPr="00A2186A">
        <w:t xml:space="preserve">en </w:t>
      </w:r>
      <w:r w:rsidRPr="00A2186A">
        <w:t>la formalidad laboral</w:t>
      </w:r>
      <w:r w:rsidR="0039275C" w:rsidRPr="00A2186A">
        <w:t xml:space="preserve"> y fiscal</w:t>
      </w:r>
      <w:r w:rsidR="00833895" w:rsidRPr="00A2186A">
        <w:t xml:space="preserve">, que podría ser impulsado por </w:t>
      </w:r>
      <w:r w:rsidR="00B02DA3" w:rsidRPr="00A2186A">
        <w:t>la Autoridad Nacional de Transparencia y Acceso a la Información (ANTAI)</w:t>
      </w:r>
      <w:r w:rsidR="00F109C4" w:rsidRPr="00A2186A">
        <w:t xml:space="preserve">, en colaboración con el Ministerio de Trabajo y Desarrollo Local (MITRADEL) </w:t>
      </w:r>
    </w:p>
    <w:p w14:paraId="23786114" w14:textId="093644A7" w:rsidR="00C71B87" w:rsidRPr="00A2186A" w:rsidRDefault="00EF61F8" w:rsidP="00871DDB">
      <w:pPr>
        <w:pStyle w:val="Prrafodelista"/>
        <w:numPr>
          <w:ilvl w:val="1"/>
          <w:numId w:val="10"/>
        </w:numPr>
        <w:contextualSpacing w:val="0"/>
        <w:jc w:val="both"/>
        <w:outlineLvl w:val="2"/>
        <w:rPr>
          <w:rFonts w:asciiTheme="minorHAnsi" w:hAnsiTheme="minorHAnsi" w:cstheme="minorHAnsi"/>
          <w:b/>
        </w:rPr>
      </w:pPr>
      <w:bookmarkStart w:id="46" w:name="_Toc2940986"/>
      <w:bookmarkStart w:id="47" w:name="_Toc7445172"/>
      <w:r w:rsidRPr="00A2186A">
        <w:rPr>
          <w:rFonts w:asciiTheme="minorHAnsi" w:hAnsiTheme="minorHAnsi" w:cstheme="minorHAnsi"/>
          <w:b/>
        </w:rPr>
        <w:t>Generar</w:t>
      </w:r>
      <w:r w:rsidR="00C71B87" w:rsidRPr="00A2186A">
        <w:rPr>
          <w:rFonts w:asciiTheme="minorHAnsi" w:hAnsiTheme="minorHAnsi" w:cstheme="minorHAnsi"/>
          <w:b/>
        </w:rPr>
        <w:t xml:space="preserve"> alianzas como eje clave de una organización bien gobernada</w:t>
      </w:r>
      <w:r w:rsidR="00BA5E34" w:rsidRPr="00A2186A">
        <w:rPr>
          <w:rFonts w:asciiTheme="minorHAnsi" w:hAnsiTheme="minorHAnsi" w:cstheme="minorHAnsi"/>
          <w:b/>
        </w:rPr>
        <w:t>.</w:t>
      </w:r>
      <w:bookmarkEnd w:id="46"/>
      <w:bookmarkEnd w:id="47"/>
    </w:p>
    <w:p w14:paraId="5C30FA88" w14:textId="79E01762" w:rsidR="00C71B87" w:rsidRPr="00A2186A" w:rsidRDefault="00C71B87" w:rsidP="00871DDB">
      <w:pPr>
        <w:pStyle w:val="Prrafodelista"/>
        <w:numPr>
          <w:ilvl w:val="2"/>
          <w:numId w:val="10"/>
        </w:numPr>
        <w:spacing w:before="0"/>
        <w:contextualSpacing w:val="0"/>
        <w:jc w:val="both"/>
      </w:pPr>
      <w:r w:rsidRPr="00A2186A">
        <w:t xml:space="preserve">Creación de un </w:t>
      </w:r>
      <w:r w:rsidRPr="00A2186A">
        <w:rPr>
          <w:b/>
        </w:rPr>
        <w:t xml:space="preserve">documento marco </w:t>
      </w:r>
      <w:r w:rsidR="006D31CA" w:rsidRPr="00A2186A">
        <w:rPr>
          <w:b/>
        </w:rPr>
        <w:t>que permita guiar a las partes que conforman alianza</w:t>
      </w:r>
      <w:r w:rsidR="00E91DA3" w:rsidRPr="00A2186A">
        <w:rPr>
          <w:b/>
        </w:rPr>
        <w:t>s</w:t>
      </w:r>
      <w:r w:rsidR="006D31CA" w:rsidRPr="00A2186A">
        <w:rPr>
          <w:b/>
        </w:rPr>
        <w:t xml:space="preserve"> </w:t>
      </w:r>
      <w:r w:rsidR="00E91DA3" w:rsidRPr="00A2186A">
        <w:rPr>
          <w:b/>
        </w:rPr>
        <w:t xml:space="preserve">(público-público, privada-privada y </w:t>
      </w:r>
      <w:r w:rsidR="006D31CA" w:rsidRPr="00A2186A">
        <w:rPr>
          <w:b/>
        </w:rPr>
        <w:t>público-privada</w:t>
      </w:r>
      <w:r w:rsidR="00E91DA3" w:rsidRPr="00A2186A">
        <w:rPr>
          <w:b/>
        </w:rPr>
        <w:t>)</w:t>
      </w:r>
      <w:r w:rsidR="006D31CA" w:rsidRPr="00A2186A">
        <w:t xml:space="preserve"> sobre cuáles son </w:t>
      </w:r>
      <w:proofErr w:type="gramStart"/>
      <w:r w:rsidR="006D31CA" w:rsidRPr="00A2186A">
        <w:t>los pasos a seguir</w:t>
      </w:r>
      <w:proofErr w:type="gramEnd"/>
      <w:r w:rsidR="006D31CA" w:rsidRPr="00A2186A">
        <w:t>, los asuntos a tratar y los acuerdos que estipular para la iniciativa tenga éxito en el corto, medio y largo plazo y se pueda medir el impacto que genera</w:t>
      </w:r>
      <w:r w:rsidR="00A91AED" w:rsidRPr="00A2186A">
        <w:rPr>
          <w:rStyle w:val="Refdenotaalpie"/>
        </w:rPr>
        <w:footnoteReference w:id="55"/>
      </w:r>
      <w:r w:rsidR="006D31CA" w:rsidRPr="00A2186A">
        <w:t xml:space="preserve">: </w:t>
      </w:r>
    </w:p>
    <w:p w14:paraId="4D39F906" w14:textId="58B88BCE" w:rsidR="007939AC" w:rsidRPr="00A2186A" w:rsidRDefault="006D31CA" w:rsidP="00871DDB">
      <w:pPr>
        <w:pStyle w:val="Prrafodelista"/>
        <w:numPr>
          <w:ilvl w:val="0"/>
          <w:numId w:val="18"/>
        </w:numPr>
        <w:spacing w:before="0"/>
        <w:ind w:left="1434" w:hanging="357"/>
        <w:contextualSpacing w:val="0"/>
        <w:jc w:val="both"/>
      </w:pPr>
      <w:r w:rsidRPr="00A2186A">
        <w:t xml:space="preserve">Este marco debería abordar aspectos como: objetivo, incentivos para las partes, responsables, tareas, </w:t>
      </w:r>
      <w:r w:rsidR="00521777" w:rsidRPr="00A2186A">
        <w:t xml:space="preserve">resultados esperados, </w:t>
      </w:r>
      <w:r w:rsidRPr="00A2186A">
        <w:t xml:space="preserve">indicadores de medición, estructura de seguimiento, etc. </w:t>
      </w:r>
    </w:p>
    <w:p w14:paraId="759D9F4E" w14:textId="7F21A490" w:rsidR="00C71B87" w:rsidRPr="00A2186A" w:rsidRDefault="007939AC" w:rsidP="00871DDB">
      <w:pPr>
        <w:pStyle w:val="Prrafodelista"/>
        <w:numPr>
          <w:ilvl w:val="2"/>
          <w:numId w:val="10"/>
        </w:numPr>
        <w:spacing w:before="0" w:after="240"/>
        <w:jc w:val="both"/>
      </w:pPr>
      <w:r w:rsidRPr="00A2186A">
        <w:t>Establec</w:t>
      </w:r>
      <w:r w:rsidR="00EF61F8" w:rsidRPr="00A2186A">
        <w:t>imiento de</w:t>
      </w:r>
      <w:r w:rsidR="00AC01EE" w:rsidRPr="00A2186A">
        <w:t xml:space="preserve"> un </w:t>
      </w:r>
      <w:r w:rsidR="00AC01EE" w:rsidRPr="00A2186A">
        <w:rPr>
          <w:b/>
        </w:rPr>
        <w:t xml:space="preserve">espacio dentro de </w:t>
      </w:r>
      <w:r w:rsidR="00191B65" w:rsidRPr="00A2186A">
        <w:rPr>
          <w:b/>
        </w:rPr>
        <w:t xml:space="preserve">la web del Consejo de la Concertación Nacional para el Desarrollo </w:t>
      </w:r>
      <w:r w:rsidRPr="00A2186A">
        <w:t xml:space="preserve">en el que se </w:t>
      </w:r>
      <w:r w:rsidRPr="00A2186A">
        <w:rPr>
          <w:b/>
        </w:rPr>
        <w:t xml:space="preserve">reporte sobre los acuerdos y las alianzas público-privadas </w:t>
      </w:r>
      <w:r w:rsidR="00191B65" w:rsidRPr="00A2186A">
        <w:rPr>
          <w:b/>
        </w:rPr>
        <w:t xml:space="preserve">para el desarrollo </w:t>
      </w:r>
      <w:r w:rsidRPr="00A2186A">
        <w:t>que tiene en marcha y los</w:t>
      </w:r>
      <w:r w:rsidR="00BA5E34" w:rsidRPr="00A2186A">
        <w:t xml:space="preserve"> resultados que están generando.</w:t>
      </w:r>
      <w:r w:rsidR="00191B65" w:rsidRPr="00A2186A">
        <w:t xml:space="preserve"> En este espacio se debería incluir dicho documento sobre los requisitos que </w:t>
      </w:r>
      <w:r w:rsidR="00191B65" w:rsidRPr="00A2186A">
        <w:lastRenderedPageBreak/>
        <w:t xml:space="preserve">han de responder dichas alianzas para tener un impacto en la consecución de la Agenda 2030. </w:t>
      </w:r>
    </w:p>
    <w:p w14:paraId="50592B5A" w14:textId="73621375" w:rsidR="00242050" w:rsidRPr="00A2186A" w:rsidRDefault="00242050" w:rsidP="00242050">
      <w:pPr>
        <w:pStyle w:val="Ttulo2"/>
        <w:spacing w:after="120"/>
        <w:jc w:val="both"/>
        <w:rPr>
          <w:rFonts w:asciiTheme="minorHAnsi" w:hAnsiTheme="minorHAnsi" w:cstheme="minorHAnsi"/>
        </w:rPr>
      </w:pPr>
      <w:bookmarkStart w:id="48" w:name="_Toc2940987"/>
      <w:bookmarkStart w:id="49" w:name="_Toc2334860"/>
      <w:bookmarkStart w:id="50" w:name="_Toc474837205"/>
      <w:bookmarkStart w:id="51" w:name="_Toc7445173"/>
      <w:r w:rsidRPr="00A2186A">
        <w:rPr>
          <w:rFonts w:asciiTheme="minorHAnsi" w:hAnsiTheme="minorHAnsi" w:cstheme="minorHAnsi"/>
        </w:rPr>
        <w:t>Área de acción 4. Protección y conservación de</w:t>
      </w:r>
      <w:r w:rsidR="00521777" w:rsidRPr="00A2186A">
        <w:rPr>
          <w:rFonts w:asciiTheme="minorHAnsi" w:hAnsiTheme="minorHAnsi" w:cstheme="minorHAnsi"/>
        </w:rPr>
        <w:t>l capital natural</w:t>
      </w:r>
      <w:bookmarkEnd w:id="48"/>
      <w:bookmarkEnd w:id="51"/>
      <w:r w:rsidR="00521777" w:rsidRPr="00A2186A">
        <w:rPr>
          <w:rFonts w:asciiTheme="minorHAnsi" w:hAnsiTheme="minorHAnsi" w:cstheme="minorHAnsi"/>
        </w:rPr>
        <w:t xml:space="preserve"> </w:t>
      </w:r>
      <w:bookmarkEnd w:id="49"/>
    </w:p>
    <w:p w14:paraId="07E0F816" w14:textId="77777777" w:rsidR="00242050" w:rsidRPr="00A2186A" w:rsidRDefault="00242050" w:rsidP="00242050">
      <w:pPr>
        <w:jc w:val="both"/>
        <w:rPr>
          <w:rFonts w:cstheme="minorHAnsi"/>
          <w:lang w:val="es-ES_tradnl"/>
        </w:rPr>
      </w:pPr>
      <w:r w:rsidRPr="00A2186A">
        <w:rPr>
          <w:rFonts w:cstheme="minorHAnsi"/>
          <w:lang w:val="es-ES_tradnl"/>
        </w:rPr>
        <w:t>La protección del medio ambiente responde a uno de los pilares de la Agenda 2030 (“Planeta”) y es considerado como un eje transversal dentro de los Objetivos de Desarrollo Sostenible (ODS), dado que es un elemento fundamental en el desarrollo humano. Aproximadamente,</w:t>
      </w:r>
      <w:r w:rsidRPr="00A2186A">
        <w:t xml:space="preserve"> la mitad de los ODS tienen su foco en aspectos ambientales. Los Objetivos sobre agua limpia y saneamiento, producción y consumo responsables, acción por el clima, la vida submarina y la vida de ecosistemas terrestres (6, 12, 13, 14 y 15) atienden directamente a retos vinculados con el medio ambiente.</w:t>
      </w:r>
    </w:p>
    <w:p w14:paraId="5C9A160B" w14:textId="22B02A51" w:rsidR="00242050" w:rsidRPr="00A2186A" w:rsidRDefault="00242050" w:rsidP="00BB36CE">
      <w:pPr>
        <w:spacing w:after="240"/>
        <w:jc w:val="both"/>
        <w:rPr>
          <w:rFonts w:cstheme="minorHAnsi"/>
          <w:lang w:val="es-ES_tradnl"/>
        </w:rPr>
      </w:pPr>
      <w:r w:rsidRPr="00A2186A">
        <w:rPr>
          <w:rFonts w:cstheme="minorHAnsi"/>
          <w:lang w:val="es-ES_tradnl"/>
        </w:rPr>
        <w:t xml:space="preserve">Y es que </w:t>
      </w:r>
      <w:r w:rsidRPr="00A2186A">
        <w:rPr>
          <w:rFonts w:cstheme="minorHAnsi"/>
          <w:b/>
          <w:lang w:val="es-ES_tradnl"/>
        </w:rPr>
        <w:t>los retos que muestran la foto global también se extrapolan a los retos ambientales a los que se enfrenta a día de hoy Panamá</w:t>
      </w:r>
      <w:r w:rsidRPr="00A2186A">
        <w:rPr>
          <w:rFonts w:cstheme="minorHAnsi"/>
          <w:lang w:val="es-ES_tradnl"/>
        </w:rPr>
        <w:t>: proteger su entorno ambiental de la degradación a partir de un consumo y producción sostenibles, gestionar de manera sostenible de sus recursos naturales (especialmente el agua) y los ecosistemas, y poner en marcha medidas de adaptación y mitigación para hacer frente al cambio climático y crear asentamientos humanos más sostenibles son las acciones más prioritarias para el país</w:t>
      </w:r>
      <w:r w:rsidRPr="00A2186A">
        <w:rPr>
          <w:rStyle w:val="Refdenotaalpie"/>
          <w:rFonts w:cstheme="minorHAnsi"/>
          <w:lang w:val="es-ES_tradnl"/>
        </w:rPr>
        <w:footnoteReference w:id="56"/>
      </w:r>
      <w:r w:rsidRPr="00A2186A">
        <w:rPr>
          <w:rFonts w:cstheme="minorHAnsi"/>
          <w:lang w:val="es-ES_tradnl"/>
        </w:rPr>
        <w:t>.</w:t>
      </w:r>
    </w:p>
    <w:p w14:paraId="6962E008" w14:textId="00358221" w:rsidR="008C3B86" w:rsidRPr="00A2186A" w:rsidRDefault="008C3B86" w:rsidP="00871DDB">
      <w:pPr>
        <w:pStyle w:val="Prrafodelista"/>
        <w:numPr>
          <w:ilvl w:val="1"/>
          <w:numId w:val="27"/>
        </w:numPr>
        <w:contextualSpacing w:val="0"/>
        <w:jc w:val="both"/>
        <w:outlineLvl w:val="2"/>
        <w:rPr>
          <w:rFonts w:asciiTheme="minorHAnsi" w:hAnsiTheme="minorHAnsi" w:cstheme="minorHAnsi"/>
          <w:b/>
        </w:rPr>
      </w:pPr>
      <w:bookmarkStart w:id="52" w:name="_Toc2334862"/>
      <w:bookmarkStart w:id="53" w:name="_Toc2940988"/>
      <w:bookmarkStart w:id="54" w:name="_Toc2334861"/>
      <w:bookmarkStart w:id="55" w:name="_Toc7445174"/>
      <w:r w:rsidRPr="00A2186A">
        <w:rPr>
          <w:rFonts w:asciiTheme="minorHAnsi" w:hAnsiTheme="minorHAnsi" w:cstheme="minorHAnsi"/>
          <w:b/>
        </w:rPr>
        <w:t xml:space="preserve">Adaptación y mitigación del cambio climático y </w:t>
      </w:r>
      <w:r w:rsidR="008D5ABF" w:rsidRPr="00A2186A">
        <w:rPr>
          <w:rFonts w:asciiTheme="minorHAnsi" w:hAnsiTheme="minorHAnsi" w:cstheme="minorHAnsi"/>
          <w:b/>
        </w:rPr>
        <w:t xml:space="preserve">promoción de </w:t>
      </w:r>
      <w:r w:rsidRPr="00A2186A">
        <w:rPr>
          <w:rFonts w:asciiTheme="minorHAnsi" w:hAnsiTheme="minorHAnsi" w:cstheme="minorHAnsi"/>
          <w:b/>
        </w:rPr>
        <w:t>energías renovables</w:t>
      </w:r>
      <w:bookmarkEnd w:id="52"/>
      <w:bookmarkEnd w:id="53"/>
      <w:bookmarkEnd w:id="55"/>
    </w:p>
    <w:p w14:paraId="11397F55" w14:textId="7638BE12" w:rsidR="008C3B86" w:rsidRPr="00A2186A" w:rsidRDefault="008D5ABF" w:rsidP="00871DDB">
      <w:pPr>
        <w:pStyle w:val="Prrafodelista"/>
        <w:numPr>
          <w:ilvl w:val="2"/>
          <w:numId w:val="27"/>
        </w:numPr>
        <w:contextualSpacing w:val="0"/>
        <w:jc w:val="both"/>
      </w:pPr>
      <w:r w:rsidRPr="00A2186A">
        <w:t>Comuni</w:t>
      </w:r>
      <w:r w:rsidR="005C2AB7" w:rsidRPr="00A2186A">
        <w:t>car</w:t>
      </w:r>
      <w:r w:rsidR="008C3B86" w:rsidRPr="00A2186A">
        <w:t xml:space="preserve"> los </w:t>
      </w:r>
      <w:r w:rsidR="008C3B86" w:rsidRPr="00A2186A">
        <w:rPr>
          <w:b/>
        </w:rPr>
        <w:t>riesgos y oportunidades del cambio climático</w:t>
      </w:r>
      <w:r w:rsidR="008C3B86" w:rsidRPr="00A2186A">
        <w:t xml:space="preserve"> para el país</w:t>
      </w:r>
      <w:r w:rsidR="005C2AB7" w:rsidRPr="00A2186A">
        <w:t xml:space="preserve"> y </w:t>
      </w:r>
      <w:r w:rsidR="005C2AB7" w:rsidRPr="00A2186A">
        <w:rPr>
          <w:b/>
        </w:rPr>
        <w:t>llamar</w:t>
      </w:r>
      <w:r w:rsidRPr="00A2186A">
        <w:rPr>
          <w:b/>
        </w:rPr>
        <w:t xml:space="preserve"> a la acción</w:t>
      </w:r>
      <w:r w:rsidR="00BA5E34" w:rsidRPr="00A2186A">
        <w:t xml:space="preserve"> a los grupos de interés.</w:t>
      </w:r>
    </w:p>
    <w:p w14:paraId="65D68CFC" w14:textId="651CD201" w:rsidR="008C3B86" w:rsidRPr="00A2186A" w:rsidRDefault="005C2AB7" w:rsidP="00871DDB">
      <w:pPr>
        <w:pStyle w:val="Prrafodelista"/>
        <w:numPr>
          <w:ilvl w:val="3"/>
          <w:numId w:val="27"/>
        </w:numPr>
        <w:ind w:hanging="11"/>
        <w:contextualSpacing w:val="0"/>
        <w:jc w:val="both"/>
      </w:pPr>
      <w:r w:rsidRPr="00A2186A">
        <w:t>Conocimiento y difusión de</w:t>
      </w:r>
      <w:r w:rsidR="008C3B86" w:rsidRPr="00A2186A">
        <w:t xml:space="preserve"> los objetivos de Panamá para dar respuesta al objetivo que marca el Acuerdo de París (</w:t>
      </w:r>
      <w:hyperlink r:id="rId53" w:history="1">
        <w:r w:rsidR="008C3B86" w:rsidRPr="00A2186A">
          <w:rPr>
            <w:rStyle w:val="Hipervnculo"/>
            <w:rFonts w:cstheme="minorHAnsi"/>
            <w:color w:val="auto"/>
          </w:rPr>
          <w:t>Contribución Nacionalmente Determinada a la Mitigación del Cambio Climático -NDC</w:t>
        </w:r>
      </w:hyperlink>
      <w:r w:rsidR="008C3B86" w:rsidRPr="00A2186A">
        <w:rPr>
          <w:rFonts w:cstheme="minorHAnsi"/>
        </w:rPr>
        <w:t xml:space="preserve">-), así como la </w:t>
      </w:r>
      <w:hyperlink r:id="rId54" w:history="1">
        <w:r w:rsidR="008C3B86" w:rsidRPr="00A2186A">
          <w:rPr>
            <w:rStyle w:val="Hipervnculo"/>
            <w:rFonts w:cstheme="minorHAnsi"/>
            <w:color w:val="auto"/>
          </w:rPr>
          <w:t>Política de Cambio Climático</w:t>
        </w:r>
      </w:hyperlink>
      <w:r w:rsidR="008C3B86" w:rsidRPr="00A2186A">
        <w:rPr>
          <w:rFonts w:cstheme="minorHAnsi"/>
        </w:rPr>
        <w:t xml:space="preserve"> y la </w:t>
      </w:r>
      <w:hyperlink r:id="rId55" w:history="1">
        <w:r w:rsidR="008C3B86" w:rsidRPr="00A2186A">
          <w:rPr>
            <w:rStyle w:val="Hipervnculo"/>
            <w:rFonts w:cstheme="minorHAnsi"/>
            <w:color w:val="auto"/>
          </w:rPr>
          <w:t>Estrategia Nacional de Cambio Climático</w:t>
        </w:r>
      </w:hyperlink>
      <w:r w:rsidR="008C3B86" w:rsidRPr="00A2186A">
        <w:rPr>
          <w:rFonts w:cstheme="minorHAnsi"/>
        </w:rPr>
        <w:t>, sobre todo al sector privado a través de acciones promovidas por el sector público.</w:t>
      </w:r>
    </w:p>
    <w:p w14:paraId="72EB86B8" w14:textId="7CD50006" w:rsidR="008C3B86" w:rsidRPr="00A2186A" w:rsidRDefault="005C2AB7" w:rsidP="00871DDB">
      <w:pPr>
        <w:pStyle w:val="Prrafodelista"/>
        <w:numPr>
          <w:ilvl w:val="3"/>
          <w:numId w:val="27"/>
        </w:numPr>
        <w:ind w:hanging="11"/>
        <w:contextualSpacing w:val="0"/>
        <w:jc w:val="both"/>
      </w:pPr>
      <w:r w:rsidRPr="00A2186A">
        <w:t>Inclusión</w:t>
      </w:r>
      <w:r w:rsidR="008C3B86" w:rsidRPr="00A2186A">
        <w:t xml:space="preserve"> en el </w:t>
      </w:r>
      <w:hyperlink r:id="rId56" w:history="1">
        <w:r w:rsidR="008C3B86" w:rsidRPr="00A2186A">
          <w:rPr>
            <w:rStyle w:val="Hipervnculo"/>
            <w:color w:val="auto"/>
          </w:rPr>
          <w:t>sitio web del Ministerio de Comercio e Industrias (MICI) de Responsabilidad Social</w:t>
        </w:r>
      </w:hyperlink>
      <w:r w:rsidR="008C3B86" w:rsidRPr="00A2186A">
        <w:t xml:space="preserve"> una sección que podría llamarse “Mitigación y Adaptación al Cambio Climático”</w:t>
      </w:r>
      <w:r w:rsidR="006877CC" w:rsidRPr="00A2186A">
        <w:t xml:space="preserve">, vinculada con el sitio web del Ministerio de Ambiente, donde </w:t>
      </w:r>
      <w:r w:rsidR="008C3B86" w:rsidRPr="00A2186A">
        <w:t xml:space="preserve">podría integrar la siguiente información: </w:t>
      </w:r>
    </w:p>
    <w:p w14:paraId="509C459E" w14:textId="77777777" w:rsidR="008C3B86" w:rsidRPr="00A2186A" w:rsidRDefault="008C3B86" w:rsidP="00871DDB">
      <w:pPr>
        <w:pStyle w:val="Prrafodelista"/>
        <w:numPr>
          <w:ilvl w:val="1"/>
          <w:numId w:val="30"/>
        </w:numPr>
        <w:ind w:left="1134" w:hanging="357"/>
        <w:contextualSpacing w:val="0"/>
        <w:jc w:val="both"/>
      </w:pPr>
      <w:r w:rsidRPr="00A2186A">
        <w:t>Materiales informativos sobre los retos asociados al cambio climático (a nivel global y nivel nacional), energías renovables, las implicaciones para la economía del país y para las empresas y su vínculo con los ODS.</w:t>
      </w:r>
    </w:p>
    <w:p w14:paraId="16279325" w14:textId="6B482B4A" w:rsidR="008C3B86" w:rsidRPr="00A2186A" w:rsidRDefault="008C3B86" w:rsidP="00871DDB">
      <w:pPr>
        <w:pStyle w:val="Prrafodelista"/>
        <w:numPr>
          <w:ilvl w:val="1"/>
          <w:numId w:val="30"/>
        </w:numPr>
        <w:ind w:left="1134" w:hanging="357"/>
        <w:contextualSpacing w:val="0"/>
        <w:jc w:val="both"/>
      </w:pPr>
      <w:r w:rsidRPr="00A2186A">
        <w:t>Materiales informativos sobre los objetivos y líneas de acción del país para dar respuesta a dichos retos y su vínculo con la consecución de la Agenda 2030</w:t>
      </w:r>
      <w:r w:rsidR="00BA5E34" w:rsidRPr="00A2186A">
        <w:t>.</w:t>
      </w:r>
    </w:p>
    <w:p w14:paraId="0744B6A1" w14:textId="1302481A" w:rsidR="008C3B86" w:rsidRPr="00A2186A" w:rsidRDefault="008C3B86" w:rsidP="00871DDB">
      <w:pPr>
        <w:pStyle w:val="Prrafodelista"/>
        <w:numPr>
          <w:ilvl w:val="1"/>
          <w:numId w:val="30"/>
        </w:numPr>
        <w:ind w:left="1134" w:hanging="357"/>
        <w:contextualSpacing w:val="0"/>
        <w:jc w:val="both"/>
      </w:pPr>
      <w:r w:rsidRPr="00A2186A">
        <w:t>Hoja de ruta empresarial para guiar al sector privado a avanzar hacia una economía baja en carbono basada en la medición, la acción</w:t>
      </w:r>
      <w:r w:rsidRPr="00A2186A">
        <w:rPr>
          <w:rStyle w:val="Refdenotaalpie"/>
        </w:rPr>
        <w:footnoteReference w:id="57"/>
      </w:r>
      <w:r w:rsidRPr="00A2186A">
        <w:t xml:space="preserve"> y el reporte</w:t>
      </w:r>
      <w:r w:rsidRPr="00A2186A">
        <w:rPr>
          <w:rStyle w:val="Refdenotaalpie"/>
        </w:rPr>
        <w:footnoteReference w:id="58"/>
      </w:r>
      <w:r w:rsidRPr="00A2186A">
        <w:t>, así como de las implicaciones</w:t>
      </w:r>
      <w:r w:rsidR="00BA5E34" w:rsidRPr="00A2186A">
        <w:t>.</w:t>
      </w:r>
    </w:p>
    <w:p w14:paraId="721EFD33" w14:textId="39F7809A" w:rsidR="008C3B86" w:rsidRPr="00A2186A" w:rsidRDefault="008C3B86" w:rsidP="00871DDB">
      <w:pPr>
        <w:pStyle w:val="Prrafodelista"/>
        <w:numPr>
          <w:ilvl w:val="1"/>
          <w:numId w:val="30"/>
        </w:numPr>
        <w:ind w:left="1134" w:hanging="357"/>
        <w:contextualSpacing w:val="0"/>
        <w:jc w:val="both"/>
      </w:pPr>
      <w:r w:rsidRPr="00A2186A">
        <w:lastRenderedPageBreak/>
        <w:t>Buenas prácticas y casos de éxito sectoriales vinculadas con la mitigación y</w:t>
      </w:r>
      <w:r w:rsidR="00BA5E34" w:rsidRPr="00A2186A">
        <w:t xml:space="preserve"> adaptación al cambio climático.</w:t>
      </w:r>
    </w:p>
    <w:p w14:paraId="18978308" w14:textId="43772FFD" w:rsidR="00B252FA" w:rsidRPr="00A2186A" w:rsidRDefault="00C25616" w:rsidP="00871DDB">
      <w:pPr>
        <w:pStyle w:val="Prrafodelista"/>
        <w:numPr>
          <w:ilvl w:val="3"/>
          <w:numId w:val="27"/>
        </w:numPr>
        <w:ind w:left="1276"/>
        <w:contextualSpacing w:val="0"/>
        <w:jc w:val="both"/>
      </w:pPr>
      <w:r w:rsidRPr="00A2186A">
        <w:t xml:space="preserve">Promoción de la Comisión del Ministerio de Ambiente por el cambio climático e integración de representantes de otros Ministerios y </w:t>
      </w:r>
      <w:r w:rsidR="00D4449D" w:rsidRPr="00A2186A">
        <w:t xml:space="preserve">grandes empresas, </w:t>
      </w:r>
      <w:r w:rsidR="008C3B86" w:rsidRPr="00A2186A">
        <w:t>multinacionales que operan en Panamá</w:t>
      </w:r>
      <w:r w:rsidRPr="00A2186A">
        <w:rPr>
          <w:rStyle w:val="Refdenotaalpie"/>
        </w:rPr>
        <w:footnoteReference w:id="59"/>
      </w:r>
      <w:r w:rsidR="00D4449D" w:rsidRPr="00A2186A">
        <w:t xml:space="preserve"> y organizaciones del tercer sector</w:t>
      </w:r>
      <w:r w:rsidRPr="00A2186A">
        <w:t xml:space="preserve">. El objetivo sería que </w:t>
      </w:r>
      <w:r w:rsidR="008C3B86" w:rsidRPr="00A2186A">
        <w:t>el sector público pueda conocer de primera mano las estrategias empresariales de acción climática y que el sector privado conozca los objetivos, prioridades y acciones del sector público como primer paso para generar alianzas público – privadas con impacto.</w:t>
      </w:r>
    </w:p>
    <w:p w14:paraId="03906BB4" w14:textId="3C8AE451" w:rsidR="008C3B86" w:rsidRPr="00A2186A" w:rsidRDefault="00EF61F8" w:rsidP="00871DDB">
      <w:pPr>
        <w:pStyle w:val="Prrafodelista"/>
        <w:numPr>
          <w:ilvl w:val="3"/>
          <w:numId w:val="27"/>
        </w:numPr>
        <w:spacing w:after="240"/>
        <w:ind w:left="1276"/>
        <w:contextualSpacing w:val="0"/>
        <w:jc w:val="both"/>
        <w:rPr>
          <w:rStyle w:val="Hipervnculo"/>
          <w:color w:val="auto"/>
          <w:u w:val="none"/>
        </w:rPr>
      </w:pPr>
      <w:r w:rsidRPr="00A2186A">
        <w:t xml:space="preserve">Impulso de </w:t>
      </w:r>
      <w:r w:rsidR="008C3B86" w:rsidRPr="00A2186A">
        <w:t>ciudad</w:t>
      </w:r>
      <w:r w:rsidRPr="00A2186A">
        <w:t>es</w:t>
      </w:r>
      <w:r w:rsidR="008C3B86" w:rsidRPr="00A2186A">
        <w:t xml:space="preserve"> más sostenible</w:t>
      </w:r>
      <w:r w:rsidR="006877CC" w:rsidRPr="00A2186A">
        <w:t>s</w:t>
      </w:r>
      <w:r w:rsidR="008C3B86" w:rsidRPr="00A2186A">
        <w:t xml:space="preserve"> climáticamente </w:t>
      </w:r>
      <w:r w:rsidR="006877CC" w:rsidRPr="00A2186A">
        <w:t xml:space="preserve">a través de una planificación urbana y códigos de construcción verde. Se debería hacer especial atención al consumo </w:t>
      </w:r>
      <w:r w:rsidR="008C3B86" w:rsidRPr="00A2186A">
        <w:t>energético vinculado con la climatización (aire acondicionado), a través de la adquisición de equipos eficientes y fijando la temperatura óptima en edificios del sector público y del sector privado</w:t>
      </w:r>
      <w:r w:rsidR="008C3B86" w:rsidRPr="00A2186A">
        <w:rPr>
          <w:rStyle w:val="Refdenotaalpie"/>
        </w:rPr>
        <w:footnoteReference w:id="60"/>
      </w:r>
      <w:r w:rsidR="00E91DA3" w:rsidRPr="00A2186A">
        <w:t xml:space="preserve">. Se sugiere tomar como referencia la </w:t>
      </w:r>
      <w:hyperlink r:id="rId57" w:history="1">
        <w:r w:rsidR="00E91DA3" w:rsidRPr="00A2186A">
          <w:rPr>
            <w:rStyle w:val="Hipervnculo"/>
            <w:color w:val="auto"/>
          </w:rPr>
          <w:t>Guía de Construcción Sostenible para el ahorro de energía en edificaciones y medidas para el uso racional y eficiente de la energía para la construcción de nuevas edificaciones en Panamá.</w:t>
        </w:r>
      </w:hyperlink>
    </w:p>
    <w:p w14:paraId="1E4C8ABA" w14:textId="6D6F19E9" w:rsidR="00242050" w:rsidRPr="00A2186A" w:rsidRDefault="00242050" w:rsidP="00871DDB">
      <w:pPr>
        <w:pStyle w:val="Prrafodelista"/>
        <w:numPr>
          <w:ilvl w:val="1"/>
          <w:numId w:val="27"/>
        </w:numPr>
        <w:contextualSpacing w:val="0"/>
        <w:jc w:val="both"/>
        <w:outlineLvl w:val="2"/>
        <w:rPr>
          <w:rFonts w:asciiTheme="minorHAnsi" w:hAnsiTheme="minorHAnsi" w:cstheme="minorHAnsi"/>
          <w:b/>
        </w:rPr>
      </w:pPr>
      <w:bookmarkStart w:id="56" w:name="_Toc2940989"/>
      <w:bookmarkStart w:id="57" w:name="_Toc7445175"/>
      <w:r w:rsidRPr="00A2186A">
        <w:rPr>
          <w:rFonts w:asciiTheme="minorHAnsi" w:hAnsiTheme="minorHAnsi" w:cstheme="minorHAnsi"/>
          <w:b/>
        </w:rPr>
        <w:t>Economía circular: avanzando hacia un modelo de producción y consumo responsable</w:t>
      </w:r>
      <w:bookmarkEnd w:id="54"/>
      <w:bookmarkEnd w:id="56"/>
      <w:bookmarkEnd w:id="57"/>
      <w:r w:rsidRPr="00A2186A">
        <w:rPr>
          <w:rFonts w:asciiTheme="minorHAnsi" w:hAnsiTheme="minorHAnsi" w:cstheme="minorHAnsi"/>
          <w:b/>
        </w:rPr>
        <w:t xml:space="preserve"> </w:t>
      </w:r>
    </w:p>
    <w:p w14:paraId="7972B62B" w14:textId="3EC0BC08" w:rsidR="00242050" w:rsidRPr="00A2186A" w:rsidRDefault="00242050" w:rsidP="00871DDB">
      <w:pPr>
        <w:pStyle w:val="Prrafodelista"/>
        <w:numPr>
          <w:ilvl w:val="2"/>
          <w:numId w:val="27"/>
        </w:numPr>
        <w:contextualSpacing w:val="0"/>
        <w:jc w:val="both"/>
      </w:pPr>
      <w:r w:rsidRPr="00A2186A">
        <w:t>Generar espacios</w:t>
      </w:r>
      <w:r w:rsidR="00191B65" w:rsidRPr="00A2186A">
        <w:t>, o impulsar y fortalecer los ya existentes – como por ejemplo, el trabajo realizado por algunos gremios</w:t>
      </w:r>
      <w:r w:rsidR="00191B65" w:rsidRPr="00A2186A">
        <w:rPr>
          <w:rStyle w:val="Refdenotaalpie"/>
        </w:rPr>
        <w:footnoteReference w:id="61"/>
      </w:r>
      <w:r w:rsidR="00191B65" w:rsidRPr="00A2186A">
        <w:t xml:space="preserve">- </w:t>
      </w:r>
      <w:r w:rsidRPr="00A2186A">
        <w:t xml:space="preserve">para una </w:t>
      </w:r>
      <w:r w:rsidRPr="00A2186A">
        <w:rPr>
          <w:b/>
        </w:rPr>
        <w:t>mejor comprensión y un mayor interés de lo que significa aplicar el modelo de economía circular</w:t>
      </w:r>
      <w:r w:rsidRPr="00A2186A">
        <w:t xml:space="preserve"> para el sector empresar</w:t>
      </w:r>
      <w:r w:rsidR="00902525" w:rsidRPr="00A2186A">
        <w:t>ial, el país,</w:t>
      </w:r>
      <w:r w:rsidRPr="00A2186A">
        <w:t xml:space="preserve"> las ciudades</w:t>
      </w:r>
      <w:r w:rsidR="00902525" w:rsidRPr="00A2186A">
        <w:t xml:space="preserve"> y los municipios</w:t>
      </w:r>
      <w:r w:rsidR="00BA5E34" w:rsidRPr="00A2186A">
        <w:t>.</w:t>
      </w:r>
    </w:p>
    <w:p w14:paraId="40C37D17" w14:textId="3B513999" w:rsidR="00242050" w:rsidRPr="00A2186A" w:rsidRDefault="00673035" w:rsidP="00871DDB">
      <w:pPr>
        <w:pStyle w:val="Prrafodelista"/>
        <w:numPr>
          <w:ilvl w:val="3"/>
          <w:numId w:val="27"/>
        </w:numPr>
        <w:ind w:left="1134" w:hanging="436"/>
        <w:contextualSpacing w:val="0"/>
        <w:jc w:val="both"/>
      </w:pPr>
      <w:r w:rsidRPr="00A2186A">
        <w:t>Inclusión</w:t>
      </w:r>
      <w:r w:rsidR="00242050" w:rsidRPr="00A2186A">
        <w:t xml:space="preserve"> en el </w:t>
      </w:r>
      <w:hyperlink r:id="rId58" w:history="1">
        <w:r w:rsidR="00242050" w:rsidRPr="00A2186A">
          <w:rPr>
            <w:rStyle w:val="Hipervnculo"/>
            <w:color w:val="auto"/>
          </w:rPr>
          <w:t>sitio web del Ministerio de Comercio e Industrias (MICI)</w:t>
        </w:r>
        <w:r w:rsidR="006877CC" w:rsidRPr="00A2186A">
          <w:rPr>
            <w:rStyle w:val="Refdenotaalpie"/>
            <w:u w:val="single"/>
          </w:rPr>
          <w:footnoteReference w:id="62"/>
        </w:r>
        <w:r w:rsidR="00242050" w:rsidRPr="00A2186A">
          <w:rPr>
            <w:rStyle w:val="Hipervnculo"/>
            <w:color w:val="auto"/>
          </w:rPr>
          <w:t xml:space="preserve"> de Responsabilidad Social</w:t>
        </w:r>
      </w:hyperlink>
      <w:r w:rsidR="00242050" w:rsidRPr="00A2186A">
        <w:t xml:space="preserve"> una sección que podría llamarse “Economía Circular” en la que se podría integrar la siguiente información</w:t>
      </w:r>
      <w:r w:rsidR="00242050" w:rsidRPr="00A2186A">
        <w:rPr>
          <w:rStyle w:val="Refdenotaalpie"/>
        </w:rPr>
        <w:footnoteReference w:id="63"/>
      </w:r>
      <w:r w:rsidR="00242050" w:rsidRPr="00A2186A">
        <w:t xml:space="preserve">: </w:t>
      </w:r>
    </w:p>
    <w:p w14:paraId="26A2C3BC" w14:textId="77777777" w:rsidR="00242050" w:rsidRPr="00A2186A" w:rsidRDefault="00242050" w:rsidP="00871DDB">
      <w:pPr>
        <w:pStyle w:val="Prrafodelista"/>
        <w:numPr>
          <w:ilvl w:val="1"/>
          <w:numId w:val="28"/>
        </w:numPr>
        <w:ind w:left="1560"/>
        <w:contextualSpacing w:val="0"/>
        <w:jc w:val="both"/>
      </w:pPr>
      <w:r w:rsidRPr="00A2186A">
        <w:t>Materiales informativos sobre los retos asociados al uso de materias primas, la gestión de residuos (a nivel global y nivel nacional), el nuevo modelo económico que supone la economía circular</w:t>
      </w:r>
      <w:r w:rsidRPr="00A2186A">
        <w:rPr>
          <w:rStyle w:val="Refdenotaalpie"/>
        </w:rPr>
        <w:footnoteReference w:id="64"/>
      </w:r>
      <w:r w:rsidRPr="00A2186A">
        <w:t>, las implicaciones empresariales</w:t>
      </w:r>
      <w:r w:rsidRPr="00A2186A">
        <w:rPr>
          <w:rStyle w:val="Refdenotaalpie"/>
        </w:rPr>
        <w:footnoteReference w:id="65"/>
      </w:r>
      <w:r w:rsidRPr="00A2186A">
        <w:t>, de país (y ciudad) y su vínculo con los ODS.</w:t>
      </w:r>
    </w:p>
    <w:p w14:paraId="4D3BB7BF" w14:textId="77777777" w:rsidR="00242050" w:rsidRPr="00A2186A" w:rsidRDefault="00242050" w:rsidP="00871DDB">
      <w:pPr>
        <w:pStyle w:val="Prrafodelista"/>
        <w:numPr>
          <w:ilvl w:val="1"/>
          <w:numId w:val="28"/>
        </w:numPr>
        <w:ind w:left="1560"/>
        <w:contextualSpacing w:val="0"/>
        <w:jc w:val="both"/>
      </w:pPr>
      <w:r w:rsidRPr="00A2186A">
        <w:t xml:space="preserve">Materiales informativos sobre los objetivos y líneas de acción del país para dar respuesta a dichos retos y su vínculo con la consecución de la Agenda 2030. </w:t>
      </w:r>
    </w:p>
    <w:p w14:paraId="0704F9ED" w14:textId="20F7AE0E" w:rsidR="00242050" w:rsidRPr="00A2186A" w:rsidRDefault="00242050" w:rsidP="00871DDB">
      <w:pPr>
        <w:pStyle w:val="Prrafodelista"/>
        <w:numPr>
          <w:ilvl w:val="1"/>
          <w:numId w:val="28"/>
        </w:numPr>
        <w:ind w:left="1560"/>
        <w:contextualSpacing w:val="0"/>
        <w:jc w:val="both"/>
      </w:pPr>
      <w:r w:rsidRPr="00A2186A">
        <w:lastRenderedPageBreak/>
        <w:t>Hoja de ruta para acompañar a las empresas en la integración de un modelo de economía circular</w:t>
      </w:r>
      <w:r w:rsidRPr="00A2186A">
        <w:rPr>
          <w:rStyle w:val="Refdenotaalpie"/>
        </w:rPr>
        <w:footnoteReference w:id="66"/>
      </w:r>
      <w:r w:rsidR="00BA5E34" w:rsidRPr="00A2186A">
        <w:t>.</w:t>
      </w:r>
    </w:p>
    <w:p w14:paraId="64F49CE9" w14:textId="77777777" w:rsidR="00242050" w:rsidRPr="00A2186A" w:rsidRDefault="00242050" w:rsidP="00871DDB">
      <w:pPr>
        <w:pStyle w:val="Prrafodelista"/>
        <w:numPr>
          <w:ilvl w:val="1"/>
          <w:numId w:val="28"/>
        </w:numPr>
        <w:ind w:left="1560"/>
        <w:contextualSpacing w:val="0"/>
        <w:jc w:val="both"/>
      </w:pPr>
      <w:r w:rsidRPr="00A2186A">
        <w:t xml:space="preserve">Buenas prácticas y casos de éxito sectoriales vinculadas con una gestión responsable de los recursos, reducción en la generación de residuos, reutilización y reciclaje, ecodiseño, así como de las mejores tecnologías disponibles. </w:t>
      </w:r>
    </w:p>
    <w:p w14:paraId="1734901B" w14:textId="793A68F3" w:rsidR="00242050" w:rsidRPr="00A2186A" w:rsidRDefault="004E1E42" w:rsidP="00871DDB">
      <w:pPr>
        <w:pStyle w:val="Prrafodelista"/>
        <w:numPr>
          <w:ilvl w:val="3"/>
          <w:numId w:val="27"/>
        </w:numPr>
        <w:ind w:left="1418" w:hanging="709"/>
        <w:contextualSpacing w:val="0"/>
        <w:jc w:val="both"/>
      </w:pPr>
      <w:r w:rsidRPr="00A2186A">
        <w:t>Celebración de</w:t>
      </w:r>
      <w:r w:rsidR="00242050" w:rsidRPr="00A2186A">
        <w:t xml:space="preserve"> eventos, </w:t>
      </w:r>
      <w:r w:rsidR="005937D9" w:rsidRPr="00A2186A">
        <w:t>talleres</w:t>
      </w:r>
      <w:r w:rsidR="00242050" w:rsidRPr="00A2186A">
        <w:t xml:space="preserve"> o </w:t>
      </w:r>
      <w:proofErr w:type="spellStart"/>
      <w:r w:rsidR="00242050" w:rsidRPr="00A2186A">
        <w:t>webinars</w:t>
      </w:r>
      <w:proofErr w:type="spellEnd"/>
      <w:r w:rsidR="00242050" w:rsidRPr="00A2186A">
        <w:t xml:space="preserve"> promovidos por el sector público y sector privado que permita ampliar el conocimiento en la materia y que impliquen al sector académico, principalmente las universidades (poner foco en los conceptos de Responsabilidad Extendida del Productor –REP-, principio de jerarquía de residuos y su vínculo con el modelo de economía circular mediante el cual se incentiva la reutilización, reciclado y valorización)</w:t>
      </w:r>
      <w:r w:rsidR="00BA5E34" w:rsidRPr="00A2186A">
        <w:t>.</w:t>
      </w:r>
    </w:p>
    <w:p w14:paraId="56892024" w14:textId="3FB5BC4A" w:rsidR="00242050" w:rsidRPr="00A2186A" w:rsidRDefault="00242050" w:rsidP="00871DDB">
      <w:pPr>
        <w:pStyle w:val="Prrafodelista"/>
        <w:numPr>
          <w:ilvl w:val="3"/>
          <w:numId w:val="27"/>
        </w:numPr>
        <w:ind w:left="1418" w:hanging="709"/>
        <w:contextualSpacing w:val="0"/>
        <w:jc w:val="both"/>
      </w:pPr>
      <w:r w:rsidRPr="00A2186A">
        <w:t>Participar como país en los eventos más relevantes de economía circular en la región, como el Foro de Economía Circular de las Américas CEFA</w:t>
      </w:r>
      <w:r w:rsidR="00BA5E34" w:rsidRPr="00A2186A">
        <w:t>.</w:t>
      </w:r>
    </w:p>
    <w:p w14:paraId="65A2F817" w14:textId="00FA633E" w:rsidR="00242050" w:rsidRPr="00A2186A" w:rsidRDefault="00112E7B" w:rsidP="00871DDB">
      <w:pPr>
        <w:pStyle w:val="Prrafodelista"/>
        <w:numPr>
          <w:ilvl w:val="2"/>
          <w:numId w:val="27"/>
        </w:numPr>
        <w:contextualSpacing w:val="0"/>
        <w:jc w:val="both"/>
      </w:pPr>
      <w:r w:rsidRPr="00A2186A">
        <w:rPr>
          <w:b/>
        </w:rPr>
        <w:t>Reducir</w:t>
      </w:r>
      <w:r w:rsidR="00242050" w:rsidRPr="00A2186A">
        <w:rPr>
          <w:b/>
        </w:rPr>
        <w:t xml:space="preserve"> la generación de residuos</w:t>
      </w:r>
      <w:r w:rsidR="00242050" w:rsidRPr="00A2186A">
        <w:t xml:space="preserve"> y </w:t>
      </w:r>
      <w:r w:rsidR="00242050" w:rsidRPr="00A2186A">
        <w:rPr>
          <w:b/>
        </w:rPr>
        <w:t>mejora sustancial de la gestión</w:t>
      </w:r>
      <w:r w:rsidR="00242050" w:rsidRPr="00A2186A">
        <w:t xml:space="preserve"> integral de residuos orgánicos e inorgánicos </w:t>
      </w:r>
    </w:p>
    <w:p w14:paraId="38148397" w14:textId="0497B8D4" w:rsidR="00242050" w:rsidRPr="00A2186A" w:rsidRDefault="00242050" w:rsidP="00871DDB">
      <w:pPr>
        <w:pStyle w:val="Prrafodelista"/>
        <w:numPr>
          <w:ilvl w:val="3"/>
          <w:numId w:val="27"/>
        </w:numPr>
        <w:ind w:left="1418"/>
        <w:contextualSpacing w:val="0"/>
        <w:jc w:val="both"/>
      </w:pPr>
      <w:r w:rsidRPr="00A2186A">
        <w:t>P</w:t>
      </w:r>
      <w:r w:rsidR="00112E7B" w:rsidRPr="00A2186A">
        <w:t>romoción</w:t>
      </w:r>
      <w:r w:rsidRPr="00A2186A">
        <w:t xml:space="preserve"> por parte del sector público un consumo responsable a través de la sensibilización e información de la ciudadanía para reducir la generación de residuos</w:t>
      </w:r>
      <w:r w:rsidRPr="00A2186A">
        <w:rPr>
          <w:rStyle w:val="Refdenotaalpie"/>
        </w:rPr>
        <w:footnoteReference w:id="67"/>
      </w:r>
      <w:r w:rsidRPr="00A2186A">
        <w:rPr>
          <w:vertAlign w:val="superscript"/>
        </w:rPr>
        <w:t>,</w:t>
      </w:r>
      <w:r w:rsidRPr="00A2186A">
        <w:rPr>
          <w:rStyle w:val="Refdenotaalpie"/>
        </w:rPr>
        <w:footnoteReference w:id="68"/>
      </w:r>
      <w:r w:rsidRPr="00A2186A">
        <w:t>. Poner foco, sobre todo, en el reto que supone las pérdidas y el desperdicio alimentario en la región</w:t>
      </w:r>
      <w:r w:rsidRPr="00A2186A">
        <w:rPr>
          <w:rStyle w:val="Refdenotaalpie"/>
        </w:rPr>
        <w:footnoteReference w:id="69"/>
      </w:r>
      <w:r w:rsidRPr="00A2186A">
        <w:t>, la generación de residuos plásticos</w:t>
      </w:r>
      <w:r w:rsidRPr="00A2186A">
        <w:rPr>
          <w:rStyle w:val="Refdenotaalpie"/>
        </w:rPr>
        <w:footnoteReference w:id="70"/>
      </w:r>
      <w:r w:rsidRPr="00A2186A">
        <w:t xml:space="preserve"> y de residuos de materiales electrónicos</w:t>
      </w:r>
      <w:r w:rsidRPr="00A2186A">
        <w:rPr>
          <w:rStyle w:val="Refdenotaalpie"/>
        </w:rPr>
        <w:footnoteReference w:id="71"/>
      </w:r>
      <w:r w:rsidRPr="00A2186A">
        <w:t>.</w:t>
      </w:r>
    </w:p>
    <w:p w14:paraId="06090DA7" w14:textId="1D1586ED" w:rsidR="00242050" w:rsidRPr="00A2186A" w:rsidRDefault="00242050" w:rsidP="00871DDB">
      <w:pPr>
        <w:pStyle w:val="Prrafodelista"/>
        <w:numPr>
          <w:ilvl w:val="3"/>
          <w:numId w:val="27"/>
        </w:numPr>
        <w:ind w:left="1418"/>
        <w:contextualSpacing w:val="0"/>
        <w:jc w:val="both"/>
      </w:pPr>
      <w:r w:rsidRPr="00A2186A">
        <w:t xml:space="preserve">Una vez que se ponga en marcha la </w:t>
      </w:r>
      <w:hyperlink r:id="rId59" w:history="1">
        <w:r w:rsidRPr="00A2186A">
          <w:rPr>
            <w:rStyle w:val="Hipervnculo"/>
            <w:color w:val="auto"/>
          </w:rPr>
          <w:t>futura Ley de Gestión de Integral de Residuos</w:t>
        </w:r>
      </w:hyperlink>
      <w:r w:rsidRPr="00A2186A">
        <w:rPr>
          <w:b/>
        </w:rPr>
        <w:t xml:space="preserve"> </w:t>
      </w:r>
      <w:r w:rsidRPr="00A2186A">
        <w:t xml:space="preserve">dentro del marco del Plan Nacional de Gestión Integral de Residuos 2017-2027 de Panamá (PNGIR ) y el Plan Integral de Gestión de Residuos en Panamá, </w:t>
      </w:r>
      <w:r w:rsidR="00112E7B" w:rsidRPr="00A2186A">
        <w:t>llevar a cabo</w:t>
      </w:r>
      <w:r w:rsidRPr="00A2186A">
        <w:t xml:space="preserve"> las siguientes acciones</w:t>
      </w:r>
      <w:r w:rsidR="0046552A" w:rsidRPr="00A2186A">
        <w:rPr>
          <w:rStyle w:val="Refdenotaalpie"/>
        </w:rPr>
        <w:footnoteReference w:id="72"/>
      </w:r>
      <w:r w:rsidRPr="00A2186A">
        <w:t xml:space="preserve">: </w:t>
      </w:r>
      <w:r w:rsidR="002B4ECE" w:rsidRPr="00A2186A">
        <w:t xml:space="preserve"> </w:t>
      </w:r>
    </w:p>
    <w:p w14:paraId="245D7252" w14:textId="77286107" w:rsidR="00242050" w:rsidRPr="00A2186A" w:rsidRDefault="00242050" w:rsidP="00871DDB">
      <w:pPr>
        <w:pStyle w:val="Prrafodelista"/>
        <w:numPr>
          <w:ilvl w:val="1"/>
          <w:numId w:val="29"/>
        </w:numPr>
        <w:ind w:left="1843" w:hanging="357"/>
        <w:contextualSpacing w:val="0"/>
        <w:jc w:val="both"/>
      </w:pPr>
      <w:r w:rsidRPr="00A2186A">
        <w:t xml:space="preserve">Difundir por parte de los organismos competentes (Autoridad de Aseo Urbano y Domiciliario, </w:t>
      </w:r>
      <w:proofErr w:type="spellStart"/>
      <w:r w:rsidRPr="00A2186A">
        <w:t>MiAmbiente</w:t>
      </w:r>
      <w:proofErr w:type="spellEnd"/>
      <w:r w:rsidRPr="00A2186A">
        <w:t xml:space="preserve"> y del M</w:t>
      </w:r>
      <w:r w:rsidR="008C3B86" w:rsidRPr="00A2186A">
        <w:t>insa</w:t>
      </w:r>
      <w:r w:rsidRPr="00A2186A">
        <w:t xml:space="preserve">) los objetivos de la Ley vinculados a la reutilización, reciclado, valorización de residuos y otros aprovechamientos de los residuos generados a través de distintas acciones (eventos, comunicados, campañas) en los que se implique al sector privado. </w:t>
      </w:r>
    </w:p>
    <w:p w14:paraId="2FF7858A" w14:textId="18E71BDC" w:rsidR="00242050" w:rsidRPr="00A2186A" w:rsidRDefault="00242050" w:rsidP="00871DDB">
      <w:pPr>
        <w:pStyle w:val="Prrafodelista"/>
        <w:numPr>
          <w:ilvl w:val="1"/>
          <w:numId w:val="29"/>
        </w:numPr>
        <w:ind w:left="1843" w:hanging="357"/>
        <w:contextualSpacing w:val="0"/>
        <w:jc w:val="both"/>
      </w:pPr>
      <w:r w:rsidRPr="00A2186A">
        <w:t>Definir una estrategia de ac</w:t>
      </w:r>
      <w:r w:rsidR="008C3B86" w:rsidRPr="00A2186A">
        <w:t>ción para dar respuesta a los</w:t>
      </w:r>
      <w:r w:rsidRPr="00A2186A">
        <w:t xml:space="preserve"> objetivos</w:t>
      </w:r>
      <w:r w:rsidR="008C3B86" w:rsidRPr="00A2186A">
        <w:t xml:space="preserve"> de la Ley</w:t>
      </w:r>
      <w:r w:rsidR="00D9027F" w:rsidRPr="00A2186A">
        <w:t xml:space="preserve"> </w:t>
      </w:r>
      <w:r w:rsidRPr="00A2186A">
        <w:t>identificando las líneas estratégicas que requieren una colaboración público-privada</w:t>
      </w:r>
      <w:r w:rsidRPr="00A2186A">
        <w:rPr>
          <w:rStyle w:val="Refdenotaalpie"/>
        </w:rPr>
        <w:footnoteReference w:id="73"/>
      </w:r>
      <w:r w:rsidR="00BA5E34" w:rsidRPr="00A2186A">
        <w:t>.</w:t>
      </w:r>
    </w:p>
    <w:p w14:paraId="45CAB921" w14:textId="366CA63D" w:rsidR="00242050" w:rsidRPr="00A2186A" w:rsidRDefault="00242050" w:rsidP="00871DDB">
      <w:pPr>
        <w:pStyle w:val="Prrafodelista"/>
        <w:numPr>
          <w:ilvl w:val="1"/>
          <w:numId w:val="29"/>
        </w:numPr>
        <w:spacing w:after="240"/>
        <w:ind w:left="1843" w:hanging="357"/>
        <w:contextualSpacing w:val="0"/>
        <w:jc w:val="both"/>
      </w:pPr>
      <w:r w:rsidRPr="00A2186A">
        <w:t xml:space="preserve">Difundir el vínculo entre los lineamientos de la política que se han considerado para el PNGIR, el concepto de economía circular y la </w:t>
      </w:r>
      <w:r w:rsidRPr="00A2186A">
        <w:lastRenderedPageBreak/>
        <w:t xml:space="preserve">consecución del ODS 12 para que vaya permeando en la sociedad, en el sector público y el sector privado. </w:t>
      </w:r>
    </w:p>
    <w:p w14:paraId="67C3BB6A" w14:textId="2468E39F" w:rsidR="00242050" w:rsidRPr="00A2186A" w:rsidRDefault="00242050" w:rsidP="00871DDB">
      <w:pPr>
        <w:pStyle w:val="Prrafodelista"/>
        <w:numPr>
          <w:ilvl w:val="1"/>
          <w:numId w:val="27"/>
        </w:numPr>
        <w:contextualSpacing w:val="0"/>
        <w:jc w:val="both"/>
        <w:outlineLvl w:val="2"/>
        <w:rPr>
          <w:rFonts w:asciiTheme="minorHAnsi" w:hAnsiTheme="minorHAnsi" w:cstheme="minorHAnsi"/>
          <w:b/>
        </w:rPr>
      </w:pPr>
      <w:bookmarkStart w:id="58" w:name="_Toc2334863"/>
      <w:bookmarkStart w:id="59" w:name="_Toc2940990"/>
      <w:bookmarkStart w:id="60" w:name="_Toc7445176"/>
      <w:r w:rsidRPr="00A2186A">
        <w:rPr>
          <w:rFonts w:asciiTheme="minorHAnsi" w:hAnsiTheme="minorHAnsi" w:cstheme="minorHAnsi"/>
          <w:b/>
        </w:rPr>
        <w:t>La gestión de</w:t>
      </w:r>
      <w:r w:rsidR="006C34AA" w:rsidRPr="00A2186A">
        <w:rPr>
          <w:rFonts w:asciiTheme="minorHAnsi" w:hAnsiTheme="minorHAnsi" w:cstheme="minorHAnsi"/>
          <w:b/>
        </w:rPr>
        <w:t xml:space="preserve"> </w:t>
      </w:r>
      <w:r w:rsidRPr="00A2186A">
        <w:rPr>
          <w:rFonts w:asciiTheme="minorHAnsi" w:hAnsiTheme="minorHAnsi" w:cstheme="minorHAnsi"/>
          <w:b/>
        </w:rPr>
        <w:t>l</w:t>
      </w:r>
      <w:r w:rsidR="006C34AA" w:rsidRPr="00A2186A">
        <w:rPr>
          <w:rFonts w:asciiTheme="minorHAnsi" w:hAnsiTheme="minorHAnsi" w:cstheme="minorHAnsi"/>
          <w:b/>
        </w:rPr>
        <w:t xml:space="preserve">a biodiversidad y los </w:t>
      </w:r>
      <w:r w:rsidRPr="00A2186A">
        <w:rPr>
          <w:rFonts w:asciiTheme="minorHAnsi" w:hAnsiTheme="minorHAnsi" w:cstheme="minorHAnsi"/>
          <w:b/>
        </w:rPr>
        <w:t>recursos hídricos</w:t>
      </w:r>
      <w:bookmarkEnd w:id="58"/>
      <w:bookmarkEnd w:id="59"/>
      <w:bookmarkEnd w:id="60"/>
    </w:p>
    <w:p w14:paraId="5AF9C4F9" w14:textId="4D75D7DA" w:rsidR="00242050" w:rsidRPr="00A2186A" w:rsidRDefault="006C34AA" w:rsidP="00871DDB">
      <w:pPr>
        <w:pStyle w:val="Prrafodelista"/>
        <w:numPr>
          <w:ilvl w:val="2"/>
          <w:numId w:val="27"/>
        </w:numPr>
        <w:contextualSpacing w:val="0"/>
        <w:jc w:val="both"/>
      </w:pPr>
      <w:r w:rsidRPr="00A2186A">
        <w:t xml:space="preserve">Comunicar </w:t>
      </w:r>
      <w:r w:rsidRPr="00A2186A">
        <w:rPr>
          <w:b/>
        </w:rPr>
        <w:t>los riesgos y oportunidades a los que se enfrenta el país</w:t>
      </w:r>
      <w:r w:rsidRPr="00A2186A">
        <w:t xml:space="preserve"> en materia de biodiversidad y recursos hídricos</w:t>
      </w:r>
      <w:r w:rsidR="00BA5E34" w:rsidRPr="00A2186A">
        <w:t>.</w:t>
      </w:r>
    </w:p>
    <w:p w14:paraId="7DD5415B" w14:textId="32EFBD74" w:rsidR="00242050" w:rsidRPr="00A2186A" w:rsidRDefault="006C34AA" w:rsidP="00871DDB">
      <w:pPr>
        <w:pStyle w:val="Prrafodelista"/>
        <w:numPr>
          <w:ilvl w:val="3"/>
          <w:numId w:val="27"/>
        </w:numPr>
        <w:ind w:hanging="11"/>
        <w:contextualSpacing w:val="0"/>
        <w:jc w:val="both"/>
      </w:pPr>
      <w:r w:rsidRPr="00A2186A">
        <w:t>Conocimiento y difusión</w:t>
      </w:r>
      <w:r w:rsidR="00242050" w:rsidRPr="00A2186A">
        <w:t xml:space="preserve"> </w:t>
      </w:r>
      <w:r w:rsidRPr="00A2186A">
        <w:t xml:space="preserve">de </w:t>
      </w:r>
      <w:r w:rsidR="00242050" w:rsidRPr="00A2186A">
        <w:t xml:space="preserve">los retos asociados a la seguridad hídrica de Panamá y las metas que propone el </w:t>
      </w:r>
      <w:hyperlink r:id="rId60" w:history="1">
        <w:r w:rsidR="00242050" w:rsidRPr="00A2186A">
          <w:rPr>
            <w:rStyle w:val="Hipervnculo"/>
            <w:color w:val="auto"/>
          </w:rPr>
          <w:t>Plan Nacional de Seguridad Hídrica 2015 - 2050: Agua para Todos</w:t>
        </w:r>
      </w:hyperlink>
      <w:r w:rsidRPr="00A2186A">
        <w:t xml:space="preserve"> y a la </w:t>
      </w:r>
      <w:r w:rsidR="00242050" w:rsidRPr="00A2186A">
        <w:t>conservación de la biodiversidad, sobre todo vinculados a los sistemas de producción y consumo responsable</w:t>
      </w:r>
      <w:r w:rsidR="00242050" w:rsidRPr="00A2186A">
        <w:rPr>
          <w:rStyle w:val="Refdenotaalpie"/>
        </w:rPr>
        <w:footnoteReference w:id="74"/>
      </w:r>
      <w:r w:rsidRPr="00A2186A">
        <w:t>, sobre todo al sector privado a través de acciones promovidas por el sector público.</w:t>
      </w:r>
    </w:p>
    <w:p w14:paraId="793941AE" w14:textId="43509096" w:rsidR="00242050" w:rsidRPr="00A2186A" w:rsidRDefault="00242050" w:rsidP="00871DDB">
      <w:pPr>
        <w:pStyle w:val="Prrafodelista"/>
        <w:numPr>
          <w:ilvl w:val="3"/>
          <w:numId w:val="27"/>
        </w:numPr>
        <w:ind w:hanging="11"/>
        <w:contextualSpacing w:val="0"/>
        <w:jc w:val="both"/>
      </w:pPr>
      <w:r w:rsidRPr="00A2186A">
        <w:t>I</w:t>
      </w:r>
      <w:r w:rsidR="006C34AA" w:rsidRPr="00A2186A">
        <w:t xml:space="preserve">nclusión </w:t>
      </w:r>
      <w:r w:rsidRPr="00A2186A">
        <w:t xml:space="preserve">en el </w:t>
      </w:r>
      <w:hyperlink r:id="rId61" w:history="1">
        <w:r w:rsidRPr="00A2186A">
          <w:rPr>
            <w:rStyle w:val="Hipervnculo"/>
            <w:color w:val="auto"/>
          </w:rPr>
          <w:t>sitio web del Ministerio de Comercio e Industrias (MICI) de Responsabilidad Social</w:t>
        </w:r>
      </w:hyperlink>
      <w:r w:rsidR="00235744" w:rsidRPr="00A2186A">
        <w:rPr>
          <w:rStyle w:val="Refdenotaalpie"/>
          <w:u w:val="single"/>
        </w:rPr>
        <w:footnoteReference w:id="75"/>
      </w:r>
      <w:r w:rsidRPr="00A2186A">
        <w:t xml:space="preserve"> una sección que podría llamarse “Gestión del capital natural” en la que se podría integrar la siguiente información:</w:t>
      </w:r>
    </w:p>
    <w:p w14:paraId="2499B9B5" w14:textId="7671197E" w:rsidR="00242050" w:rsidRPr="00A2186A" w:rsidRDefault="00242050" w:rsidP="00871DDB">
      <w:pPr>
        <w:pStyle w:val="Prrafodelista"/>
        <w:numPr>
          <w:ilvl w:val="1"/>
          <w:numId w:val="32"/>
        </w:numPr>
        <w:contextualSpacing w:val="0"/>
        <w:jc w:val="both"/>
      </w:pPr>
      <w:r w:rsidRPr="00A2186A">
        <w:t>Materiales informativos sobre los retos asociados a la gestión de los recursos naturales (a nivel global y nivel nacional), las implicaciones para la economía del país y para las empresas y su vínculo con los ODS</w:t>
      </w:r>
      <w:r w:rsidRPr="00A2186A">
        <w:rPr>
          <w:rStyle w:val="Refdenotaalpie"/>
        </w:rPr>
        <w:footnoteReference w:id="76"/>
      </w:r>
      <w:r w:rsidR="00BA5E34" w:rsidRPr="00A2186A">
        <w:t>.</w:t>
      </w:r>
    </w:p>
    <w:p w14:paraId="6BEBEF68" w14:textId="503CD5EB" w:rsidR="00CB0952" w:rsidRPr="00A2186A" w:rsidRDefault="00CB0952" w:rsidP="00871DDB">
      <w:pPr>
        <w:pStyle w:val="Prrafodelista"/>
        <w:numPr>
          <w:ilvl w:val="1"/>
          <w:numId w:val="32"/>
        </w:numPr>
        <w:contextualSpacing w:val="0"/>
        <w:jc w:val="both"/>
      </w:pPr>
      <w:r w:rsidRPr="00A2186A">
        <w:t>Legislación y normativas ambientales vigentes</w:t>
      </w:r>
    </w:p>
    <w:p w14:paraId="38761438" w14:textId="40F1CEEF" w:rsidR="00242050" w:rsidRPr="00A2186A" w:rsidRDefault="00242050" w:rsidP="00871DDB">
      <w:pPr>
        <w:pStyle w:val="Prrafodelista"/>
        <w:numPr>
          <w:ilvl w:val="1"/>
          <w:numId w:val="32"/>
        </w:numPr>
        <w:contextualSpacing w:val="0"/>
        <w:jc w:val="both"/>
      </w:pPr>
      <w:r w:rsidRPr="00A2186A">
        <w:t>Materiales informativos sobre los objetivos y líneas de acción del país para dar respuesta a dichos retos y su vínculo con la consecución de la Agenda 2030</w:t>
      </w:r>
      <w:r w:rsidR="00BA5E34" w:rsidRPr="00A2186A">
        <w:t>.</w:t>
      </w:r>
    </w:p>
    <w:p w14:paraId="1F300E69" w14:textId="18CF7665" w:rsidR="00112E7B" w:rsidRPr="00A2186A" w:rsidRDefault="00112E7B" w:rsidP="00871DDB">
      <w:pPr>
        <w:pStyle w:val="Prrafodelista"/>
        <w:numPr>
          <w:ilvl w:val="1"/>
          <w:numId w:val="32"/>
        </w:numPr>
        <w:contextualSpacing w:val="0"/>
        <w:jc w:val="both"/>
      </w:pPr>
      <w:r w:rsidRPr="00A2186A">
        <w:t>Hoja de ruta empresarial para integrar aspectos vinculados con el capital natural en la estrategia empresarial identificando aquellos sectores que tienen más dependencia e impacto en los recursos naturales</w:t>
      </w:r>
      <w:r w:rsidRPr="00A2186A">
        <w:rPr>
          <w:rStyle w:val="Refdenotaalpie"/>
        </w:rPr>
        <w:footnoteReference w:id="77"/>
      </w:r>
      <w:r w:rsidR="00BA5E34" w:rsidRPr="00A2186A">
        <w:t>.</w:t>
      </w:r>
    </w:p>
    <w:p w14:paraId="24F27C6A" w14:textId="2EDAB299" w:rsidR="00242050" w:rsidRPr="00A2186A" w:rsidRDefault="00242050" w:rsidP="00871DDB">
      <w:pPr>
        <w:pStyle w:val="Prrafodelista"/>
        <w:numPr>
          <w:ilvl w:val="1"/>
          <w:numId w:val="32"/>
        </w:numPr>
        <w:contextualSpacing w:val="0"/>
        <w:jc w:val="both"/>
      </w:pPr>
      <w:r w:rsidRPr="00A2186A">
        <w:t>Buenas prácticas y casos de éxito sectoriales vinculadas con el uso eficiente del agua, su recuperación y reciclaje, así como de la c</w:t>
      </w:r>
      <w:r w:rsidR="00BA5E34" w:rsidRPr="00A2186A">
        <w:t>onservación de la biodiversidad.</w:t>
      </w:r>
    </w:p>
    <w:p w14:paraId="56875B58" w14:textId="7264A7D7" w:rsidR="00242050" w:rsidRPr="00A2186A" w:rsidRDefault="00242050" w:rsidP="00871DDB">
      <w:pPr>
        <w:pStyle w:val="Prrafodelista"/>
        <w:numPr>
          <w:ilvl w:val="2"/>
          <w:numId w:val="7"/>
        </w:numPr>
        <w:jc w:val="both"/>
      </w:pPr>
      <w:r w:rsidRPr="00A2186A">
        <w:rPr>
          <w:b/>
        </w:rPr>
        <w:t>Mejora</w:t>
      </w:r>
      <w:r w:rsidR="004E1E42" w:rsidRPr="00A2186A">
        <w:rPr>
          <w:b/>
        </w:rPr>
        <w:t>r</w:t>
      </w:r>
      <w:r w:rsidRPr="00A2186A">
        <w:rPr>
          <w:b/>
        </w:rPr>
        <w:t xml:space="preserve"> la gobernanza y gestión de los recursos hídricos</w:t>
      </w:r>
      <w:r w:rsidRPr="00A2186A">
        <w:t xml:space="preserve"> del país, especialmente de las cuencas hidrográficas del país que abastecen a las empresas y la sociedad panameña. En este sentido, se surgiere fijar un interlocutor, como </w:t>
      </w:r>
      <w:hyperlink r:id="rId62" w:history="1">
        <w:r w:rsidRPr="00A2186A">
          <w:rPr>
            <w:rStyle w:val="Hipervnculo"/>
            <w:color w:val="auto"/>
          </w:rPr>
          <w:t>CONAGUA</w:t>
        </w:r>
      </w:hyperlink>
      <w:r w:rsidRPr="00A2186A">
        <w:t xml:space="preserve">, en materia de gestión de los recursos hídricos para trabajar </w:t>
      </w:r>
      <w:proofErr w:type="gramStart"/>
      <w:r w:rsidRPr="00A2186A">
        <w:t>conjuntamente con</w:t>
      </w:r>
      <w:proofErr w:type="gramEnd"/>
      <w:r w:rsidRPr="00A2186A">
        <w:t xml:space="preserve"> el sector empresarial y poder dar respuesta conjunta a los retos del país</w:t>
      </w:r>
      <w:r w:rsidR="00C50FCC" w:rsidRPr="00A2186A">
        <w:rPr>
          <w:rStyle w:val="Refdenotaalpie"/>
        </w:rPr>
        <w:footnoteReference w:id="78"/>
      </w:r>
      <w:r w:rsidRPr="00A2186A">
        <w:t xml:space="preserve">. </w:t>
      </w:r>
      <w:r w:rsidR="0046552A" w:rsidRPr="00A2186A">
        <w:t xml:space="preserve">Por otro lado, se sugiere que la </w:t>
      </w:r>
      <w:hyperlink r:id="rId63" w:history="1">
        <w:r w:rsidR="0046552A" w:rsidRPr="00A2186A">
          <w:rPr>
            <w:rStyle w:val="Hipervnculo"/>
            <w:color w:val="auto"/>
          </w:rPr>
          <w:t>Comisión interinstitucional de la Cuenca Hidrográfica del Canal de Panamá</w:t>
        </w:r>
      </w:hyperlink>
      <w:r w:rsidR="0046552A" w:rsidRPr="00A2186A">
        <w:t xml:space="preserve"> (</w:t>
      </w:r>
      <w:r w:rsidR="00AB630E" w:rsidRPr="00A2186A">
        <w:t>CICH</w:t>
      </w:r>
      <w:r w:rsidR="0046552A" w:rsidRPr="00A2186A">
        <w:t xml:space="preserve">) trabaje </w:t>
      </w:r>
      <w:proofErr w:type="gramStart"/>
      <w:r w:rsidR="0046552A" w:rsidRPr="00A2186A">
        <w:t>conjuntamente con</w:t>
      </w:r>
      <w:proofErr w:type="gramEnd"/>
      <w:r w:rsidR="0046552A" w:rsidRPr="00A2186A">
        <w:t xml:space="preserve"> el sector privado. </w:t>
      </w:r>
    </w:p>
    <w:p w14:paraId="315DF18F" w14:textId="108FB23C" w:rsidR="00242050" w:rsidRPr="00A2186A" w:rsidRDefault="00242050" w:rsidP="00D01415">
      <w:pPr>
        <w:pStyle w:val="Ttulo2"/>
        <w:spacing w:after="120"/>
        <w:jc w:val="both"/>
        <w:rPr>
          <w:rFonts w:asciiTheme="minorHAnsi" w:hAnsiTheme="minorHAnsi" w:cstheme="minorHAnsi"/>
        </w:rPr>
      </w:pPr>
      <w:bookmarkStart w:id="61" w:name="_Toc2334864"/>
      <w:bookmarkStart w:id="62" w:name="_Toc2940991"/>
      <w:bookmarkStart w:id="63" w:name="_Toc7445177"/>
      <w:r w:rsidRPr="00A2186A">
        <w:rPr>
          <w:rFonts w:asciiTheme="minorHAnsi" w:hAnsiTheme="minorHAnsi" w:cstheme="minorHAnsi"/>
        </w:rPr>
        <w:lastRenderedPageBreak/>
        <w:t xml:space="preserve">Área de acción 5. </w:t>
      </w:r>
      <w:bookmarkEnd w:id="61"/>
      <w:r w:rsidR="00CC2110" w:rsidRPr="00A2186A">
        <w:rPr>
          <w:rFonts w:asciiTheme="minorHAnsi" w:hAnsiTheme="minorHAnsi" w:cstheme="minorHAnsi"/>
        </w:rPr>
        <w:t xml:space="preserve">La </w:t>
      </w:r>
      <w:r w:rsidR="002E1B8D" w:rsidRPr="00A2186A">
        <w:rPr>
          <w:rFonts w:asciiTheme="minorHAnsi" w:hAnsiTheme="minorHAnsi" w:cstheme="minorHAnsi"/>
        </w:rPr>
        <w:t>protección, prevención y reparación de los derechos humanos</w:t>
      </w:r>
      <w:bookmarkEnd w:id="62"/>
      <w:bookmarkEnd w:id="63"/>
      <w:r w:rsidR="002E1B8D" w:rsidRPr="00A2186A">
        <w:rPr>
          <w:rFonts w:asciiTheme="minorHAnsi" w:hAnsiTheme="minorHAnsi" w:cstheme="minorHAnsi"/>
        </w:rPr>
        <w:t xml:space="preserve"> </w:t>
      </w:r>
    </w:p>
    <w:p w14:paraId="4030F3BF" w14:textId="128BA417" w:rsidR="00630891" w:rsidRPr="00A2186A" w:rsidRDefault="00F61D30" w:rsidP="008627F4">
      <w:pPr>
        <w:jc w:val="both"/>
      </w:pPr>
      <w:r w:rsidRPr="00A2186A">
        <w:t>La protección y la promoción de los derechos humanos</w:t>
      </w:r>
      <w:r w:rsidR="00CC2110" w:rsidRPr="00A2186A">
        <w:t xml:space="preserve"> ha de ser una prioridad para </w:t>
      </w:r>
      <w:r w:rsidR="0003274E" w:rsidRPr="00A2186A">
        <w:t xml:space="preserve">todas </w:t>
      </w:r>
      <w:r w:rsidR="008627F4" w:rsidRPr="00A2186A">
        <w:t>la</w:t>
      </w:r>
      <w:r w:rsidR="0003274E" w:rsidRPr="00A2186A">
        <w:t>s</w:t>
      </w:r>
      <w:r w:rsidR="008627F4" w:rsidRPr="00A2186A">
        <w:t xml:space="preserve"> sociedad</w:t>
      </w:r>
      <w:r w:rsidR="0003274E" w:rsidRPr="00A2186A">
        <w:t>es</w:t>
      </w:r>
      <w:r w:rsidR="00CC2110" w:rsidRPr="00A2186A">
        <w:t xml:space="preserve">. </w:t>
      </w:r>
      <w:r w:rsidR="008627F4" w:rsidRPr="00A2186A">
        <w:t xml:space="preserve">Los gobiernos son los primeros responsables </w:t>
      </w:r>
      <w:r w:rsidR="002E1B8D" w:rsidRPr="00A2186A">
        <w:t>de</w:t>
      </w:r>
      <w:r w:rsidR="008627F4" w:rsidRPr="00A2186A">
        <w:t xml:space="preserve"> garantizar el cumplimiento de </w:t>
      </w:r>
      <w:proofErr w:type="gramStart"/>
      <w:r w:rsidR="008627F4" w:rsidRPr="00A2186A">
        <w:t>los mismos</w:t>
      </w:r>
      <w:proofErr w:type="gramEnd"/>
      <w:r w:rsidR="008627F4" w:rsidRPr="00A2186A">
        <w:t xml:space="preserve">, pero la capacidad de influencia de las grandes compañías que operan en </w:t>
      </w:r>
      <w:r w:rsidR="002E1B8D" w:rsidRPr="00A2186A">
        <w:t xml:space="preserve">amplias </w:t>
      </w:r>
      <w:r w:rsidR="008627F4" w:rsidRPr="00A2186A">
        <w:t xml:space="preserve">cadenas de suministro -en ocasiones incluso mayor que la de los propios estados implicados- ha </w:t>
      </w:r>
      <w:r w:rsidR="002E1B8D" w:rsidRPr="00A2186A">
        <w:t xml:space="preserve">puesto énfasis en </w:t>
      </w:r>
      <w:r w:rsidR="008627F4" w:rsidRPr="00A2186A">
        <w:t>el rol de la empresa como impulsor de la agenda de derechos humanos.</w:t>
      </w:r>
    </w:p>
    <w:p w14:paraId="74869A15" w14:textId="50102D88" w:rsidR="002E1B8D" w:rsidRPr="00A2186A" w:rsidRDefault="0003274E" w:rsidP="0003274E">
      <w:pPr>
        <w:jc w:val="both"/>
      </w:pPr>
      <w:r w:rsidRPr="00A2186A">
        <w:t xml:space="preserve">Los Principios Rectores sobre las empresas y los derechos humanos, más conocidos como </w:t>
      </w:r>
      <w:r w:rsidRPr="00A2186A">
        <w:rPr>
          <w:b/>
          <w:i/>
        </w:rPr>
        <w:t xml:space="preserve">Principios </w:t>
      </w:r>
      <w:proofErr w:type="spellStart"/>
      <w:r w:rsidRPr="00A2186A">
        <w:rPr>
          <w:b/>
          <w:i/>
        </w:rPr>
        <w:t>Ruggie</w:t>
      </w:r>
      <w:proofErr w:type="spellEnd"/>
      <w:r w:rsidRPr="00A2186A">
        <w:t>, marcan el camino sobre cómo las empresas han de abordar la difícil, pero necesaria tarea de gestionar</w:t>
      </w:r>
      <w:r w:rsidR="00DA5A06" w:rsidRPr="00A2186A">
        <w:t xml:space="preserve"> los impactos en derechos humanos que puede ocasionar potencialmente su propia actividad, y también aquella de sus proveedores. De esta forma se estará promoviendo una protección, prevención y reparación holística de los derechos humanos en su cadena de valor. </w:t>
      </w:r>
    </w:p>
    <w:p w14:paraId="17AFA6FB" w14:textId="1A52D9B9" w:rsidR="00F61D30" w:rsidRPr="00A2186A" w:rsidRDefault="00693D9A" w:rsidP="00BB36CE">
      <w:pPr>
        <w:spacing w:after="240"/>
        <w:jc w:val="both"/>
      </w:pPr>
      <w:r w:rsidRPr="00A2186A">
        <w:t xml:space="preserve">Es necesario destacar que </w:t>
      </w:r>
      <w:r w:rsidRPr="00A2186A">
        <w:rPr>
          <w:b/>
        </w:rPr>
        <w:t>l</w:t>
      </w:r>
      <w:r w:rsidR="00F61D30" w:rsidRPr="00A2186A">
        <w:rPr>
          <w:b/>
        </w:rPr>
        <w:t>a protección y la promoción de los derechos humanos es un área transversal de este Plan Nacional</w:t>
      </w:r>
      <w:r w:rsidR="00F61D30" w:rsidRPr="00A2186A">
        <w:t xml:space="preserve">, </w:t>
      </w:r>
      <w:r w:rsidRPr="00A2186A">
        <w:t xml:space="preserve">tal y como lo es para la Agenda 2030, </w:t>
      </w:r>
      <w:r w:rsidR="00F61D30" w:rsidRPr="00A2186A">
        <w:t xml:space="preserve">aunque se ha considerado un área de acción </w:t>
      </w:r>
      <w:r w:rsidRPr="00A2186A">
        <w:t xml:space="preserve">específica, en la que se detallan iniciativas y medidas concretas. </w:t>
      </w:r>
    </w:p>
    <w:p w14:paraId="7C08CB45" w14:textId="4FC1DFA2" w:rsidR="00242050" w:rsidRPr="00A2186A" w:rsidRDefault="007F569A" w:rsidP="00871DDB">
      <w:pPr>
        <w:pStyle w:val="Prrafodelista"/>
        <w:numPr>
          <w:ilvl w:val="1"/>
          <w:numId w:val="46"/>
        </w:numPr>
        <w:contextualSpacing w:val="0"/>
        <w:jc w:val="both"/>
        <w:outlineLvl w:val="2"/>
        <w:rPr>
          <w:rFonts w:asciiTheme="minorHAnsi" w:hAnsiTheme="minorHAnsi" w:cstheme="minorHAnsi"/>
          <w:b/>
        </w:rPr>
      </w:pPr>
      <w:bookmarkStart w:id="64" w:name="_Toc2334865"/>
      <w:bookmarkStart w:id="65" w:name="_Toc2940992"/>
      <w:bookmarkStart w:id="66" w:name="_Toc7445178"/>
      <w:r w:rsidRPr="00A2186A">
        <w:rPr>
          <w:rFonts w:asciiTheme="minorHAnsi" w:hAnsiTheme="minorHAnsi" w:cstheme="minorHAnsi"/>
          <w:b/>
        </w:rPr>
        <w:t>El compromiso de la</w:t>
      </w:r>
      <w:r w:rsidR="00242050" w:rsidRPr="00A2186A">
        <w:rPr>
          <w:rFonts w:asciiTheme="minorHAnsi" w:hAnsiTheme="minorHAnsi" w:cstheme="minorHAnsi"/>
          <w:b/>
        </w:rPr>
        <w:t xml:space="preserve">s empresas </w:t>
      </w:r>
      <w:r w:rsidRPr="00A2186A">
        <w:rPr>
          <w:rFonts w:asciiTheme="minorHAnsi" w:hAnsiTheme="minorHAnsi" w:cstheme="minorHAnsi"/>
          <w:b/>
        </w:rPr>
        <w:t xml:space="preserve">con la gestión de </w:t>
      </w:r>
      <w:r w:rsidR="00242050" w:rsidRPr="00A2186A">
        <w:rPr>
          <w:rFonts w:asciiTheme="minorHAnsi" w:hAnsiTheme="minorHAnsi" w:cstheme="minorHAnsi"/>
          <w:b/>
        </w:rPr>
        <w:t>los derechos humanos</w:t>
      </w:r>
      <w:bookmarkEnd w:id="64"/>
      <w:bookmarkEnd w:id="65"/>
      <w:bookmarkEnd w:id="66"/>
      <w:r w:rsidRPr="00A2186A">
        <w:rPr>
          <w:rFonts w:asciiTheme="minorHAnsi" w:hAnsiTheme="minorHAnsi" w:cstheme="minorHAnsi"/>
          <w:b/>
        </w:rPr>
        <w:t xml:space="preserve"> </w:t>
      </w:r>
    </w:p>
    <w:p w14:paraId="2F9279AF" w14:textId="3BC737AD" w:rsidR="00D01415" w:rsidRPr="00A2186A" w:rsidRDefault="00673035" w:rsidP="00871DDB">
      <w:pPr>
        <w:pStyle w:val="Prrafodelista"/>
        <w:numPr>
          <w:ilvl w:val="2"/>
          <w:numId w:val="46"/>
        </w:numPr>
        <w:contextualSpacing w:val="0"/>
        <w:jc w:val="both"/>
      </w:pPr>
      <w:r w:rsidRPr="00A2186A">
        <w:t>Favorecer el conocimiento de las empresas sobre las implicaciones en materia de derechos humamos</w:t>
      </w:r>
      <w:r w:rsidR="007F569A" w:rsidRPr="00A2186A">
        <w:t xml:space="preserve"> </w:t>
      </w:r>
      <w:r w:rsidRPr="00A2186A">
        <w:t>de su actividad</w:t>
      </w:r>
      <w:r w:rsidR="00242050" w:rsidRPr="00A2186A">
        <w:rPr>
          <w:rStyle w:val="Refdenotaalpie"/>
        </w:rPr>
        <w:footnoteReference w:id="79"/>
      </w:r>
      <w:r w:rsidR="00FB0857" w:rsidRPr="00A2186A">
        <w:t xml:space="preserve"> </w:t>
      </w:r>
    </w:p>
    <w:p w14:paraId="3DA43970" w14:textId="6C4CF76A" w:rsidR="00242050" w:rsidRPr="00A2186A" w:rsidRDefault="00242050" w:rsidP="00871DDB">
      <w:pPr>
        <w:pStyle w:val="Prrafodelista"/>
        <w:numPr>
          <w:ilvl w:val="3"/>
          <w:numId w:val="46"/>
        </w:numPr>
        <w:ind w:left="709" w:hanging="11"/>
        <w:contextualSpacing w:val="0"/>
        <w:jc w:val="both"/>
      </w:pPr>
      <w:r w:rsidRPr="00A2186A">
        <w:t>I</w:t>
      </w:r>
      <w:r w:rsidR="007F569A" w:rsidRPr="00A2186A">
        <w:t>nclusión</w:t>
      </w:r>
      <w:r w:rsidRPr="00A2186A">
        <w:t xml:space="preserve"> en el </w:t>
      </w:r>
      <w:hyperlink r:id="rId64" w:history="1">
        <w:r w:rsidRPr="00A2186A">
          <w:rPr>
            <w:rStyle w:val="Hipervnculo"/>
            <w:color w:val="auto"/>
          </w:rPr>
          <w:t>sitio web del Ministerio de Comercio e Industrias (MICI) de Responsabilidad Social</w:t>
        </w:r>
      </w:hyperlink>
      <w:r w:rsidRPr="00A2186A">
        <w:t xml:space="preserve"> una sección que podría llamarse “Empresas y derechos humanos” en la que se podría integrar la siguiente información: </w:t>
      </w:r>
    </w:p>
    <w:p w14:paraId="22C96987" w14:textId="77777777" w:rsidR="00BB48DD" w:rsidRPr="00A2186A" w:rsidRDefault="00242050" w:rsidP="00871DDB">
      <w:pPr>
        <w:pStyle w:val="Prrafodelista"/>
        <w:numPr>
          <w:ilvl w:val="1"/>
          <w:numId w:val="33"/>
        </w:numPr>
        <w:ind w:left="1560"/>
        <w:contextualSpacing w:val="0"/>
        <w:jc w:val="both"/>
        <w:rPr>
          <w:rStyle w:val="Hipervnculo"/>
          <w:color w:val="auto"/>
          <w:u w:val="none"/>
        </w:rPr>
      </w:pPr>
      <w:r w:rsidRPr="00A2186A">
        <w:t xml:space="preserve">Instrumentos internacionales en materia de derechos humanos, como la </w:t>
      </w:r>
      <w:hyperlink r:id="rId65" w:history="1">
        <w:r w:rsidRPr="00A2186A">
          <w:rPr>
            <w:rStyle w:val="Hipervnculo"/>
            <w:color w:val="auto"/>
          </w:rPr>
          <w:t>Declaración tripartita de principios sobre las empresas multinacionales y la política social</w:t>
        </w:r>
      </w:hyperlink>
      <w:r w:rsidRPr="00A2186A">
        <w:t xml:space="preserve"> (Declaración EMN), los </w:t>
      </w:r>
      <w:hyperlink r:id="rId66" w:history="1">
        <w:r w:rsidRPr="00A2186A">
          <w:rPr>
            <w:rStyle w:val="Hipervnculo"/>
            <w:color w:val="auto"/>
          </w:rPr>
          <w:t>Principios Rectores de las Naciones Unidas sobre las Empresas y los Derechos Humanos</w:t>
        </w:r>
      </w:hyperlink>
      <w:r w:rsidRPr="00A2186A">
        <w:t xml:space="preserve"> y las </w:t>
      </w:r>
      <w:hyperlink r:id="rId67" w:history="1">
        <w:r w:rsidRPr="00A2186A">
          <w:rPr>
            <w:rStyle w:val="Hipervnculo"/>
            <w:color w:val="auto"/>
          </w:rPr>
          <w:t>Líneas directrices la OCDE sobre las empresas multinacionales.</w:t>
        </w:r>
      </w:hyperlink>
    </w:p>
    <w:p w14:paraId="2CE1D84F" w14:textId="4149D2CE" w:rsidR="00BB48DD" w:rsidRPr="00A2186A" w:rsidRDefault="00BB48DD" w:rsidP="00871DDB">
      <w:pPr>
        <w:pStyle w:val="Prrafodelista"/>
        <w:numPr>
          <w:ilvl w:val="1"/>
          <w:numId w:val="33"/>
        </w:numPr>
        <w:ind w:left="1560"/>
        <w:contextualSpacing w:val="0"/>
        <w:jc w:val="both"/>
      </w:pPr>
      <w:r w:rsidRPr="00A2186A">
        <w:rPr>
          <w:rFonts w:asciiTheme="minorHAnsi" w:hAnsiTheme="minorHAnsi" w:cstheme="minorHAnsi"/>
        </w:rPr>
        <w:t>Materiales que permitan el desarrollo de capacidades locales en materia de debida diligencia para identificar, prevenir y corregir impactos adversos de la actividad empresarial en los derechos humanos, el trabajo decente y el ambiente</w:t>
      </w:r>
      <w:r w:rsidRPr="00A2186A">
        <w:rPr>
          <w:rStyle w:val="Refdenotaalpie"/>
          <w:rFonts w:asciiTheme="minorHAnsi" w:hAnsiTheme="minorHAnsi" w:cstheme="minorHAnsi"/>
        </w:rPr>
        <w:footnoteReference w:id="80"/>
      </w:r>
    </w:p>
    <w:p w14:paraId="03E5BF84" w14:textId="46B08D35" w:rsidR="00242050" w:rsidRPr="00A2186A" w:rsidRDefault="00242050" w:rsidP="00871DDB">
      <w:pPr>
        <w:pStyle w:val="Prrafodelista"/>
        <w:numPr>
          <w:ilvl w:val="1"/>
          <w:numId w:val="33"/>
        </w:numPr>
        <w:ind w:left="1560"/>
        <w:contextualSpacing w:val="0"/>
        <w:jc w:val="both"/>
      </w:pPr>
      <w:r w:rsidRPr="00A2186A">
        <w:t xml:space="preserve">Ejemplos de códigos de autorregulación tomando como ejemplo experiencias sectoriales, como el </w:t>
      </w:r>
      <w:hyperlink r:id="rId68" w:history="1">
        <w:r w:rsidRPr="00A2186A">
          <w:rPr>
            <w:rStyle w:val="Hipervnculo"/>
            <w:color w:val="auto"/>
          </w:rPr>
          <w:t>Código Ético Mundial para el Turismo</w:t>
        </w:r>
      </w:hyperlink>
      <w:r w:rsidRPr="00A2186A">
        <w:t xml:space="preserve"> de la Organización Mundial del Turismo (OMT) o el </w:t>
      </w:r>
      <w:hyperlink r:id="rId69" w:history="1">
        <w:r w:rsidRPr="00A2186A">
          <w:rPr>
            <w:rStyle w:val="Hipervnculo"/>
            <w:color w:val="auto"/>
          </w:rPr>
          <w:t xml:space="preserve">Código de Conducta para la protección de los niños, niñas y adolescentes contra la Explotación Sexual en la Industria del </w:t>
        </w:r>
        <w:r w:rsidRPr="00A2186A">
          <w:rPr>
            <w:rStyle w:val="Hipervnculo"/>
            <w:color w:val="auto"/>
          </w:rPr>
          <w:lastRenderedPageBreak/>
          <w:t>Turismo y los Viajes</w:t>
        </w:r>
      </w:hyperlink>
      <w:r w:rsidRPr="00A2186A">
        <w:t xml:space="preserve">, así como las </w:t>
      </w:r>
      <w:hyperlink r:id="rId70" w:history="1">
        <w:r w:rsidRPr="00A2186A">
          <w:rPr>
            <w:rStyle w:val="Hipervnculo"/>
            <w:color w:val="auto"/>
          </w:rPr>
          <w:t>convenciones relevantes en materia laboral</w:t>
        </w:r>
      </w:hyperlink>
      <w:r w:rsidRPr="00A2186A">
        <w:t xml:space="preserve"> de la OIT</w:t>
      </w:r>
    </w:p>
    <w:p w14:paraId="7527C3ED" w14:textId="77777777" w:rsidR="00242050" w:rsidRPr="00A2186A" w:rsidRDefault="00242050" w:rsidP="00871DDB">
      <w:pPr>
        <w:pStyle w:val="Prrafodelista"/>
        <w:numPr>
          <w:ilvl w:val="1"/>
          <w:numId w:val="33"/>
        </w:numPr>
        <w:ind w:left="1560"/>
        <w:contextualSpacing w:val="0"/>
        <w:jc w:val="both"/>
      </w:pPr>
      <w:r w:rsidRPr="00A2186A">
        <w:t>Buenas prácticas y casos de éxito vinculadas con las siguientes temáticas: género, edad, origen étnico, raza, religión, discapacidad, afiliación política o sindical, orientación sexual, nacionalidad, estado civil, origen socioeconómico o cualquier otra distinción personal.</w:t>
      </w:r>
    </w:p>
    <w:p w14:paraId="6058591C" w14:textId="5A36CC7B" w:rsidR="00673035" w:rsidRPr="00A2186A" w:rsidRDefault="00673035" w:rsidP="00871DDB">
      <w:pPr>
        <w:pStyle w:val="Prrafodelista"/>
        <w:numPr>
          <w:ilvl w:val="2"/>
          <w:numId w:val="46"/>
        </w:numPr>
        <w:contextualSpacing w:val="0"/>
        <w:jc w:val="both"/>
        <w:rPr>
          <w:rStyle w:val="Hipervnculo"/>
          <w:rFonts w:asciiTheme="minorHAnsi" w:hAnsiTheme="minorHAnsi" w:cstheme="minorHAnsi"/>
          <w:color w:val="auto"/>
          <w:u w:val="none"/>
        </w:rPr>
      </w:pPr>
      <w:r w:rsidRPr="00A2186A">
        <w:t>Impuls</w:t>
      </w:r>
      <w:r w:rsidR="00FB0857" w:rsidRPr="00A2186A">
        <w:t>ar</w:t>
      </w:r>
      <w:r w:rsidRPr="00A2186A">
        <w:t xml:space="preserve"> la </w:t>
      </w:r>
      <w:r w:rsidRPr="00A2186A">
        <w:rPr>
          <w:b/>
        </w:rPr>
        <w:t xml:space="preserve">creación de mecanismos de </w:t>
      </w:r>
      <w:r w:rsidRPr="00A2186A">
        <w:rPr>
          <w:rFonts w:asciiTheme="minorHAnsi" w:hAnsiTheme="minorHAnsi" w:cstheme="minorHAnsi"/>
          <w:b/>
        </w:rPr>
        <w:t>protección, prevención y reparación de los derechos humanos</w:t>
      </w:r>
      <w:r w:rsidRPr="00A2186A">
        <w:rPr>
          <w:rFonts w:asciiTheme="minorHAnsi" w:hAnsiTheme="minorHAnsi" w:cstheme="minorHAnsi"/>
        </w:rPr>
        <w:t xml:space="preserve"> en la cadena de valor de las empresas</w:t>
      </w:r>
      <w:r w:rsidR="00DC3C2F" w:rsidRPr="00A2186A">
        <w:rPr>
          <w:rFonts w:asciiTheme="minorHAnsi" w:hAnsiTheme="minorHAnsi" w:cstheme="minorHAnsi"/>
        </w:rPr>
        <w:t xml:space="preserve"> para incorporar la debida diligencia en las empresas</w:t>
      </w:r>
      <w:r w:rsidR="00DA5A06" w:rsidRPr="00A2186A">
        <w:rPr>
          <w:rStyle w:val="Refdenotaalpie"/>
          <w:rFonts w:asciiTheme="minorHAnsi" w:hAnsiTheme="minorHAnsi" w:cstheme="minorHAnsi"/>
        </w:rPr>
        <w:footnoteReference w:id="81"/>
      </w:r>
      <w:r w:rsidR="00BA5E34" w:rsidRPr="00A2186A">
        <w:rPr>
          <w:rFonts w:asciiTheme="minorHAnsi" w:hAnsiTheme="minorHAnsi" w:cstheme="minorHAnsi"/>
        </w:rPr>
        <w:t>.</w:t>
      </w:r>
      <w:r w:rsidR="00C17F38" w:rsidRPr="00A2186A">
        <w:rPr>
          <w:rFonts w:asciiTheme="minorHAnsi" w:hAnsiTheme="minorHAnsi" w:cstheme="minorHAnsi"/>
        </w:rPr>
        <w:t xml:space="preserve"> Incluir en el proceso a </w:t>
      </w:r>
      <w:r w:rsidR="00A319F0" w:rsidRPr="00A2186A">
        <w:rPr>
          <w:rFonts w:asciiTheme="minorHAnsi" w:hAnsiTheme="minorHAnsi" w:cstheme="minorHAnsi"/>
        </w:rPr>
        <w:t xml:space="preserve">otras </w:t>
      </w:r>
      <w:r w:rsidR="00C17F38" w:rsidRPr="00A2186A">
        <w:rPr>
          <w:rFonts w:asciiTheme="minorHAnsi" w:hAnsiTheme="minorHAnsi" w:cstheme="minorHAnsi"/>
        </w:rPr>
        <w:t>organizaciones</w:t>
      </w:r>
      <w:r w:rsidR="00A319F0" w:rsidRPr="00A2186A">
        <w:rPr>
          <w:rFonts w:asciiTheme="minorHAnsi" w:hAnsiTheme="minorHAnsi" w:cstheme="minorHAnsi"/>
        </w:rPr>
        <w:t xml:space="preserve"> de referencia del país</w:t>
      </w:r>
      <w:r w:rsidR="00C17F38" w:rsidRPr="00A2186A">
        <w:rPr>
          <w:rFonts w:asciiTheme="minorHAnsi" w:hAnsiTheme="minorHAnsi" w:cstheme="minorHAnsi"/>
        </w:rPr>
        <w:t xml:space="preserve"> como</w:t>
      </w:r>
      <w:r w:rsidR="00060F9F" w:rsidRPr="00A2186A">
        <w:rPr>
          <w:rFonts w:asciiTheme="minorHAnsi" w:hAnsiTheme="minorHAnsi" w:cstheme="minorHAnsi"/>
        </w:rPr>
        <w:t>, por ejemplo, en el caso de la erradi</w:t>
      </w:r>
      <w:r w:rsidR="00A319F0" w:rsidRPr="00A2186A">
        <w:rPr>
          <w:rFonts w:asciiTheme="minorHAnsi" w:hAnsiTheme="minorHAnsi" w:cstheme="minorHAnsi"/>
        </w:rPr>
        <w:t xml:space="preserve">cación del trabajo infantil </w:t>
      </w:r>
      <w:r w:rsidR="00C17F38" w:rsidRPr="00A2186A">
        <w:rPr>
          <w:rFonts w:asciiTheme="minorHAnsi" w:hAnsiTheme="minorHAnsi" w:cstheme="minorHAnsi"/>
        </w:rPr>
        <w:t xml:space="preserve">el </w:t>
      </w:r>
      <w:hyperlink r:id="rId71" w:history="1">
        <w:r w:rsidR="00C17F38" w:rsidRPr="00A2186A">
          <w:rPr>
            <w:rStyle w:val="Hipervnculo"/>
            <w:rFonts w:asciiTheme="minorHAnsi" w:hAnsiTheme="minorHAnsi" w:cstheme="minorHAnsi"/>
            <w:color w:val="auto"/>
          </w:rPr>
          <w:t>Comité para la Erradicación del Trabajo Infantil y Protección de la Persona Adolescente Trabajador (CETIPPAT)</w:t>
        </w:r>
      </w:hyperlink>
    </w:p>
    <w:p w14:paraId="2DED88E4" w14:textId="0771F638" w:rsidR="00FB0857" w:rsidRPr="00A2186A" w:rsidRDefault="00FB0857" w:rsidP="00871DDB">
      <w:pPr>
        <w:pStyle w:val="Prrafodelista"/>
        <w:numPr>
          <w:ilvl w:val="3"/>
          <w:numId w:val="46"/>
        </w:numPr>
        <w:contextualSpacing w:val="0"/>
        <w:jc w:val="both"/>
      </w:pPr>
      <w:r w:rsidRPr="00A2186A">
        <w:t xml:space="preserve">Adopción de un sistema de incentivos (económicos, comerciales, de presencia, visibilidad e imagen o de otra índole) que incluya tanto a grandes empresas como a pymes que trabajen en el ámbito de los derechos humanos: </w:t>
      </w:r>
    </w:p>
    <w:p w14:paraId="5E007A41" w14:textId="2FBB62D0" w:rsidR="00DC3C2F" w:rsidRPr="00A2186A" w:rsidRDefault="00DC3C2F" w:rsidP="00871DDB">
      <w:pPr>
        <w:pStyle w:val="Prrafodelista"/>
        <w:numPr>
          <w:ilvl w:val="3"/>
          <w:numId w:val="35"/>
        </w:numPr>
        <w:ind w:left="1560" w:hanging="284"/>
        <w:contextualSpacing w:val="0"/>
        <w:jc w:val="both"/>
      </w:pPr>
      <w:r w:rsidRPr="00A2186A">
        <w:t xml:space="preserve">Establecimiento de una política de derechos humanos y </w:t>
      </w:r>
      <w:r w:rsidR="00FB0857" w:rsidRPr="00A2186A">
        <w:t xml:space="preserve">difusión de dicho compromiso con su protección de forma </w:t>
      </w:r>
      <w:r w:rsidR="00F40928" w:rsidRPr="00A2186A">
        <w:t>pública.</w:t>
      </w:r>
    </w:p>
    <w:p w14:paraId="5BC88D33" w14:textId="1B7A965E" w:rsidR="00DC3C2F" w:rsidRPr="00A2186A" w:rsidRDefault="00EF6A63" w:rsidP="00871DDB">
      <w:pPr>
        <w:pStyle w:val="Prrafodelista"/>
        <w:numPr>
          <w:ilvl w:val="3"/>
          <w:numId w:val="35"/>
        </w:numPr>
        <w:ind w:left="1560" w:hanging="284"/>
        <w:contextualSpacing w:val="0"/>
        <w:jc w:val="both"/>
      </w:pPr>
      <w:r w:rsidRPr="00A2186A">
        <w:t>Identificación de riesgos y d</w:t>
      </w:r>
      <w:r w:rsidR="00DC3C2F" w:rsidRPr="00A2186A">
        <w:t xml:space="preserve">iseño de una hoja de ruta </w:t>
      </w:r>
      <w:r w:rsidRPr="00A2186A">
        <w:t xml:space="preserve">con medidas priorizadas </w:t>
      </w:r>
      <w:r w:rsidR="00DC3C2F" w:rsidRPr="00A2186A">
        <w:t>para integrar una visión de derechos humanos en la estrategia empresarial</w:t>
      </w:r>
      <w:r w:rsidR="00DC3C2F" w:rsidRPr="00A2186A">
        <w:rPr>
          <w:vertAlign w:val="superscript"/>
        </w:rPr>
        <w:t>,</w:t>
      </w:r>
      <w:r w:rsidR="00DC3C2F" w:rsidRPr="00A2186A">
        <w:rPr>
          <w:rStyle w:val="Refdenotaalpie"/>
        </w:rPr>
        <w:footnoteReference w:id="82"/>
      </w:r>
      <w:r w:rsidR="00BA5E34" w:rsidRPr="00A2186A">
        <w:rPr>
          <w:vertAlign w:val="superscript"/>
        </w:rPr>
        <w:t>.</w:t>
      </w:r>
    </w:p>
    <w:p w14:paraId="305D3EE3" w14:textId="787DF987" w:rsidR="00DC3C2F" w:rsidRPr="00A2186A" w:rsidRDefault="00DC3C2F" w:rsidP="00871DDB">
      <w:pPr>
        <w:pStyle w:val="Prrafodelista"/>
        <w:numPr>
          <w:ilvl w:val="3"/>
          <w:numId w:val="35"/>
        </w:numPr>
        <w:ind w:left="1560" w:hanging="284"/>
        <w:contextualSpacing w:val="0"/>
        <w:jc w:val="both"/>
      </w:pPr>
      <w:r w:rsidRPr="00A2186A">
        <w:t xml:space="preserve">Generación de mecanismos de supervisión </w:t>
      </w:r>
      <w:r w:rsidR="00EF6A63" w:rsidRPr="00A2186A">
        <w:t>y seguimiento basándose en indicadores cualitativos y cuantitativos</w:t>
      </w:r>
      <w:r w:rsidR="00BA5E34" w:rsidRPr="00A2186A">
        <w:t>.</w:t>
      </w:r>
    </w:p>
    <w:p w14:paraId="2C33E5D6" w14:textId="302C3286" w:rsidR="00FB0857" w:rsidRPr="00A2186A" w:rsidRDefault="00FB0857" w:rsidP="00871DDB">
      <w:pPr>
        <w:pStyle w:val="Prrafodelista"/>
        <w:numPr>
          <w:ilvl w:val="3"/>
          <w:numId w:val="35"/>
        </w:numPr>
        <w:ind w:left="1560" w:hanging="284"/>
        <w:contextualSpacing w:val="0"/>
        <w:jc w:val="both"/>
      </w:pPr>
      <w:r w:rsidRPr="00A2186A">
        <w:t>Procesos que permitan reparar todas las consecuencias negativas sobre los derechos humanos que hayan provocado</w:t>
      </w:r>
      <w:r w:rsidR="00BA5E34" w:rsidRPr="00A2186A">
        <w:t>.</w:t>
      </w:r>
    </w:p>
    <w:p w14:paraId="1E5158CA" w14:textId="24A9376C" w:rsidR="002E1B8D" w:rsidRPr="00A2186A" w:rsidRDefault="002E1B8D" w:rsidP="00871DDB">
      <w:pPr>
        <w:pStyle w:val="Prrafodelista"/>
        <w:numPr>
          <w:ilvl w:val="2"/>
          <w:numId w:val="46"/>
        </w:numPr>
        <w:contextualSpacing w:val="0"/>
        <w:jc w:val="both"/>
        <w:rPr>
          <w:b/>
        </w:rPr>
      </w:pPr>
      <w:r w:rsidRPr="00A2186A">
        <w:t>F</w:t>
      </w:r>
      <w:r w:rsidR="00FB0857" w:rsidRPr="00A2186A">
        <w:t>omentar</w:t>
      </w:r>
      <w:r w:rsidRPr="00A2186A">
        <w:t xml:space="preserve"> políticas, estrategias e iniciativas</w:t>
      </w:r>
      <w:r w:rsidR="004815A1" w:rsidRPr="00A2186A">
        <w:t>, sobre todo</w:t>
      </w:r>
      <w:r w:rsidRPr="00A2186A">
        <w:t xml:space="preserve"> en el seno de la empresa privada</w:t>
      </w:r>
      <w:r w:rsidR="004815A1" w:rsidRPr="00A2186A">
        <w:t>,</w:t>
      </w:r>
      <w:r w:rsidRPr="00A2186A">
        <w:t xml:space="preserve"> </w:t>
      </w:r>
      <w:r w:rsidR="00673035" w:rsidRPr="00A2186A">
        <w:t xml:space="preserve">para </w:t>
      </w:r>
      <w:r w:rsidR="00673035" w:rsidRPr="00A2186A">
        <w:rPr>
          <w:b/>
        </w:rPr>
        <w:t>trabajar por la no discriminación de personas en riesgo de exclusión del país</w:t>
      </w:r>
      <w:r w:rsidR="00BA5E34" w:rsidRPr="00A2186A">
        <w:rPr>
          <w:b/>
        </w:rPr>
        <w:t>.</w:t>
      </w:r>
    </w:p>
    <w:p w14:paraId="1229CBE7" w14:textId="14980D05" w:rsidR="00160D80" w:rsidRPr="00A2186A" w:rsidRDefault="0003274E" w:rsidP="00871DDB">
      <w:pPr>
        <w:pStyle w:val="Prrafodelista"/>
        <w:numPr>
          <w:ilvl w:val="3"/>
          <w:numId w:val="46"/>
        </w:numPr>
        <w:contextualSpacing w:val="0"/>
        <w:jc w:val="both"/>
      </w:pPr>
      <w:r w:rsidRPr="00A2186A">
        <w:t>L</w:t>
      </w:r>
      <w:r w:rsidR="004B30DD" w:rsidRPr="00A2186A">
        <w:t xml:space="preserve">anzamiento de una </w:t>
      </w:r>
      <w:r w:rsidR="00AB630E" w:rsidRPr="00A2186A">
        <w:t xml:space="preserve">nueva </w:t>
      </w:r>
      <w:r w:rsidR="004B30DD" w:rsidRPr="00A2186A">
        <w:t>iniciativa</w:t>
      </w:r>
      <w:r w:rsidR="00AB630E" w:rsidRPr="00A2186A">
        <w:t>, o reforzar las ya existentes,</w:t>
      </w:r>
      <w:r w:rsidR="004B30DD" w:rsidRPr="00A2186A">
        <w:t xml:space="preserve"> </w:t>
      </w:r>
      <w:r w:rsidR="00983AFF" w:rsidRPr="00A2186A">
        <w:t>para</w:t>
      </w:r>
      <w:r w:rsidR="002E1B8D" w:rsidRPr="00A2186A">
        <w:t xml:space="preserve"> lucha</w:t>
      </w:r>
      <w:r w:rsidR="00983AFF" w:rsidRPr="00A2186A">
        <w:t>r</w:t>
      </w:r>
      <w:r w:rsidR="002E1B8D" w:rsidRPr="00A2186A">
        <w:t xml:space="preserve"> contra la violencia de género</w:t>
      </w:r>
      <w:r w:rsidR="00160D80" w:rsidRPr="00A2186A">
        <w:t xml:space="preserve"> y promoci</w:t>
      </w:r>
      <w:r w:rsidR="00983AFF" w:rsidRPr="00A2186A">
        <w:t xml:space="preserve">onar </w:t>
      </w:r>
      <w:r w:rsidR="00160D80" w:rsidRPr="00A2186A">
        <w:t xml:space="preserve">la equidad </w:t>
      </w:r>
      <w:r w:rsidR="00983AFF" w:rsidRPr="00A2186A">
        <w:t>entre hombres y mujeres y niños y niñas</w:t>
      </w:r>
      <w:r w:rsidR="00AB630E" w:rsidRPr="00A2186A">
        <w:t>.</w:t>
      </w:r>
    </w:p>
    <w:p w14:paraId="5744088A" w14:textId="17A54927" w:rsidR="00160D80" w:rsidRPr="00A2186A" w:rsidRDefault="00160D80" w:rsidP="00871DDB">
      <w:pPr>
        <w:pStyle w:val="Prrafodelista"/>
        <w:numPr>
          <w:ilvl w:val="0"/>
          <w:numId w:val="36"/>
        </w:numPr>
        <w:ind w:left="2410"/>
        <w:contextualSpacing w:val="0"/>
        <w:jc w:val="both"/>
      </w:pPr>
      <w:r w:rsidRPr="00A2186A">
        <w:t xml:space="preserve">Su objetivo será visibilizar el compromiso de las empresas que quieran unir su voz a la causa y mostrar las buenas prácticas empresariales que ya están llevando a cabo en el país. </w:t>
      </w:r>
    </w:p>
    <w:p w14:paraId="19931D14" w14:textId="63CB9643" w:rsidR="00673035" w:rsidRPr="00A2186A" w:rsidRDefault="003E53BB" w:rsidP="00871DDB">
      <w:pPr>
        <w:pStyle w:val="Prrafodelista"/>
        <w:numPr>
          <w:ilvl w:val="0"/>
          <w:numId w:val="36"/>
        </w:numPr>
        <w:ind w:left="2410"/>
        <w:contextualSpacing w:val="0"/>
        <w:jc w:val="both"/>
      </w:pPr>
      <w:r w:rsidRPr="00A2186A">
        <w:t xml:space="preserve">Será </w:t>
      </w:r>
      <w:r w:rsidR="00160D80" w:rsidRPr="00A2186A">
        <w:t xml:space="preserve">importante convocar e </w:t>
      </w:r>
      <w:r w:rsidRPr="00A2186A">
        <w:t>implicar a</w:t>
      </w:r>
      <w:r w:rsidR="002E1B8D" w:rsidRPr="00A2186A">
        <w:t xml:space="preserve"> los departamentos de recursos humanos </w:t>
      </w:r>
      <w:r w:rsidR="00160D80" w:rsidRPr="00A2186A">
        <w:t xml:space="preserve">para promover que </w:t>
      </w:r>
      <w:r w:rsidRPr="00A2186A">
        <w:t xml:space="preserve">lleven a cabo </w:t>
      </w:r>
      <w:r w:rsidR="002E1B8D" w:rsidRPr="00A2186A">
        <w:t xml:space="preserve">análisis y </w:t>
      </w:r>
      <w:r w:rsidRPr="00A2186A">
        <w:t xml:space="preserve">estudio </w:t>
      </w:r>
      <w:r w:rsidR="002E1B8D" w:rsidRPr="00A2186A">
        <w:t>de la situación de los trabajadores</w:t>
      </w:r>
      <w:r w:rsidR="00160D80" w:rsidRPr="00A2186A">
        <w:t xml:space="preserve"> para poder identificar el grado de concienciación con la problemática y e identificar potenciales casos de maltrato</w:t>
      </w:r>
      <w:r w:rsidR="00BA5E34" w:rsidRPr="00A2186A">
        <w:t>.</w:t>
      </w:r>
    </w:p>
    <w:p w14:paraId="14506BB3" w14:textId="6BF0F224" w:rsidR="004B30DD" w:rsidRPr="00A2186A" w:rsidRDefault="004B30DD" w:rsidP="00871DDB">
      <w:pPr>
        <w:pStyle w:val="Prrafodelista"/>
        <w:numPr>
          <w:ilvl w:val="0"/>
          <w:numId w:val="36"/>
        </w:numPr>
        <w:ind w:left="2410"/>
        <w:contextualSpacing w:val="0"/>
        <w:jc w:val="both"/>
      </w:pPr>
      <w:r w:rsidRPr="00A2186A">
        <w:lastRenderedPageBreak/>
        <w:t xml:space="preserve">Impulsar y promocionar que el mayor número de empresas incorporen el </w:t>
      </w:r>
      <w:hyperlink r:id="rId72" w:history="1">
        <w:r w:rsidRPr="00A2186A">
          <w:rPr>
            <w:rStyle w:val="Hipervnculo"/>
            <w:color w:val="auto"/>
          </w:rPr>
          <w:t>Sello de Igualdad en las Empresas</w:t>
        </w:r>
      </w:hyperlink>
      <w:r w:rsidRPr="00A2186A">
        <w:rPr>
          <w:rStyle w:val="Refdenotaalpie"/>
        </w:rPr>
        <w:footnoteReference w:id="83"/>
      </w:r>
      <w:r w:rsidRPr="00A2186A">
        <w:t xml:space="preserve">, así como la </w:t>
      </w:r>
      <w:hyperlink r:id="rId73" w:history="1">
        <w:r w:rsidRPr="00A2186A">
          <w:rPr>
            <w:rStyle w:val="Hipervnculo"/>
            <w:color w:val="auto"/>
          </w:rPr>
          <w:t>Iniciativa de Paridad de Género</w:t>
        </w:r>
      </w:hyperlink>
      <w:r w:rsidRPr="00A2186A">
        <w:t xml:space="preserve"> </w:t>
      </w:r>
      <w:r w:rsidRPr="00A2186A">
        <w:rPr>
          <w:rStyle w:val="Refdenotaalpie"/>
        </w:rPr>
        <w:footnoteReference w:id="84"/>
      </w:r>
    </w:p>
    <w:p w14:paraId="2CF24842" w14:textId="32D00B07" w:rsidR="00673035" w:rsidRPr="00A2186A" w:rsidRDefault="000E5BF3" w:rsidP="00871DDB">
      <w:pPr>
        <w:pStyle w:val="Prrafodelista"/>
        <w:numPr>
          <w:ilvl w:val="3"/>
          <w:numId w:val="46"/>
        </w:numPr>
        <w:contextualSpacing w:val="0"/>
        <w:jc w:val="both"/>
      </w:pPr>
      <w:r w:rsidRPr="00A2186A">
        <w:t>Impulso</w:t>
      </w:r>
      <w:r w:rsidR="002E1B8D" w:rsidRPr="00A2186A">
        <w:t xml:space="preserve"> de la inclusión </w:t>
      </w:r>
      <w:r w:rsidR="00983AFF" w:rsidRPr="00A2186A">
        <w:t xml:space="preserve">laboral </w:t>
      </w:r>
      <w:r w:rsidR="002E1B8D" w:rsidRPr="00A2186A">
        <w:t>de personas con discapacidad y mejora de la accesibilidad de las instalaciones e infraestructuras</w:t>
      </w:r>
      <w:r w:rsidR="00BA5E34" w:rsidRPr="00A2186A">
        <w:t>.</w:t>
      </w:r>
    </w:p>
    <w:p w14:paraId="6EC48B83" w14:textId="31B143D8" w:rsidR="00983AFF" w:rsidRPr="00A2186A" w:rsidRDefault="00983AFF" w:rsidP="00871DDB">
      <w:pPr>
        <w:pStyle w:val="Prrafodelista"/>
        <w:numPr>
          <w:ilvl w:val="0"/>
          <w:numId w:val="37"/>
        </w:numPr>
        <w:ind w:left="2410"/>
        <w:contextualSpacing w:val="0"/>
        <w:jc w:val="both"/>
      </w:pPr>
      <w:r w:rsidRPr="00A2186A">
        <w:t>Aumento de la colaboración del sector privado con la Secretaria Nacional de Discapacidad. Ampliación del alcance de la iniciativa ya existente “</w:t>
      </w:r>
      <w:hyperlink r:id="rId74" w:history="1">
        <w:r w:rsidRPr="00A2186A">
          <w:rPr>
            <w:rStyle w:val="Hipervnculo"/>
            <w:color w:val="auto"/>
          </w:rPr>
          <w:t>Yo también incluyo</w:t>
        </w:r>
      </w:hyperlink>
      <w:r w:rsidRPr="00A2186A">
        <w:t>”</w:t>
      </w:r>
      <w:r w:rsidR="00BA5E34" w:rsidRPr="00A2186A">
        <w:t>.</w:t>
      </w:r>
    </w:p>
    <w:p w14:paraId="78848677" w14:textId="2B9CAF9B" w:rsidR="00E16751" w:rsidRPr="00A2186A" w:rsidRDefault="00E16751" w:rsidP="00871DDB">
      <w:pPr>
        <w:pStyle w:val="Prrafodelista"/>
        <w:numPr>
          <w:ilvl w:val="0"/>
          <w:numId w:val="37"/>
        </w:numPr>
        <w:ind w:left="2410"/>
        <w:contextualSpacing w:val="0"/>
        <w:jc w:val="both"/>
      </w:pPr>
      <w:r w:rsidRPr="00A2186A">
        <w:t>Dar seguimiento al “Primer Estudio Empresarial de Inclusión Laboral de Personas con Discapacidad” que está siendo elaborado de la mano de Sumarse y dar forma a alguna de sus conclusiones a través de un proyecto, programa o iniciativa.</w:t>
      </w:r>
    </w:p>
    <w:p w14:paraId="0B15D23C" w14:textId="4F2DED88" w:rsidR="00673035" w:rsidRPr="00A2186A" w:rsidRDefault="004E1E42" w:rsidP="00871DDB">
      <w:pPr>
        <w:pStyle w:val="Prrafodelista"/>
        <w:numPr>
          <w:ilvl w:val="3"/>
          <w:numId w:val="46"/>
        </w:numPr>
        <w:contextualSpacing w:val="0"/>
        <w:jc w:val="both"/>
      </w:pPr>
      <w:r w:rsidRPr="00A2186A">
        <w:t>Relanzamiento</w:t>
      </w:r>
      <w:r w:rsidR="002E1B8D" w:rsidRPr="00A2186A">
        <w:t xml:space="preserve"> </w:t>
      </w:r>
      <w:r w:rsidRPr="00A2186A">
        <w:t>d</w:t>
      </w:r>
      <w:r w:rsidR="002E1B8D" w:rsidRPr="00A2186A">
        <w:t xml:space="preserve">el proyecto Cinta Roja Empresarial para </w:t>
      </w:r>
      <w:r w:rsidR="00303334" w:rsidRPr="00A2186A">
        <w:t>fomentar la</w:t>
      </w:r>
      <w:r w:rsidR="002E1B8D" w:rsidRPr="00A2186A">
        <w:t xml:space="preserve"> </w:t>
      </w:r>
      <w:r w:rsidR="00303334" w:rsidRPr="00A2186A">
        <w:t>prevención y control del VIH en el sector privado y gubernamental de Panamá</w:t>
      </w:r>
      <w:r w:rsidR="00BA5E34" w:rsidRPr="00A2186A">
        <w:t>.</w:t>
      </w:r>
    </w:p>
    <w:p w14:paraId="06DB5157" w14:textId="0771F18B" w:rsidR="00DA5A06" w:rsidRPr="00A2186A" w:rsidRDefault="00303334" w:rsidP="00871DDB">
      <w:pPr>
        <w:pStyle w:val="Prrafodelista"/>
        <w:numPr>
          <w:ilvl w:val="0"/>
          <w:numId w:val="37"/>
        </w:numPr>
        <w:ind w:left="2410"/>
        <w:contextualSpacing w:val="0"/>
        <w:jc w:val="both"/>
      </w:pPr>
      <w:r w:rsidRPr="00A2186A">
        <w:t>Dotación de información a las empresas para que estimulen a sus empleados a hacerse la prueba de detección de forma voluntaria</w:t>
      </w:r>
      <w:r w:rsidR="00BA5E34" w:rsidRPr="00A2186A">
        <w:t>.</w:t>
      </w:r>
    </w:p>
    <w:p w14:paraId="57AC9275" w14:textId="488A7FCA" w:rsidR="00303334" w:rsidRPr="00A2186A" w:rsidRDefault="00303334" w:rsidP="00871DDB">
      <w:pPr>
        <w:pStyle w:val="Prrafodelista"/>
        <w:numPr>
          <w:ilvl w:val="0"/>
          <w:numId w:val="37"/>
        </w:numPr>
        <w:ind w:left="2410"/>
        <w:contextualSpacing w:val="0"/>
        <w:jc w:val="both"/>
        <w:rPr>
          <w:sz w:val="20"/>
        </w:rPr>
      </w:pPr>
      <w:r w:rsidRPr="00A2186A">
        <w:rPr>
          <w:szCs w:val="24"/>
        </w:rPr>
        <w:t>Fortalecer las capacidades de la</w:t>
      </w:r>
      <w:r w:rsidRPr="00A2186A">
        <w:rPr>
          <w:b/>
          <w:szCs w:val="24"/>
        </w:rPr>
        <w:t xml:space="preserve"> sociedad civil</w:t>
      </w:r>
      <w:r w:rsidRPr="00A2186A">
        <w:rPr>
          <w:szCs w:val="24"/>
        </w:rPr>
        <w:t xml:space="preserve"> en incidencia política para asegurar el compromiso político de la sostenibilidad de los derechos humanos y eliminación de estigma y discriminación hacia las personas que viven con VIH y las poblaciones clave</w:t>
      </w:r>
      <w:r w:rsidR="00BA5E34" w:rsidRPr="00A2186A">
        <w:rPr>
          <w:szCs w:val="24"/>
        </w:rPr>
        <w:t>.</w:t>
      </w:r>
    </w:p>
    <w:p w14:paraId="1EE8684A" w14:textId="42B3624A" w:rsidR="004815A1" w:rsidRPr="00A2186A" w:rsidRDefault="004E1E42" w:rsidP="00871DDB">
      <w:pPr>
        <w:pStyle w:val="Prrafodelista"/>
        <w:numPr>
          <w:ilvl w:val="3"/>
          <w:numId w:val="46"/>
        </w:numPr>
        <w:contextualSpacing w:val="0"/>
        <w:jc w:val="both"/>
      </w:pPr>
      <w:r w:rsidRPr="00A2186A">
        <w:t xml:space="preserve">Fomento de </w:t>
      </w:r>
      <w:r w:rsidR="004815A1" w:rsidRPr="00A2186A">
        <w:t xml:space="preserve">la inclusión </w:t>
      </w:r>
      <w:r w:rsidR="00BA5E34" w:rsidRPr="00A2186A">
        <w:t xml:space="preserve">de la comunidad </w:t>
      </w:r>
      <w:r w:rsidR="004815A1" w:rsidRPr="00A2186A">
        <w:t xml:space="preserve">indígena y minimizar las consecuencias negativas </w:t>
      </w:r>
      <w:r w:rsidR="00BA5E34" w:rsidRPr="00A2186A">
        <w:t>que la actividad del sector privado tiene en sus ecosistemas.</w:t>
      </w:r>
    </w:p>
    <w:p w14:paraId="57B23D07" w14:textId="3D86039A" w:rsidR="00BA5E34" w:rsidRPr="00A2186A" w:rsidRDefault="002E1B8D" w:rsidP="00871DDB">
      <w:pPr>
        <w:pStyle w:val="Prrafodelista"/>
        <w:numPr>
          <w:ilvl w:val="0"/>
          <w:numId w:val="38"/>
        </w:numPr>
        <w:ind w:left="2410"/>
        <w:contextualSpacing w:val="0"/>
        <w:jc w:val="both"/>
      </w:pPr>
      <w:r w:rsidRPr="00A2186A">
        <w:t>Análisis del impacto que las actividades empresariales pueden tener en las comunidades indígenas del país para prevenirlos en un futuro</w:t>
      </w:r>
      <w:r w:rsidR="00BA5E34" w:rsidRPr="00A2186A">
        <w:t>.</w:t>
      </w:r>
    </w:p>
    <w:p w14:paraId="1C17035B" w14:textId="56E63EB5" w:rsidR="00BA5E34" w:rsidRPr="00A2186A" w:rsidRDefault="00BA5E34" w:rsidP="00871DDB">
      <w:pPr>
        <w:pStyle w:val="Prrafodelista"/>
        <w:numPr>
          <w:ilvl w:val="0"/>
          <w:numId w:val="38"/>
        </w:numPr>
        <w:spacing w:after="240"/>
        <w:ind w:left="2410" w:hanging="357"/>
        <w:contextualSpacing w:val="0"/>
        <w:jc w:val="both"/>
      </w:pPr>
      <w:r w:rsidRPr="00A2186A">
        <w:t xml:space="preserve">Fomento del autoempleo en proyectos de desarrollo sostenible que doten de un mayor acceso a servicios básicos dentro de las comunidades indígenas, en línea con el </w:t>
      </w:r>
      <w:hyperlink r:id="rId75" w:history="1">
        <w:r w:rsidRPr="00A2186A">
          <w:rPr>
            <w:rStyle w:val="Hipervnculo"/>
            <w:color w:val="auto"/>
          </w:rPr>
          <w:t>Plan de Desarrollo Integral de Pueblos Indígenas de Panamá</w:t>
        </w:r>
      </w:hyperlink>
      <w:r w:rsidRPr="00A2186A">
        <w:t>.</w:t>
      </w:r>
    </w:p>
    <w:p w14:paraId="2E63E5D2" w14:textId="4A057768" w:rsidR="001E5355" w:rsidRPr="00A2186A" w:rsidRDefault="000C5A41" w:rsidP="00871DDB">
      <w:pPr>
        <w:pStyle w:val="Prrafodelista"/>
        <w:numPr>
          <w:ilvl w:val="1"/>
          <w:numId w:val="46"/>
        </w:numPr>
        <w:contextualSpacing w:val="0"/>
        <w:jc w:val="both"/>
        <w:outlineLvl w:val="2"/>
      </w:pPr>
      <w:bookmarkStart w:id="67" w:name="_Toc2940993"/>
      <w:bookmarkStart w:id="68" w:name="_Toc7445179"/>
      <w:r w:rsidRPr="00A2186A">
        <w:rPr>
          <w:b/>
        </w:rPr>
        <w:t>L</w:t>
      </w:r>
      <w:r w:rsidR="002E1B8D" w:rsidRPr="00A2186A">
        <w:rPr>
          <w:b/>
        </w:rPr>
        <w:t xml:space="preserve">as </w:t>
      </w:r>
      <w:r w:rsidR="00242050" w:rsidRPr="00A2186A">
        <w:rPr>
          <w:b/>
        </w:rPr>
        <w:t xml:space="preserve">colaboraciones </w:t>
      </w:r>
      <w:proofErr w:type="spellStart"/>
      <w:r w:rsidR="00CB0952" w:rsidRPr="00A2186A">
        <w:rPr>
          <w:b/>
        </w:rPr>
        <w:t>multistakeholder</w:t>
      </w:r>
      <w:bookmarkEnd w:id="68"/>
      <w:proofErr w:type="spellEnd"/>
    </w:p>
    <w:p w14:paraId="254DE93B" w14:textId="32D281C1" w:rsidR="00242050" w:rsidRPr="00A2186A" w:rsidRDefault="001E5355" w:rsidP="001E5355">
      <w:r w:rsidRPr="00A2186A">
        <w:rPr>
          <w:b/>
        </w:rPr>
        <w:t xml:space="preserve">Las alianzas </w:t>
      </w:r>
      <w:proofErr w:type="spellStart"/>
      <w:r w:rsidRPr="00A2186A">
        <w:rPr>
          <w:b/>
        </w:rPr>
        <w:t>multistakeholder</w:t>
      </w:r>
      <w:proofErr w:type="spellEnd"/>
      <w:r w:rsidRPr="00A2186A">
        <w:rPr>
          <w:b/>
        </w:rPr>
        <w:t xml:space="preserve"> </w:t>
      </w:r>
      <w:r w:rsidR="00CB0952" w:rsidRPr="00A2186A">
        <w:rPr>
          <w:b/>
        </w:rPr>
        <w:t>(</w:t>
      </w:r>
      <w:r w:rsidR="00242050" w:rsidRPr="00A2186A">
        <w:rPr>
          <w:b/>
        </w:rPr>
        <w:t>público-privadas</w:t>
      </w:r>
      <w:r w:rsidR="00CB0952" w:rsidRPr="00A2186A">
        <w:rPr>
          <w:b/>
        </w:rPr>
        <w:t>, privadas-privadas y con el tercer sector)</w:t>
      </w:r>
      <w:r w:rsidR="00242050" w:rsidRPr="00A2186A">
        <w:t xml:space="preserve"> </w:t>
      </w:r>
      <w:r w:rsidRPr="00A2186A">
        <w:t xml:space="preserve">son claves </w:t>
      </w:r>
      <w:r w:rsidR="000C5A41" w:rsidRPr="00A2186A">
        <w:t xml:space="preserve">para promover la </w:t>
      </w:r>
      <w:r w:rsidR="00242050" w:rsidRPr="00A2186A">
        <w:t xml:space="preserve">conducta empresarial responsable en materia de </w:t>
      </w:r>
      <w:r w:rsidR="00242050" w:rsidRPr="00A2186A">
        <w:rPr>
          <w:b/>
        </w:rPr>
        <w:t>derechos humanos</w:t>
      </w:r>
      <w:r w:rsidR="00242050" w:rsidRPr="00A2186A">
        <w:rPr>
          <w:rStyle w:val="Refdenotaalpie"/>
        </w:rPr>
        <w:footnoteReference w:id="85"/>
      </w:r>
      <w:bookmarkEnd w:id="67"/>
      <w:r w:rsidR="00DE0692" w:rsidRPr="00A2186A">
        <w:rPr>
          <w:b/>
        </w:rPr>
        <w:t xml:space="preserve"> </w:t>
      </w:r>
      <w:r w:rsidR="00DE0692" w:rsidRPr="00A2186A">
        <w:lastRenderedPageBreak/>
        <w:t>e</w:t>
      </w:r>
      <w:r w:rsidR="00242050" w:rsidRPr="00A2186A">
        <w:t xml:space="preserve">n el contexto del programa </w:t>
      </w:r>
      <w:hyperlink r:id="rId76" w:history="1">
        <w:r w:rsidR="00242050" w:rsidRPr="00A2186A">
          <w:rPr>
            <w:rStyle w:val="Hipervnculo"/>
            <w:color w:val="auto"/>
          </w:rPr>
          <w:t>“Conducta Empresarial Responsable en América Latina y El Caribe”</w:t>
        </w:r>
      </w:hyperlink>
      <w:r w:rsidR="00242050" w:rsidRPr="00A2186A">
        <w:t xml:space="preserve"> (2019-2023)</w:t>
      </w:r>
      <w:r w:rsidR="00EF6A63" w:rsidRPr="00A2186A">
        <w:rPr>
          <w:rStyle w:val="Refdenotaalpie"/>
        </w:rPr>
        <w:footnoteReference w:id="86"/>
      </w:r>
      <w:r w:rsidR="00242050" w:rsidRPr="00A2186A">
        <w:t xml:space="preserve">: </w:t>
      </w:r>
    </w:p>
    <w:p w14:paraId="1980735B" w14:textId="031D7160" w:rsidR="004E621F" w:rsidRPr="00A2186A" w:rsidRDefault="004E1E42" w:rsidP="00871DDB">
      <w:pPr>
        <w:pStyle w:val="Prrafodelista"/>
        <w:numPr>
          <w:ilvl w:val="2"/>
          <w:numId w:val="46"/>
        </w:numPr>
        <w:contextualSpacing w:val="0"/>
        <w:jc w:val="both"/>
      </w:pPr>
      <w:r w:rsidRPr="00A2186A">
        <w:t>Desarrollar</w:t>
      </w:r>
      <w:r w:rsidR="00242050" w:rsidRPr="00A2186A">
        <w:t xml:space="preserve"> acciones de </w:t>
      </w:r>
      <w:r w:rsidR="00242050" w:rsidRPr="00A2186A">
        <w:rPr>
          <w:b/>
        </w:rPr>
        <w:t>sensibilización y formación sobre los Principios Rectores de las Naciones Unidas sobre Empresas y Derechos Humanos</w:t>
      </w:r>
      <w:r w:rsidR="00242050" w:rsidRPr="00A2186A">
        <w:t xml:space="preserve"> y las expectativas del Estado en materia de empresas y derechos humanos.</w:t>
      </w:r>
    </w:p>
    <w:p w14:paraId="59A9666A" w14:textId="6EE35489" w:rsidR="004E621F" w:rsidRPr="00A2186A" w:rsidRDefault="004E1E42" w:rsidP="00871DDB">
      <w:pPr>
        <w:pStyle w:val="Prrafodelista"/>
        <w:numPr>
          <w:ilvl w:val="2"/>
          <w:numId w:val="46"/>
        </w:numPr>
        <w:contextualSpacing w:val="0"/>
        <w:jc w:val="both"/>
      </w:pPr>
      <w:r w:rsidRPr="00A2186A">
        <w:t xml:space="preserve">Desarrollar </w:t>
      </w:r>
      <w:r w:rsidR="00242050" w:rsidRPr="00A2186A">
        <w:t xml:space="preserve">acciones de </w:t>
      </w:r>
      <w:r w:rsidR="00242050" w:rsidRPr="00A2186A">
        <w:rPr>
          <w:b/>
        </w:rPr>
        <w:t>sensibilización y formación sobre cómo evitar las prácticas discriminatorias</w:t>
      </w:r>
      <w:r w:rsidR="00242050" w:rsidRPr="00A2186A">
        <w:t xml:space="preserve"> en las empresas públicas y privadas (por distinción, exclusión o preferencia) por razón de género, edad, origen étnico, raza, religión, discapacidad, afiliación política o sindical, orientación sexual, nacionalidad, estado civil, origen socioeconómico o cualquier otra distinción personal.</w:t>
      </w:r>
    </w:p>
    <w:p w14:paraId="17D9CFC1" w14:textId="3C3F55C6" w:rsidR="004E621F" w:rsidRPr="00A2186A" w:rsidRDefault="004E1E42" w:rsidP="00871DDB">
      <w:pPr>
        <w:pStyle w:val="Prrafodelista"/>
        <w:numPr>
          <w:ilvl w:val="2"/>
          <w:numId w:val="46"/>
        </w:numPr>
        <w:contextualSpacing w:val="0"/>
        <w:jc w:val="both"/>
      </w:pPr>
      <w:r w:rsidRPr="00A2186A">
        <w:rPr>
          <w:b/>
        </w:rPr>
        <w:t>Comunicar y difundir</w:t>
      </w:r>
      <w:r w:rsidR="00983AFF" w:rsidRPr="00A2186A">
        <w:rPr>
          <w:b/>
        </w:rPr>
        <w:t xml:space="preserve"> </w:t>
      </w:r>
      <w:r w:rsidR="002E1B8D" w:rsidRPr="00A2186A">
        <w:rPr>
          <w:b/>
        </w:rPr>
        <w:t>los</w:t>
      </w:r>
      <w:r w:rsidR="00242050" w:rsidRPr="00A2186A">
        <w:rPr>
          <w:b/>
        </w:rPr>
        <w:t xml:space="preserve"> compromisos de Panamá </w:t>
      </w:r>
      <w:r w:rsidR="00242050" w:rsidRPr="00A2186A">
        <w:t>en relación a los derechos humanos</w:t>
      </w:r>
      <w:r w:rsidR="00242050" w:rsidRPr="00A2186A">
        <w:rPr>
          <w:vertAlign w:val="superscript"/>
        </w:rPr>
        <w:footnoteReference w:id="87"/>
      </w:r>
      <w:r w:rsidR="00242050" w:rsidRPr="00A2186A">
        <w:t xml:space="preserve"> poniendo de manifiesto lo que se espera de las empresas domiciliadas en el territorio y/o jurisdicción panameña que respeten los derechos humanos en todas sus actividades.</w:t>
      </w:r>
    </w:p>
    <w:p w14:paraId="38B39379" w14:textId="364B253B" w:rsidR="007F569A" w:rsidRPr="00A2186A" w:rsidRDefault="004E1E42" w:rsidP="00871DDB">
      <w:pPr>
        <w:pStyle w:val="Prrafodelista"/>
        <w:numPr>
          <w:ilvl w:val="2"/>
          <w:numId w:val="46"/>
        </w:numPr>
        <w:spacing w:after="240"/>
        <w:contextualSpacing w:val="0"/>
        <w:jc w:val="both"/>
      </w:pPr>
      <w:r w:rsidRPr="00A2186A">
        <w:t xml:space="preserve">Crear </w:t>
      </w:r>
      <w:r w:rsidR="00242050" w:rsidRPr="00A2186A">
        <w:t xml:space="preserve">una </w:t>
      </w:r>
      <w:r w:rsidR="00242050" w:rsidRPr="00A2186A">
        <w:rPr>
          <w:b/>
        </w:rPr>
        <w:t xml:space="preserve">mesa de trabajo </w:t>
      </w:r>
      <w:proofErr w:type="spellStart"/>
      <w:r w:rsidR="00242050" w:rsidRPr="00A2186A">
        <w:rPr>
          <w:b/>
        </w:rPr>
        <w:t>multistakeholder</w:t>
      </w:r>
      <w:proofErr w:type="spellEnd"/>
      <w:r w:rsidR="00242050" w:rsidRPr="00A2186A">
        <w:rPr>
          <w:rStyle w:val="Refdenotaalpie"/>
          <w:b/>
        </w:rPr>
        <w:footnoteReference w:id="88"/>
      </w:r>
      <w:r w:rsidR="00242050" w:rsidRPr="00A2186A">
        <w:rPr>
          <w:b/>
        </w:rPr>
        <w:t xml:space="preserve"> sobre empresas y derechos humanos </w:t>
      </w:r>
      <w:r w:rsidR="00242050" w:rsidRPr="00A2186A">
        <w:t>para la puesta en común de las acciones del sector público</w:t>
      </w:r>
      <w:r w:rsidR="00D45493" w:rsidRPr="00A2186A">
        <w:t xml:space="preserve">, </w:t>
      </w:r>
      <w:r w:rsidR="00242050" w:rsidRPr="00A2186A">
        <w:t>sector privado</w:t>
      </w:r>
      <w:r w:rsidR="00D45493" w:rsidRPr="00A2186A">
        <w:t xml:space="preserve">, </w:t>
      </w:r>
      <w:r w:rsidR="00573E60" w:rsidRPr="00A2186A">
        <w:rPr>
          <w:rFonts w:eastAsia="Times New Roman"/>
          <w:lang w:val="es-ES_tradnl"/>
        </w:rPr>
        <w:t xml:space="preserve">organizaciones de empleadores, </w:t>
      </w:r>
      <w:r w:rsidR="00D45493" w:rsidRPr="00A2186A">
        <w:rPr>
          <w:rFonts w:eastAsia="Times New Roman"/>
          <w:lang w:val="es-ES_tradnl"/>
        </w:rPr>
        <w:t>sindicatos</w:t>
      </w:r>
      <w:r w:rsidR="00573E60" w:rsidRPr="00A2186A">
        <w:rPr>
          <w:rFonts w:eastAsia="Times New Roman"/>
          <w:lang w:val="es-ES_tradnl"/>
        </w:rPr>
        <w:t xml:space="preserve"> y sector educativo (considerar al Observatorio de Responsabilidad Social de la Universidad el Istmo)</w:t>
      </w:r>
      <w:r w:rsidR="00242050" w:rsidRPr="00A2186A">
        <w:t xml:space="preserve"> con el objetivo de identificar áreas de trabajo conjunto</w:t>
      </w:r>
      <w:r w:rsidR="005D327C" w:rsidRPr="00A2186A">
        <w:t xml:space="preserve">. </w:t>
      </w:r>
      <w:r w:rsidR="006E6DA7" w:rsidRPr="00A2186A">
        <w:br w:type="page"/>
      </w:r>
    </w:p>
    <w:p w14:paraId="17FCEC81" w14:textId="6A8A5680" w:rsidR="00EF61F8" w:rsidRPr="00A2186A" w:rsidRDefault="00EF61F8" w:rsidP="00871DDB">
      <w:pPr>
        <w:pStyle w:val="Ttulo1"/>
        <w:numPr>
          <w:ilvl w:val="0"/>
          <w:numId w:val="46"/>
        </w:numPr>
        <w:spacing w:before="0"/>
        <w:ind w:left="357" w:hanging="357"/>
        <w:jc w:val="both"/>
        <w:rPr>
          <w:rFonts w:asciiTheme="minorHAnsi" w:hAnsiTheme="minorHAnsi" w:cstheme="minorHAnsi"/>
          <w:caps w:val="0"/>
          <w:color w:val="auto"/>
          <w:lang w:val="es-MX" w:eastAsia="es-MX"/>
        </w:rPr>
      </w:pPr>
      <w:bookmarkStart w:id="69" w:name="_ALINEACIÓN_DEL_PLAN"/>
      <w:bookmarkStart w:id="70" w:name="_Toc2940994"/>
      <w:bookmarkStart w:id="71" w:name="_Toc7445180"/>
      <w:bookmarkEnd w:id="69"/>
      <w:r w:rsidRPr="00A2186A">
        <w:rPr>
          <w:rFonts w:asciiTheme="minorHAnsi" w:hAnsiTheme="minorHAnsi" w:cstheme="minorHAnsi"/>
          <w:caps w:val="0"/>
          <w:color w:val="auto"/>
          <w:lang w:val="es-MX" w:eastAsia="es-MX"/>
        </w:rPr>
        <w:lastRenderedPageBreak/>
        <w:t xml:space="preserve">ALINEACIÓN DEL PLAN NACIONAL DE RESPONSABILIDAD SOCIAL </w:t>
      </w:r>
      <w:r w:rsidR="002268DD" w:rsidRPr="00A2186A">
        <w:rPr>
          <w:rFonts w:asciiTheme="minorHAnsi" w:hAnsiTheme="minorHAnsi" w:cstheme="minorHAnsi"/>
          <w:caps w:val="0"/>
          <w:color w:val="auto"/>
          <w:lang w:val="es-MX" w:eastAsia="es-MX"/>
        </w:rPr>
        <w:t xml:space="preserve">PÚBLICO-PRIVADA </w:t>
      </w:r>
      <w:r w:rsidRPr="00A2186A">
        <w:rPr>
          <w:rFonts w:asciiTheme="minorHAnsi" w:hAnsiTheme="minorHAnsi" w:cstheme="minorHAnsi"/>
          <w:caps w:val="0"/>
          <w:color w:val="auto"/>
          <w:lang w:val="es-MX" w:eastAsia="es-MX"/>
        </w:rPr>
        <w:t>Y DERECHOS HUMANOS CON OTRAS INICIATIVAS</w:t>
      </w:r>
      <w:bookmarkEnd w:id="70"/>
      <w:bookmarkEnd w:id="71"/>
    </w:p>
    <w:p w14:paraId="6DBA6FBB" w14:textId="382BF68B" w:rsidR="009164D6" w:rsidRPr="00A2186A" w:rsidRDefault="009164D6" w:rsidP="009164D6">
      <w:pPr>
        <w:jc w:val="both"/>
        <w:rPr>
          <w:rFonts w:asciiTheme="minorHAnsi" w:eastAsia="Times New Roman" w:hAnsiTheme="minorHAnsi" w:cstheme="minorHAnsi"/>
          <w:lang w:eastAsia="en-IE"/>
        </w:rPr>
      </w:pPr>
      <w:r w:rsidRPr="00A2186A">
        <w:t xml:space="preserve">Este Plan </w:t>
      </w:r>
      <w:r w:rsidR="00A608C9" w:rsidRPr="00A2186A">
        <w:t xml:space="preserve">Nacional </w:t>
      </w:r>
      <w:r w:rsidRPr="00A2186A">
        <w:t xml:space="preserve">se ha construido sobre las bases que el país ha </w:t>
      </w:r>
      <w:r w:rsidR="00C3451F" w:rsidRPr="00A2186A">
        <w:t>desarrollado</w:t>
      </w:r>
      <w:r w:rsidRPr="00A2186A">
        <w:t xml:space="preserve"> en las últimas </w:t>
      </w:r>
      <w:r w:rsidR="00BB36CE" w:rsidRPr="00A2186A">
        <w:t>décadas,</w:t>
      </w:r>
      <w:r w:rsidRPr="00A2186A">
        <w:t xml:space="preserve"> </w:t>
      </w:r>
      <w:r w:rsidR="00C3451F" w:rsidRPr="00A2186A">
        <w:t>así como sobr</w:t>
      </w:r>
      <w:r w:rsidRPr="00A2186A">
        <w:t>e el conocimiento y experiencia de una representació</w:t>
      </w:r>
      <w:r w:rsidR="00C3451F" w:rsidRPr="00A2186A">
        <w:t>n de sus grupos de interés</w:t>
      </w:r>
      <w:r w:rsidRPr="00A2186A">
        <w:t>. Un pilar fundamental para su</w:t>
      </w:r>
      <w:r w:rsidR="00C3451F" w:rsidRPr="00A2186A">
        <w:t xml:space="preserve"> modelización es la Agenda 2030 con </w:t>
      </w:r>
      <w:r w:rsidRPr="00A2186A">
        <w:t xml:space="preserve">los Objetivos de Desarrollo Sostenible y su traslación al contexto panameño a través del </w:t>
      </w:r>
      <w:r w:rsidRPr="00A2186A">
        <w:rPr>
          <w:rFonts w:asciiTheme="minorHAnsi" w:eastAsia="Times New Roman" w:hAnsiTheme="minorHAnsi" w:cstheme="minorHAnsi"/>
          <w:lang w:eastAsia="en-IE"/>
        </w:rPr>
        <w:t xml:space="preserve">Plan Estratégico Nacional con Visión de Estado “Panamá 2030”. </w:t>
      </w:r>
      <w:r w:rsidR="00C3451F" w:rsidRPr="00A2186A">
        <w:rPr>
          <w:rFonts w:asciiTheme="minorHAnsi" w:eastAsia="Times New Roman" w:hAnsiTheme="minorHAnsi" w:cstheme="minorHAnsi"/>
          <w:lang w:eastAsia="en-IE"/>
        </w:rPr>
        <w:t xml:space="preserve">En este apartado se presenta el </w:t>
      </w:r>
      <w:r w:rsidRPr="00A2186A">
        <w:rPr>
          <w:rFonts w:asciiTheme="minorHAnsi" w:eastAsia="Times New Roman" w:hAnsiTheme="minorHAnsi" w:cstheme="minorHAnsi"/>
          <w:lang w:eastAsia="en-IE"/>
        </w:rPr>
        <w:t>mapeo de las áreas de acción y línea</w:t>
      </w:r>
      <w:r w:rsidR="00C3451F" w:rsidRPr="00A2186A">
        <w:rPr>
          <w:rFonts w:asciiTheme="minorHAnsi" w:eastAsia="Times New Roman" w:hAnsiTheme="minorHAnsi" w:cstheme="minorHAnsi"/>
          <w:lang w:eastAsia="en-IE"/>
        </w:rPr>
        <w:t>s de trabajo del presente Plan</w:t>
      </w:r>
      <w:r w:rsidRPr="00A2186A">
        <w:rPr>
          <w:rFonts w:asciiTheme="minorHAnsi" w:eastAsia="Times New Roman" w:hAnsiTheme="minorHAnsi" w:cstheme="minorHAnsi"/>
          <w:lang w:eastAsia="en-IE"/>
        </w:rPr>
        <w:t xml:space="preserve"> con los bloques </w:t>
      </w:r>
      <w:r w:rsidR="00C3451F" w:rsidRPr="00A2186A">
        <w:rPr>
          <w:rFonts w:asciiTheme="minorHAnsi" w:eastAsia="Times New Roman" w:hAnsiTheme="minorHAnsi" w:cstheme="minorHAnsi"/>
          <w:lang w:eastAsia="en-IE"/>
        </w:rPr>
        <w:t>propuestos en “</w:t>
      </w:r>
      <w:r w:rsidRPr="00A2186A">
        <w:rPr>
          <w:rFonts w:asciiTheme="minorHAnsi" w:eastAsia="Times New Roman" w:hAnsiTheme="minorHAnsi" w:cstheme="minorHAnsi"/>
          <w:lang w:eastAsia="en-IE"/>
        </w:rPr>
        <w:t>Panamá 2030</w:t>
      </w:r>
      <w:r w:rsidR="00C3451F" w:rsidRPr="00A2186A">
        <w:rPr>
          <w:rFonts w:asciiTheme="minorHAnsi" w:eastAsia="Times New Roman" w:hAnsiTheme="minorHAnsi" w:cstheme="minorHAnsi"/>
          <w:lang w:eastAsia="en-IE"/>
        </w:rPr>
        <w:t>”</w:t>
      </w:r>
      <w:r w:rsidRPr="00A2186A">
        <w:rPr>
          <w:rFonts w:asciiTheme="minorHAnsi" w:eastAsia="Times New Roman" w:hAnsiTheme="minorHAnsi" w:cstheme="minorHAnsi"/>
          <w:lang w:eastAsia="en-IE"/>
        </w:rPr>
        <w:t>.</w:t>
      </w:r>
    </w:p>
    <w:p w14:paraId="29E7CDDE" w14:textId="1403D646" w:rsidR="007B51B8" w:rsidRPr="00A2186A" w:rsidRDefault="007B51B8" w:rsidP="007B51B8">
      <w:pPr>
        <w:spacing w:before="240"/>
        <w:jc w:val="both"/>
        <w:rPr>
          <w:rFonts w:asciiTheme="minorHAnsi" w:eastAsia="Times New Roman" w:hAnsiTheme="minorHAnsi" w:cstheme="minorHAnsi"/>
          <w:lang w:eastAsia="en-IE"/>
        </w:rPr>
      </w:pPr>
      <w:r w:rsidRPr="00A2186A">
        <w:rPr>
          <w:rFonts w:asciiTheme="minorHAnsi" w:eastAsia="Times New Roman" w:hAnsiTheme="minorHAnsi" w:cstheme="minorHAnsi"/>
          <w:lang w:eastAsia="en-IE"/>
        </w:rPr>
        <w:t xml:space="preserve">Tal y como se </w:t>
      </w:r>
      <w:r w:rsidR="00C3451F" w:rsidRPr="00A2186A">
        <w:rPr>
          <w:rFonts w:asciiTheme="minorHAnsi" w:eastAsia="Times New Roman" w:hAnsiTheme="minorHAnsi" w:cstheme="minorHAnsi"/>
          <w:lang w:eastAsia="en-IE"/>
        </w:rPr>
        <w:t>concreta</w:t>
      </w:r>
      <w:r w:rsidRPr="00A2186A">
        <w:rPr>
          <w:rFonts w:asciiTheme="minorHAnsi" w:eastAsia="Times New Roman" w:hAnsiTheme="minorHAnsi" w:cstheme="minorHAnsi"/>
          <w:lang w:eastAsia="en-IE"/>
        </w:rPr>
        <w:t xml:space="preserve"> en la Tabla 3, todas las áreas de acción del presente Plan tienen un vínculo con alguna de las prioridades del Plan Estratégico Nacional. </w:t>
      </w:r>
    </w:p>
    <w:p w14:paraId="59BED816" w14:textId="1FF3BDC3" w:rsidR="002268DD" w:rsidRPr="00A2186A" w:rsidRDefault="002268DD" w:rsidP="002268DD">
      <w:pPr>
        <w:spacing w:before="0" w:after="240"/>
        <w:jc w:val="center"/>
        <w:rPr>
          <w:rFonts w:cstheme="minorHAnsi"/>
          <w:i/>
          <w:sz w:val="20"/>
          <w:shd w:val="clear" w:color="auto" w:fill="FFFFFF"/>
        </w:rPr>
      </w:pPr>
      <w:r w:rsidRPr="00A2186A">
        <w:rPr>
          <w:rFonts w:cstheme="minorHAnsi"/>
          <w:b/>
          <w:i/>
          <w:sz w:val="20"/>
          <w:shd w:val="clear" w:color="auto" w:fill="FFFFFF"/>
        </w:rPr>
        <w:t xml:space="preserve">Tabla </w:t>
      </w:r>
      <w:r w:rsidR="00551775" w:rsidRPr="00A2186A">
        <w:rPr>
          <w:rFonts w:cstheme="minorHAnsi"/>
          <w:b/>
          <w:i/>
          <w:sz w:val="20"/>
          <w:shd w:val="clear" w:color="auto" w:fill="FFFFFF"/>
        </w:rPr>
        <w:t>3</w:t>
      </w:r>
      <w:r w:rsidRPr="00A2186A">
        <w:rPr>
          <w:rFonts w:cstheme="minorHAnsi"/>
          <w:b/>
          <w:i/>
          <w:sz w:val="20"/>
          <w:shd w:val="clear" w:color="auto" w:fill="FFFFFF"/>
        </w:rPr>
        <w:t>.</w:t>
      </w:r>
      <w:r w:rsidRPr="00A2186A">
        <w:rPr>
          <w:rFonts w:cstheme="minorHAnsi"/>
          <w:i/>
          <w:sz w:val="20"/>
          <w:shd w:val="clear" w:color="auto" w:fill="FFFFFF"/>
        </w:rPr>
        <w:t xml:space="preserve"> </w:t>
      </w:r>
      <w:r w:rsidR="006266FD" w:rsidRPr="00A2186A">
        <w:rPr>
          <w:rFonts w:cstheme="minorHAnsi"/>
          <w:i/>
          <w:sz w:val="20"/>
          <w:shd w:val="clear" w:color="auto" w:fill="FFFFFF"/>
        </w:rPr>
        <w:t xml:space="preserve">Alineación del </w:t>
      </w:r>
      <w:r w:rsidRPr="00A2186A">
        <w:rPr>
          <w:rFonts w:cstheme="minorHAnsi"/>
          <w:i/>
          <w:sz w:val="20"/>
          <w:shd w:val="clear" w:color="auto" w:fill="FFFFFF"/>
        </w:rPr>
        <w:t>Plan Nacional</w:t>
      </w:r>
      <w:r w:rsidR="006266FD" w:rsidRPr="00A2186A">
        <w:rPr>
          <w:rFonts w:cstheme="minorHAnsi"/>
          <w:i/>
          <w:sz w:val="20"/>
          <w:shd w:val="clear" w:color="auto" w:fill="FFFFFF"/>
        </w:rPr>
        <w:t xml:space="preserve"> con el Plan Estratégico Nacional</w:t>
      </w:r>
    </w:p>
    <w:tbl>
      <w:tblPr>
        <w:tblW w:w="5624" w:type="pct"/>
        <w:jc w:val="center"/>
        <w:tblCellMar>
          <w:left w:w="70" w:type="dxa"/>
          <w:right w:w="70" w:type="dxa"/>
        </w:tblCellMar>
        <w:tblLook w:val="04A0" w:firstRow="1" w:lastRow="0" w:firstColumn="1" w:lastColumn="0" w:noHBand="0" w:noVBand="1"/>
      </w:tblPr>
      <w:tblGrid>
        <w:gridCol w:w="368"/>
        <w:gridCol w:w="3234"/>
        <w:gridCol w:w="419"/>
        <w:gridCol w:w="419"/>
        <w:gridCol w:w="511"/>
        <w:gridCol w:w="419"/>
        <w:gridCol w:w="419"/>
        <w:gridCol w:w="419"/>
        <w:gridCol w:w="419"/>
        <w:gridCol w:w="419"/>
        <w:gridCol w:w="419"/>
        <w:gridCol w:w="419"/>
        <w:gridCol w:w="419"/>
        <w:gridCol w:w="419"/>
        <w:gridCol w:w="419"/>
        <w:gridCol w:w="419"/>
      </w:tblGrid>
      <w:tr w:rsidR="00A2186A" w:rsidRPr="00A2186A" w14:paraId="69BE9C00" w14:textId="77777777" w:rsidTr="00BB36CE">
        <w:trPr>
          <w:trHeight w:val="645"/>
          <w:jc w:val="center"/>
        </w:trPr>
        <w:tc>
          <w:tcPr>
            <w:tcW w:w="149" w:type="pct"/>
            <w:tcBorders>
              <w:top w:val="nil"/>
              <w:left w:val="nil"/>
              <w:bottom w:val="single" w:sz="4" w:space="0" w:color="auto"/>
              <w:right w:val="nil"/>
            </w:tcBorders>
            <w:shd w:val="clear" w:color="000000" w:fill="FFFFFF"/>
            <w:vAlign w:val="center"/>
            <w:hideMark/>
          </w:tcPr>
          <w:p w14:paraId="6264510B" w14:textId="77777777" w:rsidR="004436F1" w:rsidRPr="00A2186A" w:rsidRDefault="004436F1" w:rsidP="00827C11">
            <w:pPr>
              <w:spacing w:before="0" w:after="0" w:line="240" w:lineRule="auto"/>
              <w:jc w:val="center"/>
              <w:rPr>
                <w:rFonts w:eastAsia="Times New Roman" w:cs="Calibri"/>
                <w:sz w:val="18"/>
                <w:lang w:eastAsia="es-ES"/>
              </w:rPr>
            </w:pPr>
            <w:r w:rsidRPr="00A2186A">
              <w:rPr>
                <w:rFonts w:eastAsia="Times New Roman" w:cs="Calibri"/>
                <w:sz w:val="18"/>
                <w:lang w:eastAsia="es-ES"/>
              </w:rPr>
              <w:t> </w:t>
            </w:r>
          </w:p>
        </w:tc>
        <w:tc>
          <w:tcPr>
            <w:tcW w:w="1713" w:type="pct"/>
            <w:tcBorders>
              <w:top w:val="nil"/>
              <w:left w:val="nil"/>
              <w:bottom w:val="single" w:sz="4" w:space="0" w:color="auto"/>
              <w:right w:val="single" w:sz="4" w:space="0" w:color="auto"/>
            </w:tcBorders>
            <w:shd w:val="clear" w:color="000000" w:fill="FFFFFF"/>
            <w:vAlign w:val="center"/>
            <w:hideMark/>
          </w:tcPr>
          <w:p w14:paraId="3D861080" w14:textId="77777777" w:rsidR="004436F1" w:rsidRPr="00A2186A" w:rsidRDefault="004436F1" w:rsidP="00827C11">
            <w:pPr>
              <w:spacing w:before="0" w:after="0" w:line="240" w:lineRule="auto"/>
              <w:rPr>
                <w:rFonts w:eastAsia="Times New Roman" w:cs="Calibri"/>
                <w:sz w:val="18"/>
                <w:lang w:eastAsia="es-ES"/>
              </w:rPr>
            </w:pPr>
            <w:r w:rsidRPr="00A2186A">
              <w:rPr>
                <w:rFonts w:eastAsia="Times New Roman" w:cs="Calibri"/>
                <w:sz w:val="18"/>
                <w:lang w:eastAsia="es-ES"/>
              </w:rPr>
              <w:t> </w:t>
            </w:r>
          </w:p>
        </w:tc>
        <w:tc>
          <w:tcPr>
            <w:tcW w:w="3138" w:type="pct"/>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43533254" w14:textId="08C5F0BA" w:rsidR="004436F1" w:rsidRPr="00A2186A" w:rsidRDefault="004436F1" w:rsidP="00115F6F">
            <w:pPr>
              <w:spacing w:before="0" w:after="0" w:line="240" w:lineRule="auto"/>
              <w:jc w:val="center"/>
              <w:rPr>
                <w:rFonts w:eastAsia="Times New Roman" w:cs="Calibri"/>
                <w:b/>
                <w:sz w:val="18"/>
                <w:lang w:eastAsia="es-ES"/>
              </w:rPr>
            </w:pPr>
            <w:r w:rsidRPr="00A2186A">
              <w:rPr>
                <w:rFonts w:cstheme="minorHAnsi"/>
                <w:b/>
                <w:sz w:val="18"/>
                <w:shd w:val="clear" w:color="auto" w:fill="FFFFFF"/>
              </w:rPr>
              <w:t>Plan Nacional de Responsabilidad Social Público-Privada y Derechos Humanos de Panamá</w:t>
            </w:r>
          </w:p>
        </w:tc>
      </w:tr>
      <w:tr w:rsidR="00A2186A" w:rsidRPr="00A2186A" w14:paraId="1509EDD2" w14:textId="77777777" w:rsidTr="00BB36CE">
        <w:trPr>
          <w:trHeight w:val="597"/>
          <w:jc w:val="center"/>
        </w:trPr>
        <w:tc>
          <w:tcPr>
            <w:tcW w:w="149" w:type="pct"/>
            <w:tcBorders>
              <w:top w:val="single" w:sz="4" w:space="0" w:color="auto"/>
              <w:left w:val="single" w:sz="4" w:space="0" w:color="auto"/>
              <w:bottom w:val="nil"/>
              <w:right w:val="nil"/>
            </w:tcBorders>
            <w:shd w:val="clear" w:color="000000" w:fill="FFFFFF"/>
            <w:vAlign w:val="center"/>
            <w:hideMark/>
          </w:tcPr>
          <w:p w14:paraId="5073A3E2" w14:textId="3758D805" w:rsidR="004436F1" w:rsidRPr="00A2186A" w:rsidRDefault="004436F1" w:rsidP="004436F1">
            <w:pPr>
              <w:spacing w:before="0" w:after="0" w:line="240" w:lineRule="auto"/>
              <w:jc w:val="center"/>
              <w:rPr>
                <w:rFonts w:eastAsia="Times New Roman" w:cs="Calibri"/>
                <w:b/>
                <w:sz w:val="18"/>
                <w:szCs w:val="18"/>
                <w:lang w:eastAsia="es-ES"/>
              </w:rPr>
            </w:pPr>
          </w:p>
        </w:tc>
        <w:tc>
          <w:tcPr>
            <w:tcW w:w="1713" w:type="pct"/>
            <w:vMerge w:val="restart"/>
            <w:tcBorders>
              <w:top w:val="single" w:sz="4" w:space="0" w:color="auto"/>
              <w:left w:val="nil"/>
              <w:right w:val="single" w:sz="4" w:space="0" w:color="auto"/>
            </w:tcBorders>
            <w:shd w:val="clear" w:color="000000" w:fill="FFFFFF"/>
            <w:vAlign w:val="center"/>
            <w:hideMark/>
          </w:tcPr>
          <w:p w14:paraId="7F6306EA" w14:textId="666405F7" w:rsidR="004436F1" w:rsidRPr="00A2186A" w:rsidRDefault="004436F1" w:rsidP="004436F1">
            <w:pPr>
              <w:spacing w:before="0" w:after="0" w:line="240" w:lineRule="auto"/>
              <w:jc w:val="center"/>
              <w:rPr>
                <w:rFonts w:eastAsia="Times New Roman" w:cs="Calibri"/>
                <w:b/>
                <w:sz w:val="18"/>
                <w:szCs w:val="18"/>
                <w:lang w:eastAsia="es-ES"/>
              </w:rPr>
            </w:pPr>
            <w:r w:rsidRPr="00A2186A">
              <w:rPr>
                <w:rFonts w:asciiTheme="minorHAnsi" w:eastAsia="Times New Roman" w:hAnsiTheme="minorHAnsi" w:cstheme="minorHAnsi"/>
                <w:b/>
                <w:sz w:val="18"/>
                <w:lang w:eastAsia="en-IE"/>
              </w:rPr>
              <w:t>Plan Estratégico Nacional con Visión de Estado “Panamá 2030”</w:t>
            </w:r>
          </w:p>
        </w:tc>
        <w:tc>
          <w:tcPr>
            <w:tcW w:w="726" w:type="pct"/>
            <w:gridSpan w:val="3"/>
            <w:tcBorders>
              <w:top w:val="single" w:sz="4" w:space="0" w:color="auto"/>
              <w:left w:val="single" w:sz="4" w:space="0" w:color="auto"/>
              <w:bottom w:val="nil"/>
              <w:right w:val="single" w:sz="8" w:space="0" w:color="000000"/>
            </w:tcBorders>
            <w:shd w:val="clear" w:color="000000" w:fill="0070C0"/>
            <w:vAlign w:val="center"/>
            <w:hideMark/>
          </w:tcPr>
          <w:p w14:paraId="150D3BD7" w14:textId="77777777" w:rsidR="004436F1" w:rsidRPr="00A2186A" w:rsidRDefault="004436F1" w:rsidP="00D26694">
            <w:pPr>
              <w:spacing w:before="0" w:after="0" w:line="240" w:lineRule="auto"/>
              <w:jc w:val="center"/>
              <w:rPr>
                <w:rFonts w:eastAsia="Times New Roman" w:cs="Calibri"/>
                <w:b/>
                <w:bCs/>
                <w:color w:val="FFFFFF" w:themeColor="background1"/>
                <w:sz w:val="18"/>
                <w:szCs w:val="18"/>
                <w:lang w:eastAsia="es-ES"/>
              </w:rPr>
            </w:pPr>
            <w:r w:rsidRPr="00A2186A">
              <w:rPr>
                <w:rFonts w:eastAsia="Times New Roman" w:cs="Calibri"/>
                <w:b/>
                <w:bCs/>
                <w:color w:val="FFFFFF" w:themeColor="background1"/>
                <w:sz w:val="18"/>
                <w:szCs w:val="18"/>
                <w:lang w:eastAsia="es-ES"/>
              </w:rPr>
              <w:t>Área de acción 1</w:t>
            </w:r>
          </w:p>
        </w:tc>
        <w:tc>
          <w:tcPr>
            <w:tcW w:w="657" w:type="pct"/>
            <w:gridSpan w:val="3"/>
            <w:tcBorders>
              <w:top w:val="single" w:sz="4" w:space="0" w:color="auto"/>
              <w:left w:val="nil"/>
              <w:bottom w:val="single" w:sz="4" w:space="0" w:color="auto"/>
              <w:right w:val="single" w:sz="8" w:space="0" w:color="000000"/>
            </w:tcBorders>
            <w:shd w:val="clear" w:color="000000" w:fill="0070C0"/>
            <w:vAlign w:val="center"/>
            <w:hideMark/>
          </w:tcPr>
          <w:p w14:paraId="37BD7242" w14:textId="77777777" w:rsidR="004436F1" w:rsidRPr="00A2186A" w:rsidRDefault="004436F1" w:rsidP="00D26694">
            <w:pPr>
              <w:spacing w:before="0" w:after="0" w:line="240" w:lineRule="auto"/>
              <w:jc w:val="center"/>
              <w:rPr>
                <w:rFonts w:eastAsia="Times New Roman" w:cs="Calibri"/>
                <w:b/>
                <w:bCs/>
                <w:color w:val="FFFFFF" w:themeColor="background1"/>
                <w:sz w:val="18"/>
                <w:szCs w:val="18"/>
                <w:lang w:eastAsia="es-ES"/>
              </w:rPr>
            </w:pPr>
            <w:r w:rsidRPr="00A2186A">
              <w:rPr>
                <w:rFonts w:eastAsia="Times New Roman" w:cs="Calibri"/>
                <w:b/>
                <w:bCs/>
                <w:color w:val="FFFFFF" w:themeColor="background1"/>
                <w:sz w:val="18"/>
                <w:szCs w:val="18"/>
                <w:lang w:eastAsia="es-ES"/>
              </w:rPr>
              <w:t>Área de acción 2</w:t>
            </w:r>
          </w:p>
        </w:tc>
        <w:tc>
          <w:tcPr>
            <w:tcW w:w="657" w:type="pct"/>
            <w:gridSpan w:val="3"/>
            <w:tcBorders>
              <w:top w:val="single" w:sz="4" w:space="0" w:color="auto"/>
              <w:left w:val="nil"/>
              <w:bottom w:val="single" w:sz="4" w:space="0" w:color="auto"/>
              <w:right w:val="single" w:sz="8" w:space="0" w:color="000000"/>
            </w:tcBorders>
            <w:shd w:val="clear" w:color="000000" w:fill="0070C0"/>
            <w:vAlign w:val="center"/>
            <w:hideMark/>
          </w:tcPr>
          <w:p w14:paraId="79D52EEE" w14:textId="77777777" w:rsidR="004436F1" w:rsidRPr="00A2186A" w:rsidRDefault="004436F1" w:rsidP="00D26694">
            <w:pPr>
              <w:spacing w:before="0" w:after="0" w:line="240" w:lineRule="auto"/>
              <w:jc w:val="center"/>
              <w:rPr>
                <w:rFonts w:eastAsia="Times New Roman" w:cs="Calibri"/>
                <w:b/>
                <w:bCs/>
                <w:color w:val="FFFFFF" w:themeColor="background1"/>
                <w:sz w:val="18"/>
                <w:szCs w:val="18"/>
                <w:lang w:eastAsia="es-ES"/>
              </w:rPr>
            </w:pPr>
            <w:r w:rsidRPr="00A2186A">
              <w:rPr>
                <w:rFonts w:eastAsia="Times New Roman" w:cs="Calibri"/>
                <w:b/>
                <w:bCs/>
                <w:color w:val="FFFFFF" w:themeColor="background1"/>
                <w:sz w:val="18"/>
                <w:szCs w:val="18"/>
                <w:lang w:eastAsia="es-ES"/>
              </w:rPr>
              <w:t>Área de acción 3</w:t>
            </w:r>
          </w:p>
        </w:tc>
        <w:tc>
          <w:tcPr>
            <w:tcW w:w="657" w:type="pct"/>
            <w:gridSpan w:val="3"/>
            <w:tcBorders>
              <w:top w:val="single" w:sz="4" w:space="0" w:color="auto"/>
              <w:left w:val="nil"/>
              <w:bottom w:val="single" w:sz="4" w:space="0" w:color="auto"/>
              <w:right w:val="single" w:sz="8" w:space="0" w:color="000000"/>
            </w:tcBorders>
            <w:shd w:val="clear" w:color="000000" w:fill="0070C0"/>
            <w:vAlign w:val="center"/>
            <w:hideMark/>
          </w:tcPr>
          <w:p w14:paraId="02766251" w14:textId="77777777" w:rsidR="004436F1" w:rsidRPr="00A2186A" w:rsidRDefault="004436F1" w:rsidP="00D26694">
            <w:pPr>
              <w:spacing w:before="0" w:after="0" w:line="240" w:lineRule="auto"/>
              <w:jc w:val="center"/>
              <w:rPr>
                <w:rFonts w:eastAsia="Times New Roman" w:cs="Calibri"/>
                <w:b/>
                <w:bCs/>
                <w:color w:val="FFFFFF" w:themeColor="background1"/>
                <w:sz w:val="18"/>
                <w:szCs w:val="18"/>
                <w:lang w:eastAsia="es-ES"/>
              </w:rPr>
            </w:pPr>
            <w:r w:rsidRPr="00A2186A">
              <w:rPr>
                <w:rFonts w:eastAsia="Times New Roman" w:cs="Calibri"/>
                <w:b/>
                <w:bCs/>
                <w:color w:val="FFFFFF" w:themeColor="background1"/>
                <w:sz w:val="18"/>
                <w:szCs w:val="18"/>
                <w:lang w:eastAsia="es-ES"/>
              </w:rPr>
              <w:t>Área de acción 4</w:t>
            </w:r>
          </w:p>
        </w:tc>
        <w:tc>
          <w:tcPr>
            <w:tcW w:w="440" w:type="pct"/>
            <w:gridSpan w:val="2"/>
            <w:tcBorders>
              <w:top w:val="single" w:sz="4" w:space="0" w:color="auto"/>
              <w:left w:val="nil"/>
              <w:bottom w:val="single" w:sz="4" w:space="0" w:color="auto"/>
              <w:right w:val="single" w:sz="8" w:space="0" w:color="000000"/>
            </w:tcBorders>
            <w:shd w:val="clear" w:color="000000" w:fill="0070C0"/>
            <w:vAlign w:val="center"/>
            <w:hideMark/>
          </w:tcPr>
          <w:p w14:paraId="12A668AA" w14:textId="77777777" w:rsidR="004436F1" w:rsidRPr="00A2186A" w:rsidRDefault="004436F1" w:rsidP="00D26694">
            <w:pPr>
              <w:spacing w:before="0" w:after="0" w:line="240" w:lineRule="auto"/>
              <w:jc w:val="center"/>
              <w:rPr>
                <w:rFonts w:eastAsia="Times New Roman" w:cs="Calibri"/>
                <w:b/>
                <w:bCs/>
                <w:color w:val="FFFFFF" w:themeColor="background1"/>
                <w:sz w:val="18"/>
                <w:szCs w:val="18"/>
                <w:lang w:eastAsia="es-ES"/>
              </w:rPr>
            </w:pPr>
            <w:r w:rsidRPr="00A2186A">
              <w:rPr>
                <w:rFonts w:eastAsia="Times New Roman" w:cs="Calibri"/>
                <w:b/>
                <w:bCs/>
                <w:color w:val="FFFFFF" w:themeColor="background1"/>
                <w:sz w:val="18"/>
                <w:szCs w:val="18"/>
                <w:lang w:eastAsia="es-ES"/>
              </w:rPr>
              <w:t>Área de acción 5</w:t>
            </w:r>
          </w:p>
        </w:tc>
      </w:tr>
      <w:tr w:rsidR="00A2186A" w:rsidRPr="00A2186A" w14:paraId="51FCF027" w14:textId="77777777" w:rsidTr="00BB36CE">
        <w:trPr>
          <w:trHeight w:val="298"/>
          <w:jc w:val="center"/>
        </w:trPr>
        <w:tc>
          <w:tcPr>
            <w:tcW w:w="149" w:type="pct"/>
            <w:tcBorders>
              <w:top w:val="nil"/>
              <w:left w:val="single" w:sz="4" w:space="0" w:color="auto"/>
              <w:bottom w:val="single" w:sz="4" w:space="0" w:color="auto"/>
              <w:right w:val="nil"/>
            </w:tcBorders>
            <w:shd w:val="clear" w:color="000000" w:fill="FFFFFF"/>
            <w:vAlign w:val="center"/>
            <w:hideMark/>
          </w:tcPr>
          <w:p w14:paraId="38F55447" w14:textId="77777777" w:rsidR="004436F1" w:rsidRPr="00A2186A" w:rsidRDefault="004436F1" w:rsidP="00827C11">
            <w:pPr>
              <w:spacing w:before="0" w:after="0" w:line="240" w:lineRule="auto"/>
              <w:jc w:val="center"/>
              <w:rPr>
                <w:rFonts w:eastAsia="Times New Roman" w:cs="Calibri"/>
                <w:sz w:val="18"/>
                <w:szCs w:val="18"/>
                <w:lang w:eastAsia="es-ES"/>
              </w:rPr>
            </w:pPr>
            <w:r w:rsidRPr="00A2186A">
              <w:rPr>
                <w:rFonts w:eastAsia="Times New Roman" w:cs="Calibri"/>
                <w:sz w:val="18"/>
                <w:szCs w:val="18"/>
                <w:lang w:eastAsia="es-ES"/>
              </w:rPr>
              <w:t> </w:t>
            </w:r>
          </w:p>
        </w:tc>
        <w:tc>
          <w:tcPr>
            <w:tcW w:w="1713" w:type="pct"/>
            <w:vMerge/>
            <w:tcBorders>
              <w:left w:val="nil"/>
              <w:bottom w:val="single" w:sz="4" w:space="0" w:color="auto"/>
              <w:right w:val="single" w:sz="4" w:space="0" w:color="auto"/>
            </w:tcBorders>
            <w:shd w:val="clear" w:color="000000" w:fill="FFFFFF"/>
            <w:vAlign w:val="center"/>
            <w:hideMark/>
          </w:tcPr>
          <w:p w14:paraId="36AEEA1B" w14:textId="41D6D8FF" w:rsidR="004436F1" w:rsidRPr="00A2186A" w:rsidRDefault="004436F1" w:rsidP="00827C11">
            <w:pPr>
              <w:spacing w:before="0" w:after="0" w:line="240" w:lineRule="auto"/>
              <w:rPr>
                <w:rFonts w:eastAsia="Times New Roman" w:cs="Calibri"/>
                <w:sz w:val="18"/>
                <w:szCs w:val="18"/>
                <w:lang w:eastAsia="es-ES"/>
              </w:rPr>
            </w:pPr>
          </w:p>
        </w:tc>
        <w:tc>
          <w:tcPr>
            <w:tcW w:w="21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57DE21" w14:textId="77777777" w:rsidR="004436F1" w:rsidRPr="00A2186A" w:rsidRDefault="004436F1" w:rsidP="00D26694">
            <w:pPr>
              <w:spacing w:before="0" w:after="0" w:line="240" w:lineRule="auto"/>
              <w:jc w:val="center"/>
              <w:rPr>
                <w:rFonts w:eastAsia="Times New Roman" w:cs="Calibri"/>
                <w:b/>
                <w:bCs/>
                <w:sz w:val="18"/>
                <w:szCs w:val="18"/>
                <w:lang w:eastAsia="es-ES"/>
              </w:rPr>
            </w:pPr>
            <w:r w:rsidRPr="00A2186A">
              <w:rPr>
                <w:rFonts w:eastAsia="Times New Roman" w:cs="Calibri"/>
                <w:b/>
                <w:bCs/>
                <w:sz w:val="18"/>
                <w:szCs w:val="18"/>
                <w:lang w:eastAsia="es-ES"/>
              </w:rPr>
              <w:t>1.1.</w:t>
            </w:r>
          </w:p>
        </w:tc>
        <w:tc>
          <w:tcPr>
            <w:tcW w:w="219" w:type="pct"/>
            <w:tcBorders>
              <w:top w:val="single" w:sz="4" w:space="0" w:color="auto"/>
              <w:left w:val="nil"/>
              <w:bottom w:val="single" w:sz="4" w:space="0" w:color="auto"/>
              <w:right w:val="single" w:sz="4" w:space="0" w:color="auto"/>
            </w:tcBorders>
            <w:shd w:val="clear" w:color="000000" w:fill="FFFFFF"/>
            <w:vAlign w:val="center"/>
            <w:hideMark/>
          </w:tcPr>
          <w:p w14:paraId="18F18D67" w14:textId="77777777" w:rsidR="004436F1" w:rsidRPr="00A2186A" w:rsidRDefault="004436F1" w:rsidP="00D26694">
            <w:pPr>
              <w:spacing w:before="0" w:after="0" w:line="240" w:lineRule="auto"/>
              <w:jc w:val="center"/>
              <w:rPr>
                <w:rFonts w:eastAsia="Times New Roman" w:cs="Calibri"/>
                <w:b/>
                <w:bCs/>
                <w:sz w:val="18"/>
                <w:szCs w:val="18"/>
                <w:lang w:eastAsia="es-ES"/>
              </w:rPr>
            </w:pPr>
            <w:r w:rsidRPr="00A2186A">
              <w:rPr>
                <w:rFonts w:eastAsia="Times New Roman" w:cs="Calibri"/>
                <w:b/>
                <w:bCs/>
                <w:sz w:val="18"/>
                <w:szCs w:val="18"/>
                <w:lang w:eastAsia="es-ES"/>
              </w:rPr>
              <w:t>1.2.</w:t>
            </w:r>
          </w:p>
        </w:tc>
        <w:tc>
          <w:tcPr>
            <w:tcW w:w="288" w:type="pct"/>
            <w:tcBorders>
              <w:top w:val="single" w:sz="4" w:space="0" w:color="auto"/>
              <w:left w:val="nil"/>
              <w:bottom w:val="single" w:sz="4" w:space="0" w:color="auto"/>
              <w:right w:val="single" w:sz="8" w:space="0" w:color="auto"/>
            </w:tcBorders>
            <w:shd w:val="clear" w:color="000000" w:fill="FFFFFF"/>
            <w:vAlign w:val="center"/>
            <w:hideMark/>
          </w:tcPr>
          <w:p w14:paraId="05CA742D" w14:textId="77777777" w:rsidR="004436F1" w:rsidRPr="00A2186A" w:rsidRDefault="004436F1" w:rsidP="00D26694">
            <w:pPr>
              <w:spacing w:before="0" w:after="0" w:line="240" w:lineRule="auto"/>
              <w:jc w:val="center"/>
              <w:rPr>
                <w:rFonts w:eastAsia="Times New Roman" w:cs="Calibri"/>
                <w:b/>
                <w:bCs/>
                <w:sz w:val="18"/>
                <w:szCs w:val="18"/>
                <w:lang w:eastAsia="es-ES"/>
              </w:rPr>
            </w:pPr>
            <w:r w:rsidRPr="00A2186A">
              <w:rPr>
                <w:rFonts w:eastAsia="Times New Roman" w:cs="Calibri"/>
                <w:b/>
                <w:bCs/>
                <w:sz w:val="18"/>
                <w:szCs w:val="18"/>
                <w:lang w:eastAsia="es-ES"/>
              </w:rPr>
              <w:t>1.3.</w:t>
            </w:r>
          </w:p>
        </w:tc>
        <w:tc>
          <w:tcPr>
            <w:tcW w:w="219" w:type="pct"/>
            <w:tcBorders>
              <w:top w:val="nil"/>
              <w:left w:val="nil"/>
              <w:bottom w:val="single" w:sz="4" w:space="0" w:color="auto"/>
              <w:right w:val="single" w:sz="4" w:space="0" w:color="auto"/>
            </w:tcBorders>
            <w:shd w:val="clear" w:color="000000" w:fill="FFFFFF"/>
            <w:vAlign w:val="center"/>
            <w:hideMark/>
          </w:tcPr>
          <w:p w14:paraId="42D787F6" w14:textId="77777777" w:rsidR="004436F1" w:rsidRPr="00A2186A" w:rsidRDefault="004436F1" w:rsidP="00D26694">
            <w:pPr>
              <w:spacing w:before="0" w:after="0" w:line="240" w:lineRule="auto"/>
              <w:jc w:val="center"/>
              <w:rPr>
                <w:rFonts w:eastAsia="Times New Roman" w:cs="Calibri"/>
                <w:b/>
                <w:bCs/>
                <w:sz w:val="18"/>
                <w:szCs w:val="18"/>
                <w:lang w:eastAsia="es-ES"/>
              </w:rPr>
            </w:pPr>
            <w:r w:rsidRPr="00A2186A">
              <w:rPr>
                <w:rFonts w:eastAsia="Times New Roman" w:cs="Calibri"/>
                <w:b/>
                <w:bCs/>
                <w:sz w:val="18"/>
                <w:szCs w:val="18"/>
                <w:lang w:eastAsia="es-ES"/>
              </w:rPr>
              <w:t>2.1.</w:t>
            </w:r>
          </w:p>
        </w:tc>
        <w:tc>
          <w:tcPr>
            <w:tcW w:w="219" w:type="pct"/>
            <w:tcBorders>
              <w:top w:val="nil"/>
              <w:left w:val="nil"/>
              <w:bottom w:val="single" w:sz="4" w:space="0" w:color="auto"/>
              <w:right w:val="single" w:sz="4" w:space="0" w:color="auto"/>
            </w:tcBorders>
            <w:shd w:val="clear" w:color="000000" w:fill="FFFFFF"/>
            <w:vAlign w:val="center"/>
            <w:hideMark/>
          </w:tcPr>
          <w:p w14:paraId="6187C93F" w14:textId="77777777" w:rsidR="004436F1" w:rsidRPr="00A2186A" w:rsidRDefault="004436F1" w:rsidP="00D26694">
            <w:pPr>
              <w:spacing w:before="0" w:after="0" w:line="240" w:lineRule="auto"/>
              <w:jc w:val="center"/>
              <w:rPr>
                <w:rFonts w:eastAsia="Times New Roman" w:cs="Calibri"/>
                <w:b/>
                <w:bCs/>
                <w:sz w:val="18"/>
                <w:szCs w:val="18"/>
                <w:lang w:eastAsia="es-ES"/>
              </w:rPr>
            </w:pPr>
            <w:r w:rsidRPr="00A2186A">
              <w:rPr>
                <w:rFonts w:eastAsia="Times New Roman" w:cs="Calibri"/>
                <w:b/>
                <w:bCs/>
                <w:sz w:val="18"/>
                <w:szCs w:val="18"/>
                <w:lang w:eastAsia="es-ES"/>
              </w:rPr>
              <w:t>2.2.</w:t>
            </w:r>
          </w:p>
        </w:tc>
        <w:tc>
          <w:tcPr>
            <w:tcW w:w="219" w:type="pct"/>
            <w:tcBorders>
              <w:top w:val="nil"/>
              <w:left w:val="nil"/>
              <w:bottom w:val="single" w:sz="4" w:space="0" w:color="auto"/>
              <w:right w:val="single" w:sz="8" w:space="0" w:color="auto"/>
            </w:tcBorders>
            <w:shd w:val="clear" w:color="000000" w:fill="FFFFFF"/>
            <w:vAlign w:val="center"/>
            <w:hideMark/>
          </w:tcPr>
          <w:p w14:paraId="314070C5" w14:textId="77777777" w:rsidR="004436F1" w:rsidRPr="00A2186A" w:rsidRDefault="004436F1" w:rsidP="00D26694">
            <w:pPr>
              <w:spacing w:before="0" w:after="0" w:line="240" w:lineRule="auto"/>
              <w:jc w:val="center"/>
              <w:rPr>
                <w:rFonts w:eastAsia="Times New Roman" w:cs="Calibri"/>
                <w:b/>
                <w:bCs/>
                <w:sz w:val="18"/>
                <w:szCs w:val="18"/>
                <w:lang w:eastAsia="es-ES"/>
              </w:rPr>
            </w:pPr>
            <w:r w:rsidRPr="00A2186A">
              <w:rPr>
                <w:rFonts w:eastAsia="Times New Roman" w:cs="Calibri"/>
                <w:b/>
                <w:bCs/>
                <w:sz w:val="18"/>
                <w:szCs w:val="18"/>
                <w:lang w:eastAsia="es-ES"/>
              </w:rPr>
              <w:t>2.3.</w:t>
            </w:r>
          </w:p>
        </w:tc>
        <w:tc>
          <w:tcPr>
            <w:tcW w:w="219" w:type="pct"/>
            <w:tcBorders>
              <w:top w:val="nil"/>
              <w:left w:val="nil"/>
              <w:bottom w:val="single" w:sz="4" w:space="0" w:color="auto"/>
              <w:right w:val="single" w:sz="4" w:space="0" w:color="auto"/>
            </w:tcBorders>
            <w:shd w:val="clear" w:color="000000" w:fill="FFFFFF"/>
            <w:vAlign w:val="center"/>
            <w:hideMark/>
          </w:tcPr>
          <w:p w14:paraId="10330B36" w14:textId="77777777" w:rsidR="004436F1" w:rsidRPr="00A2186A" w:rsidRDefault="004436F1" w:rsidP="00D26694">
            <w:pPr>
              <w:spacing w:before="0" w:after="0" w:line="240" w:lineRule="auto"/>
              <w:jc w:val="center"/>
              <w:rPr>
                <w:rFonts w:eastAsia="Times New Roman" w:cs="Calibri"/>
                <w:b/>
                <w:bCs/>
                <w:sz w:val="18"/>
                <w:szCs w:val="18"/>
                <w:lang w:eastAsia="es-ES"/>
              </w:rPr>
            </w:pPr>
            <w:r w:rsidRPr="00A2186A">
              <w:rPr>
                <w:rFonts w:eastAsia="Times New Roman" w:cs="Calibri"/>
                <w:b/>
                <w:bCs/>
                <w:sz w:val="18"/>
                <w:szCs w:val="18"/>
                <w:lang w:eastAsia="es-ES"/>
              </w:rPr>
              <w:t>3.1.</w:t>
            </w:r>
          </w:p>
        </w:tc>
        <w:tc>
          <w:tcPr>
            <w:tcW w:w="219" w:type="pct"/>
            <w:tcBorders>
              <w:top w:val="nil"/>
              <w:left w:val="nil"/>
              <w:bottom w:val="single" w:sz="4" w:space="0" w:color="auto"/>
              <w:right w:val="single" w:sz="4" w:space="0" w:color="auto"/>
            </w:tcBorders>
            <w:shd w:val="clear" w:color="000000" w:fill="FFFFFF"/>
            <w:vAlign w:val="center"/>
            <w:hideMark/>
          </w:tcPr>
          <w:p w14:paraId="1141E1B3" w14:textId="77777777" w:rsidR="004436F1" w:rsidRPr="00A2186A" w:rsidRDefault="004436F1" w:rsidP="00D26694">
            <w:pPr>
              <w:spacing w:before="0" w:after="0" w:line="240" w:lineRule="auto"/>
              <w:jc w:val="center"/>
              <w:rPr>
                <w:rFonts w:eastAsia="Times New Roman" w:cs="Calibri"/>
                <w:b/>
                <w:bCs/>
                <w:sz w:val="18"/>
                <w:szCs w:val="18"/>
                <w:lang w:eastAsia="es-ES"/>
              </w:rPr>
            </w:pPr>
            <w:r w:rsidRPr="00A2186A">
              <w:rPr>
                <w:rFonts w:eastAsia="Times New Roman" w:cs="Calibri"/>
                <w:b/>
                <w:bCs/>
                <w:sz w:val="18"/>
                <w:szCs w:val="18"/>
                <w:lang w:eastAsia="es-ES"/>
              </w:rPr>
              <w:t>3.2.</w:t>
            </w:r>
          </w:p>
        </w:tc>
        <w:tc>
          <w:tcPr>
            <w:tcW w:w="219" w:type="pct"/>
            <w:tcBorders>
              <w:top w:val="nil"/>
              <w:left w:val="nil"/>
              <w:bottom w:val="single" w:sz="4" w:space="0" w:color="auto"/>
              <w:right w:val="single" w:sz="8" w:space="0" w:color="auto"/>
            </w:tcBorders>
            <w:shd w:val="clear" w:color="000000" w:fill="FFFFFF"/>
            <w:vAlign w:val="center"/>
            <w:hideMark/>
          </w:tcPr>
          <w:p w14:paraId="277C43A8" w14:textId="77777777" w:rsidR="004436F1" w:rsidRPr="00A2186A" w:rsidRDefault="004436F1" w:rsidP="00D26694">
            <w:pPr>
              <w:spacing w:before="0" w:after="0" w:line="240" w:lineRule="auto"/>
              <w:jc w:val="center"/>
              <w:rPr>
                <w:rFonts w:eastAsia="Times New Roman" w:cs="Calibri"/>
                <w:b/>
                <w:bCs/>
                <w:sz w:val="18"/>
                <w:szCs w:val="18"/>
                <w:lang w:eastAsia="es-ES"/>
              </w:rPr>
            </w:pPr>
            <w:r w:rsidRPr="00A2186A">
              <w:rPr>
                <w:rFonts w:eastAsia="Times New Roman" w:cs="Calibri"/>
                <w:b/>
                <w:bCs/>
                <w:sz w:val="18"/>
                <w:szCs w:val="18"/>
                <w:lang w:eastAsia="es-ES"/>
              </w:rPr>
              <w:t>3.3.</w:t>
            </w:r>
          </w:p>
        </w:tc>
        <w:tc>
          <w:tcPr>
            <w:tcW w:w="219" w:type="pct"/>
            <w:tcBorders>
              <w:top w:val="nil"/>
              <w:left w:val="nil"/>
              <w:bottom w:val="single" w:sz="4" w:space="0" w:color="auto"/>
              <w:right w:val="single" w:sz="4" w:space="0" w:color="auto"/>
            </w:tcBorders>
            <w:shd w:val="clear" w:color="000000" w:fill="FFFFFF"/>
            <w:vAlign w:val="center"/>
            <w:hideMark/>
          </w:tcPr>
          <w:p w14:paraId="653C3D46" w14:textId="77777777" w:rsidR="004436F1" w:rsidRPr="00A2186A" w:rsidRDefault="004436F1" w:rsidP="00D26694">
            <w:pPr>
              <w:spacing w:before="0" w:after="0" w:line="240" w:lineRule="auto"/>
              <w:jc w:val="center"/>
              <w:rPr>
                <w:rFonts w:eastAsia="Times New Roman" w:cs="Calibri"/>
                <w:b/>
                <w:bCs/>
                <w:sz w:val="18"/>
                <w:szCs w:val="18"/>
                <w:lang w:eastAsia="es-ES"/>
              </w:rPr>
            </w:pPr>
            <w:r w:rsidRPr="00A2186A">
              <w:rPr>
                <w:rFonts w:eastAsia="Times New Roman" w:cs="Calibri"/>
                <w:b/>
                <w:bCs/>
                <w:sz w:val="18"/>
                <w:szCs w:val="18"/>
                <w:lang w:eastAsia="es-ES"/>
              </w:rPr>
              <w:t>4.1.</w:t>
            </w:r>
          </w:p>
        </w:tc>
        <w:tc>
          <w:tcPr>
            <w:tcW w:w="219" w:type="pct"/>
            <w:tcBorders>
              <w:top w:val="nil"/>
              <w:left w:val="nil"/>
              <w:bottom w:val="single" w:sz="4" w:space="0" w:color="auto"/>
              <w:right w:val="single" w:sz="4" w:space="0" w:color="auto"/>
            </w:tcBorders>
            <w:shd w:val="clear" w:color="000000" w:fill="FFFFFF"/>
            <w:vAlign w:val="center"/>
            <w:hideMark/>
          </w:tcPr>
          <w:p w14:paraId="53079DF1" w14:textId="77777777" w:rsidR="004436F1" w:rsidRPr="00A2186A" w:rsidRDefault="004436F1" w:rsidP="00D26694">
            <w:pPr>
              <w:spacing w:before="0" w:after="0" w:line="240" w:lineRule="auto"/>
              <w:jc w:val="center"/>
              <w:rPr>
                <w:rFonts w:eastAsia="Times New Roman" w:cs="Calibri"/>
                <w:b/>
                <w:bCs/>
                <w:sz w:val="18"/>
                <w:szCs w:val="18"/>
                <w:lang w:eastAsia="es-ES"/>
              </w:rPr>
            </w:pPr>
            <w:r w:rsidRPr="00A2186A">
              <w:rPr>
                <w:rFonts w:eastAsia="Times New Roman" w:cs="Calibri"/>
                <w:b/>
                <w:bCs/>
                <w:sz w:val="18"/>
                <w:szCs w:val="18"/>
                <w:lang w:eastAsia="es-ES"/>
              </w:rPr>
              <w:t>4.2.</w:t>
            </w:r>
          </w:p>
        </w:tc>
        <w:tc>
          <w:tcPr>
            <w:tcW w:w="219" w:type="pct"/>
            <w:tcBorders>
              <w:top w:val="nil"/>
              <w:left w:val="nil"/>
              <w:bottom w:val="single" w:sz="4" w:space="0" w:color="auto"/>
              <w:right w:val="single" w:sz="8" w:space="0" w:color="auto"/>
            </w:tcBorders>
            <w:shd w:val="clear" w:color="000000" w:fill="FFFFFF"/>
            <w:vAlign w:val="center"/>
            <w:hideMark/>
          </w:tcPr>
          <w:p w14:paraId="6642F586" w14:textId="77777777" w:rsidR="004436F1" w:rsidRPr="00A2186A" w:rsidRDefault="004436F1" w:rsidP="00D26694">
            <w:pPr>
              <w:spacing w:before="0" w:after="0" w:line="240" w:lineRule="auto"/>
              <w:jc w:val="center"/>
              <w:rPr>
                <w:rFonts w:eastAsia="Times New Roman" w:cs="Calibri"/>
                <w:b/>
                <w:bCs/>
                <w:sz w:val="18"/>
                <w:szCs w:val="18"/>
                <w:lang w:eastAsia="es-ES"/>
              </w:rPr>
            </w:pPr>
            <w:r w:rsidRPr="00A2186A">
              <w:rPr>
                <w:rFonts w:eastAsia="Times New Roman" w:cs="Calibri"/>
                <w:b/>
                <w:bCs/>
                <w:sz w:val="18"/>
                <w:szCs w:val="18"/>
                <w:lang w:eastAsia="es-ES"/>
              </w:rPr>
              <w:t>4.3.</w:t>
            </w:r>
          </w:p>
        </w:tc>
        <w:tc>
          <w:tcPr>
            <w:tcW w:w="219" w:type="pct"/>
            <w:tcBorders>
              <w:top w:val="nil"/>
              <w:left w:val="nil"/>
              <w:bottom w:val="single" w:sz="4" w:space="0" w:color="auto"/>
              <w:right w:val="single" w:sz="4" w:space="0" w:color="auto"/>
            </w:tcBorders>
            <w:shd w:val="clear" w:color="000000" w:fill="FFFFFF"/>
            <w:vAlign w:val="center"/>
            <w:hideMark/>
          </w:tcPr>
          <w:p w14:paraId="31D200C1" w14:textId="77777777" w:rsidR="004436F1" w:rsidRPr="00A2186A" w:rsidRDefault="004436F1" w:rsidP="00D26694">
            <w:pPr>
              <w:spacing w:before="0" w:after="0" w:line="240" w:lineRule="auto"/>
              <w:jc w:val="center"/>
              <w:rPr>
                <w:rFonts w:eastAsia="Times New Roman" w:cs="Calibri"/>
                <w:b/>
                <w:bCs/>
                <w:sz w:val="18"/>
                <w:szCs w:val="18"/>
                <w:lang w:eastAsia="es-ES"/>
              </w:rPr>
            </w:pPr>
            <w:r w:rsidRPr="00A2186A">
              <w:rPr>
                <w:rFonts w:eastAsia="Times New Roman" w:cs="Calibri"/>
                <w:b/>
                <w:bCs/>
                <w:sz w:val="18"/>
                <w:szCs w:val="18"/>
                <w:lang w:eastAsia="es-ES"/>
              </w:rPr>
              <w:t>5.1.</w:t>
            </w:r>
          </w:p>
        </w:tc>
        <w:tc>
          <w:tcPr>
            <w:tcW w:w="221" w:type="pct"/>
            <w:tcBorders>
              <w:top w:val="nil"/>
              <w:left w:val="nil"/>
              <w:bottom w:val="single" w:sz="4" w:space="0" w:color="auto"/>
              <w:right w:val="single" w:sz="8" w:space="0" w:color="auto"/>
            </w:tcBorders>
            <w:shd w:val="clear" w:color="000000" w:fill="FFFFFF"/>
            <w:vAlign w:val="center"/>
            <w:hideMark/>
          </w:tcPr>
          <w:p w14:paraId="6073B53E" w14:textId="77777777" w:rsidR="004436F1" w:rsidRPr="00A2186A" w:rsidRDefault="004436F1" w:rsidP="00D26694">
            <w:pPr>
              <w:spacing w:before="0" w:after="0" w:line="240" w:lineRule="auto"/>
              <w:jc w:val="center"/>
              <w:rPr>
                <w:rFonts w:eastAsia="Times New Roman" w:cs="Calibri"/>
                <w:b/>
                <w:bCs/>
                <w:sz w:val="18"/>
                <w:szCs w:val="18"/>
                <w:lang w:eastAsia="es-ES"/>
              </w:rPr>
            </w:pPr>
            <w:r w:rsidRPr="00A2186A">
              <w:rPr>
                <w:rFonts w:eastAsia="Times New Roman" w:cs="Calibri"/>
                <w:b/>
                <w:bCs/>
                <w:sz w:val="18"/>
                <w:szCs w:val="18"/>
                <w:lang w:eastAsia="es-ES"/>
              </w:rPr>
              <w:t>5.2.</w:t>
            </w:r>
          </w:p>
        </w:tc>
      </w:tr>
      <w:tr w:rsidR="00A2186A" w:rsidRPr="00A2186A" w14:paraId="1F5334E6" w14:textId="77777777" w:rsidTr="00BB36CE">
        <w:trPr>
          <w:trHeight w:val="338"/>
          <w:jc w:val="center"/>
        </w:trPr>
        <w:tc>
          <w:tcPr>
            <w:tcW w:w="149" w:type="pct"/>
            <w:tcBorders>
              <w:top w:val="single" w:sz="4" w:space="0" w:color="auto"/>
              <w:left w:val="single" w:sz="8" w:space="0" w:color="auto"/>
              <w:bottom w:val="single" w:sz="4" w:space="0" w:color="auto"/>
              <w:right w:val="single" w:sz="4" w:space="0" w:color="auto"/>
            </w:tcBorders>
            <w:shd w:val="clear" w:color="000000" w:fill="757171"/>
            <w:vAlign w:val="center"/>
            <w:hideMark/>
          </w:tcPr>
          <w:p w14:paraId="6F95DFD5" w14:textId="77777777" w:rsidR="00827C11" w:rsidRPr="00A2186A" w:rsidRDefault="00827C11" w:rsidP="00827C11">
            <w:pPr>
              <w:spacing w:before="0" w:after="0" w:line="240" w:lineRule="auto"/>
              <w:jc w:val="center"/>
              <w:rPr>
                <w:rFonts w:eastAsia="Times New Roman" w:cs="Calibri"/>
                <w:b/>
                <w:bCs/>
                <w:color w:val="FFFFFF" w:themeColor="background1"/>
                <w:sz w:val="18"/>
                <w:szCs w:val="18"/>
                <w:lang w:eastAsia="es-ES"/>
              </w:rPr>
            </w:pPr>
            <w:r w:rsidRPr="00A2186A">
              <w:rPr>
                <w:rFonts w:eastAsia="Times New Roman" w:cs="Calibri"/>
                <w:b/>
                <w:bCs/>
                <w:color w:val="FFFFFF" w:themeColor="background1"/>
                <w:sz w:val="18"/>
                <w:szCs w:val="18"/>
                <w:lang w:eastAsia="es-ES"/>
              </w:rPr>
              <w:t>1</w:t>
            </w:r>
          </w:p>
        </w:tc>
        <w:tc>
          <w:tcPr>
            <w:tcW w:w="1713" w:type="pct"/>
            <w:tcBorders>
              <w:top w:val="single" w:sz="4" w:space="0" w:color="auto"/>
              <w:left w:val="nil"/>
              <w:bottom w:val="single" w:sz="4" w:space="0" w:color="auto"/>
              <w:right w:val="single" w:sz="8" w:space="0" w:color="auto"/>
            </w:tcBorders>
            <w:shd w:val="clear" w:color="000000" w:fill="757171"/>
            <w:vAlign w:val="center"/>
            <w:hideMark/>
          </w:tcPr>
          <w:p w14:paraId="63B8DC26" w14:textId="77777777" w:rsidR="00827C11" w:rsidRPr="00A2186A" w:rsidRDefault="00827C11" w:rsidP="00827C11">
            <w:pPr>
              <w:spacing w:before="0" w:after="0" w:line="240" w:lineRule="auto"/>
              <w:rPr>
                <w:rFonts w:eastAsia="Times New Roman" w:cs="Calibri"/>
                <w:b/>
                <w:bCs/>
                <w:color w:val="FFFFFF" w:themeColor="background1"/>
                <w:sz w:val="18"/>
                <w:szCs w:val="18"/>
                <w:lang w:eastAsia="es-ES"/>
              </w:rPr>
            </w:pPr>
            <w:r w:rsidRPr="00A2186A">
              <w:rPr>
                <w:rFonts w:eastAsia="Times New Roman" w:cs="Calibri"/>
                <w:b/>
                <w:bCs/>
                <w:color w:val="FFFFFF" w:themeColor="background1"/>
                <w:sz w:val="18"/>
                <w:szCs w:val="18"/>
                <w:lang w:eastAsia="es-ES"/>
              </w:rPr>
              <w:t xml:space="preserve">BUENA VIDA PARA TODOS. </w:t>
            </w:r>
          </w:p>
        </w:tc>
        <w:tc>
          <w:tcPr>
            <w:tcW w:w="219" w:type="pct"/>
            <w:tcBorders>
              <w:top w:val="nil"/>
              <w:left w:val="nil"/>
              <w:bottom w:val="single" w:sz="4" w:space="0" w:color="auto"/>
              <w:right w:val="single" w:sz="4" w:space="0" w:color="808080"/>
            </w:tcBorders>
            <w:shd w:val="clear" w:color="000000" w:fill="BFBFBF"/>
            <w:vAlign w:val="center"/>
            <w:hideMark/>
          </w:tcPr>
          <w:p w14:paraId="45E27BB1" w14:textId="53A54119"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1CAFFFA2" w14:textId="1239DF48"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88" w:type="pct"/>
            <w:tcBorders>
              <w:top w:val="nil"/>
              <w:left w:val="nil"/>
              <w:bottom w:val="single" w:sz="4" w:space="0" w:color="auto"/>
              <w:right w:val="single" w:sz="8" w:space="0" w:color="auto"/>
            </w:tcBorders>
            <w:shd w:val="clear" w:color="000000" w:fill="BFBFBF"/>
            <w:vAlign w:val="center"/>
            <w:hideMark/>
          </w:tcPr>
          <w:p w14:paraId="26EEA486" w14:textId="5B45A1E4"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2C2A64C6" w14:textId="27722240"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7168CD54" w14:textId="5E38BF9B"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BFBFBF"/>
            <w:vAlign w:val="center"/>
            <w:hideMark/>
          </w:tcPr>
          <w:p w14:paraId="5C9A01B4" w14:textId="36E6EE3D"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1B404FB4" w14:textId="604F1AF9"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0D3E62CB" w14:textId="5B1CA749"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BFBFBF"/>
            <w:vAlign w:val="center"/>
            <w:hideMark/>
          </w:tcPr>
          <w:p w14:paraId="2D60B447" w14:textId="46CCA1D7"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71F0D9E9" w14:textId="74ABDF6D"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3FE4C2D8" w14:textId="2E658977"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BFBFBF"/>
            <w:vAlign w:val="center"/>
            <w:hideMark/>
          </w:tcPr>
          <w:p w14:paraId="4613B468" w14:textId="195E09A5"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7CFCCEBF" w14:textId="1550699E"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21" w:type="pct"/>
            <w:tcBorders>
              <w:top w:val="nil"/>
              <w:left w:val="nil"/>
              <w:bottom w:val="single" w:sz="4" w:space="0" w:color="auto"/>
              <w:right w:val="single" w:sz="8" w:space="0" w:color="auto"/>
            </w:tcBorders>
            <w:shd w:val="clear" w:color="000000" w:fill="BFBFBF"/>
            <w:vAlign w:val="center"/>
            <w:hideMark/>
          </w:tcPr>
          <w:p w14:paraId="099474D8" w14:textId="50AB38C2"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r>
      <w:tr w:rsidR="00A2186A" w:rsidRPr="00A2186A" w14:paraId="65D3FF52" w14:textId="77777777" w:rsidTr="00BB36CE">
        <w:trPr>
          <w:trHeight w:val="578"/>
          <w:jc w:val="center"/>
        </w:trPr>
        <w:tc>
          <w:tcPr>
            <w:tcW w:w="149" w:type="pct"/>
            <w:tcBorders>
              <w:top w:val="nil"/>
              <w:left w:val="single" w:sz="8" w:space="0" w:color="auto"/>
              <w:bottom w:val="single" w:sz="4" w:space="0" w:color="auto"/>
              <w:right w:val="single" w:sz="4" w:space="0" w:color="auto"/>
            </w:tcBorders>
            <w:shd w:val="clear" w:color="000000" w:fill="FFFFFF"/>
            <w:vAlign w:val="center"/>
            <w:hideMark/>
          </w:tcPr>
          <w:p w14:paraId="56211865" w14:textId="77777777" w:rsidR="00827C11" w:rsidRPr="00A2186A" w:rsidRDefault="00827C11" w:rsidP="00827C11">
            <w:pPr>
              <w:spacing w:before="0" w:after="0" w:line="240" w:lineRule="auto"/>
              <w:jc w:val="center"/>
              <w:rPr>
                <w:rFonts w:eastAsia="Times New Roman" w:cs="Calibri"/>
                <w:sz w:val="18"/>
                <w:szCs w:val="18"/>
                <w:lang w:eastAsia="es-ES"/>
              </w:rPr>
            </w:pPr>
            <w:r w:rsidRPr="00A2186A">
              <w:rPr>
                <w:rFonts w:eastAsia="Times New Roman" w:cs="Calibri"/>
                <w:sz w:val="18"/>
                <w:szCs w:val="18"/>
                <w:lang w:eastAsia="es-ES"/>
              </w:rPr>
              <w:t>1.1</w:t>
            </w:r>
          </w:p>
        </w:tc>
        <w:tc>
          <w:tcPr>
            <w:tcW w:w="1713" w:type="pct"/>
            <w:tcBorders>
              <w:top w:val="nil"/>
              <w:left w:val="nil"/>
              <w:bottom w:val="single" w:sz="4" w:space="0" w:color="auto"/>
              <w:right w:val="single" w:sz="8" w:space="0" w:color="auto"/>
            </w:tcBorders>
            <w:shd w:val="clear" w:color="000000" w:fill="FFFFFF"/>
            <w:vAlign w:val="center"/>
            <w:hideMark/>
          </w:tcPr>
          <w:p w14:paraId="4EB1C769" w14:textId="77777777" w:rsidR="00827C11" w:rsidRPr="00A2186A" w:rsidRDefault="00827C11" w:rsidP="00827C11">
            <w:pPr>
              <w:spacing w:before="0" w:after="0" w:line="240" w:lineRule="auto"/>
              <w:rPr>
                <w:rFonts w:eastAsia="Times New Roman" w:cs="Calibri"/>
                <w:sz w:val="18"/>
                <w:szCs w:val="18"/>
                <w:lang w:eastAsia="es-ES"/>
              </w:rPr>
            </w:pPr>
            <w:r w:rsidRPr="00A2186A">
              <w:rPr>
                <w:rFonts w:eastAsia="Times New Roman" w:cs="Calibri"/>
                <w:sz w:val="18"/>
                <w:szCs w:val="18"/>
                <w:lang w:eastAsia="es-ES"/>
              </w:rPr>
              <w:t>Bienestar y vida sana para todos a todas las edades</w:t>
            </w:r>
          </w:p>
        </w:tc>
        <w:tc>
          <w:tcPr>
            <w:tcW w:w="219" w:type="pct"/>
            <w:tcBorders>
              <w:top w:val="nil"/>
              <w:left w:val="nil"/>
              <w:bottom w:val="single" w:sz="4" w:space="0" w:color="auto"/>
              <w:right w:val="single" w:sz="4" w:space="0" w:color="auto"/>
            </w:tcBorders>
            <w:shd w:val="clear" w:color="000000" w:fill="FFFFFF"/>
            <w:vAlign w:val="center"/>
            <w:hideMark/>
          </w:tcPr>
          <w:p w14:paraId="153BF67E" w14:textId="3AFCF3C2"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386BF01A" w14:textId="10E18AA4"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88" w:type="pct"/>
            <w:tcBorders>
              <w:top w:val="nil"/>
              <w:left w:val="nil"/>
              <w:bottom w:val="single" w:sz="4" w:space="0" w:color="auto"/>
              <w:right w:val="single" w:sz="8" w:space="0" w:color="auto"/>
            </w:tcBorders>
            <w:shd w:val="clear" w:color="000000" w:fill="FFFFFF"/>
            <w:vAlign w:val="center"/>
            <w:hideMark/>
          </w:tcPr>
          <w:p w14:paraId="1FE6F55B" w14:textId="3CE6CF8E"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7A5F6AB6" w14:textId="31D63B5D"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4" w:space="0" w:color="auto"/>
            </w:tcBorders>
            <w:shd w:val="clear" w:color="000000" w:fill="FFFFFF"/>
            <w:vAlign w:val="center"/>
            <w:hideMark/>
          </w:tcPr>
          <w:p w14:paraId="398DD356" w14:textId="3C31728A"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FFFFFF"/>
            <w:vAlign w:val="center"/>
            <w:hideMark/>
          </w:tcPr>
          <w:p w14:paraId="10F1509A" w14:textId="43BFB69D"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14ADECEE" w14:textId="61BD123A"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6F6716CA" w14:textId="69C57794"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FFFFFF"/>
            <w:vAlign w:val="center"/>
            <w:hideMark/>
          </w:tcPr>
          <w:p w14:paraId="60E2234A" w14:textId="48AA5C06"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5E70BAE7" w14:textId="6F99C03D"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25BF14C6" w14:textId="1B74924D"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FFFFFF"/>
            <w:vAlign w:val="center"/>
            <w:hideMark/>
          </w:tcPr>
          <w:p w14:paraId="2E8CB624" w14:textId="17FA5C13"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67343E1F" w14:textId="0C01B32C"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21" w:type="pct"/>
            <w:tcBorders>
              <w:top w:val="nil"/>
              <w:left w:val="nil"/>
              <w:bottom w:val="single" w:sz="4" w:space="0" w:color="auto"/>
              <w:right w:val="single" w:sz="8" w:space="0" w:color="auto"/>
            </w:tcBorders>
            <w:shd w:val="clear" w:color="000000" w:fill="FFFFFF"/>
            <w:vAlign w:val="center"/>
            <w:hideMark/>
          </w:tcPr>
          <w:p w14:paraId="5A400A32" w14:textId="0AEA3D18"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r>
      <w:tr w:rsidR="00A2186A" w:rsidRPr="00A2186A" w14:paraId="3BDDB3FE" w14:textId="77777777" w:rsidTr="00BB36CE">
        <w:trPr>
          <w:trHeight w:val="684"/>
          <w:jc w:val="center"/>
        </w:trPr>
        <w:tc>
          <w:tcPr>
            <w:tcW w:w="149" w:type="pct"/>
            <w:tcBorders>
              <w:top w:val="nil"/>
              <w:left w:val="single" w:sz="8" w:space="0" w:color="auto"/>
              <w:bottom w:val="single" w:sz="4" w:space="0" w:color="auto"/>
              <w:right w:val="single" w:sz="4" w:space="0" w:color="auto"/>
            </w:tcBorders>
            <w:shd w:val="clear" w:color="000000" w:fill="FFFFFF"/>
            <w:vAlign w:val="center"/>
            <w:hideMark/>
          </w:tcPr>
          <w:p w14:paraId="10F6E0DB" w14:textId="77777777" w:rsidR="00827C11" w:rsidRPr="00A2186A" w:rsidRDefault="00827C11" w:rsidP="00827C11">
            <w:pPr>
              <w:spacing w:before="0" w:after="0" w:line="240" w:lineRule="auto"/>
              <w:jc w:val="center"/>
              <w:rPr>
                <w:rFonts w:eastAsia="Times New Roman" w:cs="Calibri"/>
                <w:sz w:val="18"/>
                <w:szCs w:val="18"/>
                <w:lang w:eastAsia="es-ES"/>
              </w:rPr>
            </w:pPr>
            <w:r w:rsidRPr="00A2186A">
              <w:rPr>
                <w:rFonts w:eastAsia="Times New Roman" w:cs="Calibri"/>
                <w:sz w:val="18"/>
                <w:szCs w:val="18"/>
                <w:lang w:eastAsia="es-ES"/>
              </w:rPr>
              <w:t>1.2</w:t>
            </w:r>
          </w:p>
        </w:tc>
        <w:tc>
          <w:tcPr>
            <w:tcW w:w="1713" w:type="pct"/>
            <w:tcBorders>
              <w:top w:val="nil"/>
              <w:left w:val="nil"/>
              <w:bottom w:val="single" w:sz="4" w:space="0" w:color="auto"/>
              <w:right w:val="single" w:sz="8" w:space="0" w:color="auto"/>
            </w:tcBorders>
            <w:shd w:val="clear" w:color="000000" w:fill="FFFFFF"/>
            <w:vAlign w:val="center"/>
            <w:hideMark/>
          </w:tcPr>
          <w:p w14:paraId="6A1CF2E5" w14:textId="77777777" w:rsidR="00827C11" w:rsidRPr="00A2186A" w:rsidRDefault="00827C11" w:rsidP="00827C11">
            <w:pPr>
              <w:spacing w:before="0" w:after="0" w:line="240" w:lineRule="auto"/>
              <w:rPr>
                <w:rFonts w:eastAsia="Times New Roman" w:cs="Calibri"/>
                <w:sz w:val="18"/>
                <w:szCs w:val="18"/>
                <w:lang w:eastAsia="es-ES"/>
              </w:rPr>
            </w:pPr>
            <w:r w:rsidRPr="00A2186A">
              <w:rPr>
                <w:rFonts w:eastAsia="Times New Roman" w:cs="Calibri"/>
                <w:sz w:val="18"/>
                <w:szCs w:val="18"/>
                <w:lang w:eastAsia="es-ES"/>
              </w:rPr>
              <w:t>Educación inclusiva y equitativa de calidad y promover oportunidades de aprendizaje permanente para todos</w:t>
            </w:r>
          </w:p>
        </w:tc>
        <w:tc>
          <w:tcPr>
            <w:tcW w:w="219" w:type="pct"/>
            <w:tcBorders>
              <w:top w:val="nil"/>
              <w:left w:val="nil"/>
              <w:bottom w:val="single" w:sz="4" w:space="0" w:color="auto"/>
              <w:right w:val="single" w:sz="4" w:space="0" w:color="auto"/>
            </w:tcBorders>
            <w:shd w:val="clear" w:color="000000" w:fill="FFFFFF"/>
            <w:vAlign w:val="center"/>
            <w:hideMark/>
          </w:tcPr>
          <w:p w14:paraId="739F2403" w14:textId="5E2C9CFE"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4" w:space="0" w:color="auto"/>
            </w:tcBorders>
            <w:shd w:val="clear" w:color="000000" w:fill="FFFFFF"/>
            <w:vAlign w:val="center"/>
            <w:hideMark/>
          </w:tcPr>
          <w:p w14:paraId="3B358BB7" w14:textId="4FFD2284"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88" w:type="pct"/>
            <w:tcBorders>
              <w:top w:val="nil"/>
              <w:left w:val="nil"/>
              <w:bottom w:val="single" w:sz="4" w:space="0" w:color="auto"/>
              <w:right w:val="single" w:sz="8" w:space="0" w:color="auto"/>
            </w:tcBorders>
            <w:shd w:val="clear" w:color="000000" w:fill="FFFFFF"/>
            <w:vAlign w:val="center"/>
            <w:hideMark/>
          </w:tcPr>
          <w:p w14:paraId="103DB271" w14:textId="5D4C5AD4"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4" w:space="0" w:color="auto"/>
            </w:tcBorders>
            <w:shd w:val="clear" w:color="000000" w:fill="FFFFFF"/>
            <w:vAlign w:val="center"/>
            <w:hideMark/>
          </w:tcPr>
          <w:p w14:paraId="29F34D0D" w14:textId="61695A24"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4" w:space="0" w:color="auto"/>
            </w:tcBorders>
            <w:shd w:val="clear" w:color="000000" w:fill="FFFFFF"/>
            <w:vAlign w:val="center"/>
            <w:hideMark/>
          </w:tcPr>
          <w:p w14:paraId="75DFC7CE" w14:textId="1008AF38"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FFFFFF"/>
            <w:vAlign w:val="center"/>
            <w:hideMark/>
          </w:tcPr>
          <w:p w14:paraId="2501331B" w14:textId="2341579A"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3A1263A8" w14:textId="1EF46F74"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6E85FD7E" w14:textId="0632CBD8"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FFFFFF"/>
            <w:vAlign w:val="center"/>
            <w:hideMark/>
          </w:tcPr>
          <w:p w14:paraId="255AC655" w14:textId="7CA0338D"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26777296" w14:textId="317C8A81"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4F73B7D0" w14:textId="7DC74D09"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FFFFFF"/>
            <w:vAlign w:val="center"/>
            <w:hideMark/>
          </w:tcPr>
          <w:p w14:paraId="255F7FCE" w14:textId="6869E314"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5BB6C220" w14:textId="531B5B6E"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21" w:type="pct"/>
            <w:tcBorders>
              <w:top w:val="nil"/>
              <w:left w:val="nil"/>
              <w:bottom w:val="single" w:sz="4" w:space="0" w:color="auto"/>
              <w:right w:val="single" w:sz="8" w:space="0" w:color="auto"/>
            </w:tcBorders>
            <w:shd w:val="clear" w:color="000000" w:fill="FFFFFF"/>
            <w:vAlign w:val="center"/>
            <w:hideMark/>
          </w:tcPr>
          <w:p w14:paraId="0D42199F" w14:textId="297F229A"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r>
      <w:tr w:rsidR="00A2186A" w:rsidRPr="00A2186A" w14:paraId="1406560D" w14:textId="77777777" w:rsidTr="00BB36CE">
        <w:trPr>
          <w:trHeight w:val="338"/>
          <w:jc w:val="center"/>
        </w:trPr>
        <w:tc>
          <w:tcPr>
            <w:tcW w:w="149" w:type="pct"/>
            <w:tcBorders>
              <w:top w:val="single" w:sz="8" w:space="0" w:color="auto"/>
              <w:left w:val="single" w:sz="8" w:space="0" w:color="auto"/>
              <w:bottom w:val="single" w:sz="4" w:space="0" w:color="auto"/>
              <w:right w:val="single" w:sz="4" w:space="0" w:color="auto"/>
            </w:tcBorders>
            <w:shd w:val="clear" w:color="000000" w:fill="757171"/>
            <w:vAlign w:val="center"/>
            <w:hideMark/>
          </w:tcPr>
          <w:p w14:paraId="434ED8D6" w14:textId="77777777" w:rsidR="00827C11" w:rsidRPr="00A2186A" w:rsidRDefault="00827C11" w:rsidP="00827C11">
            <w:pPr>
              <w:spacing w:before="0" w:after="0" w:line="240" w:lineRule="auto"/>
              <w:jc w:val="center"/>
              <w:rPr>
                <w:rFonts w:eastAsia="Times New Roman" w:cs="Calibri"/>
                <w:b/>
                <w:bCs/>
                <w:color w:val="FFFFFF" w:themeColor="background1"/>
                <w:sz w:val="18"/>
                <w:szCs w:val="18"/>
                <w:lang w:eastAsia="es-ES"/>
              </w:rPr>
            </w:pPr>
            <w:r w:rsidRPr="00A2186A">
              <w:rPr>
                <w:rFonts w:eastAsia="Times New Roman" w:cs="Calibri"/>
                <w:b/>
                <w:bCs/>
                <w:color w:val="FFFFFF" w:themeColor="background1"/>
                <w:sz w:val="18"/>
                <w:szCs w:val="18"/>
                <w:lang w:eastAsia="es-ES"/>
              </w:rPr>
              <w:t>2</w:t>
            </w:r>
          </w:p>
        </w:tc>
        <w:tc>
          <w:tcPr>
            <w:tcW w:w="1713" w:type="pct"/>
            <w:tcBorders>
              <w:top w:val="single" w:sz="8" w:space="0" w:color="auto"/>
              <w:left w:val="nil"/>
              <w:bottom w:val="single" w:sz="4" w:space="0" w:color="auto"/>
              <w:right w:val="single" w:sz="8" w:space="0" w:color="auto"/>
            </w:tcBorders>
            <w:shd w:val="clear" w:color="000000" w:fill="757171"/>
            <w:vAlign w:val="center"/>
            <w:hideMark/>
          </w:tcPr>
          <w:p w14:paraId="42E1611C" w14:textId="77777777" w:rsidR="00827C11" w:rsidRPr="00A2186A" w:rsidRDefault="00827C11" w:rsidP="00827C11">
            <w:pPr>
              <w:spacing w:before="0" w:after="0" w:line="240" w:lineRule="auto"/>
              <w:rPr>
                <w:rFonts w:eastAsia="Times New Roman" w:cs="Calibri"/>
                <w:b/>
                <w:bCs/>
                <w:color w:val="FFFFFF" w:themeColor="background1"/>
                <w:sz w:val="18"/>
                <w:szCs w:val="18"/>
                <w:lang w:eastAsia="es-ES"/>
              </w:rPr>
            </w:pPr>
            <w:r w:rsidRPr="00A2186A">
              <w:rPr>
                <w:rFonts w:eastAsia="Times New Roman" w:cs="Calibri"/>
                <w:b/>
                <w:bCs/>
                <w:color w:val="FFFFFF" w:themeColor="background1"/>
                <w:sz w:val="18"/>
                <w:szCs w:val="18"/>
                <w:lang w:eastAsia="es-ES"/>
              </w:rPr>
              <w:t>CRECER MÁS Y MEJOR</w:t>
            </w:r>
          </w:p>
        </w:tc>
        <w:tc>
          <w:tcPr>
            <w:tcW w:w="219" w:type="pct"/>
            <w:tcBorders>
              <w:top w:val="nil"/>
              <w:left w:val="nil"/>
              <w:bottom w:val="single" w:sz="4" w:space="0" w:color="auto"/>
              <w:right w:val="single" w:sz="4" w:space="0" w:color="808080"/>
            </w:tcBorders>
            <w:shd w:val="clear" w:color="000000" w:fill="BFBFBF"/>
            <w:vAlign w:val="center"/>
            <w:hideMark/>
          </w:tcPr>
          <w:p w14:paraId="5B574111" w14:textId="163016CC"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3D681779" w14:textId="3C8E7DDD"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88" w:type="pct"/>
            <w:tcBorders>
              <w:top w:val="nil"/>
              <w:left w:val="nil"/>
              <w:bottom w:val="single" w:sz="4" w:space="0" w:color="auto"/>
              <w:right w:val="single" w:sz="8" w:space="0" w:color="auto"/>
            </w:tcBorders>
            <w:shd w:val="clear" w:color="000000" w:fill="BFBFBF"/>
            <w:vAlign w:val="center"/>
            <w:hideMark/>
          </w:tcPr>
          <w:p w14:paraId="5D593ED1" w14:textId="4C5995D8"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43CBCB2A" w14:textId="706C6609"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7C3DF208" w14:textId="7246B4B4"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BFBFBF"/>
            <w:vAlign w:val="center"/>
            <w:hideMark/>
          </w:tcPr>
          <w:p w14:paraId="6F7B0CB2" w14:textId="20DDF858"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5EA3092A" w14:textId="03492290"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2FA37DE1" w14:textId="7C5B6350"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BFBFBF"/>
            <w:vAlign w:val="center"/>
            <w:hideMark/>
          </w:tcPr>
          <w:p w14:paraId="2E20F09D" w14:textId="2314B511"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40BB82A3" w14:textId="17CF4016"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748F8B9E" w14:textId="4542DEF0"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BFBFBF"/>
            <w:vAlign w:val="center"/>
            <w:hideMark/>
          </w:tcPr>
          <w:p w14:paraId="41EC1586" w14:textId="19E0341E"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19028987" w14:textId="231BDC90"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21" w:type="pct"/>
            <w:tcBorders>
              <w:top w:val="nil"/>
              <w:left w:val="nil"/>
              <w:bottom w:val="single" w:sz="4" w:space="0" w:color="auto"/>
              <w:right w:val="single" w:sz="8" w:space="0" w:color="auto"/>
            </w:tcBorders>
            <w:shd w:val="clear" w:color="000000" w:fill="BFBFBF"/>
            <w:vAlign w:val="center"/>
            <w:hideMark/>
          </w:tcPr>
          <w:p w14:paraId="1162BD56" w14:textId="57A1EDF2"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r>
      <w:tr w:rsidR="00A2186A" w:rsidRPr="00A2186A" w14:paraId="0849D256" w14:textId="77777777" w:rsidTr="00BB36CE">
        <w:trPr>
          <w:trHeight w:val="770"/>
          <w:jc w:val="center"/>
        </w:trPr>
        <w:tc>
          <w:tcPr>
            <w:tcW w:w="149" w:type="pct"/>
            <w:tcBorders>
              <w:top w:val="nil"/>
              <w:left w:val="single" w:sz="8" w:space="0" w:color="auto"/>
              <w:bottom w:val="single" w:sz="4" w:space="0" w:color="auto"/>
              <w:right w:val="single" w:sz="4" w:space="0" w:color="auto"/>
            </w:tcBorders>
            <w:shd w:val="clear" w:color="000000" w:fill="FFFFFF"/>
            <w:vAlign w:val="center"/>
            <w:hideMark/>
          </w:tcPr>
          <w:p w14:paraId="521FE0FA" w14:textId="77777777" w:rsidR="00827C11" w:rsidRPr="00A2186A" w:rsidRDefault="00827C11" w:rsidP="00827C11">
            <w:pPr>
              <w:spacing w:before="0" w:after="0" w:line="240" w:lineRule="auto"/>
              <w:jc w:val="center"/>
              <w:rPr>
                <w:rFonts w:eastAsia="Times New Roman" w:cs="Calibri"/>
                <w:sz w:val="18"/>
                <w:szCs w:val="18"/>
                <w:lang w:eastAsia="es-ES"/>
              </w:rPr>
            </w:pPr>
            <w:r w:rsidRPr="00A2186A">
              <w:rPr>
                <w:rFonts w:eastAsia="Times New Roman" w:cs="Calibri"/>
                <w:sz w:val="18"/>
                <w:szCs w:val="18"/>
                <w:lang w:eastAsia="es-ES"/>
              </w:rPr>
              <w:t>2.1</w:t>
            </w:r>
          </w:p>
        </w:tc>
        <w:tc>
          <w:tcPr>
            <w:tcW w:w="1713" w:type="pct"/>
            <w:tcBorders>
              <w:top w:val="nil"/>
              <w:left w:val="nil"/>
              <w:bottom w:val="single" w:sz="4" w:space="0" w:color="auto"/>
              <w:right w:val="single" w:sz="8" w:space="0" w:color="auto"/>
            </w:tcBorders>
            <w:shd w:val="clear" w:color="000000" w:fill="FFFFFF"/>
            <w:vAlign w:val="center"/>
            <w:hideMark/>
          </w:tcPr>
          <w:p w14:paraId="2C06AFC3" w14:textId="77777777" w:rsidR="00827C11" w:rsidRPr="00A2186A" w:rsidRDefault="00827C11" w:rsidP="00827C11">
            <w:pPr>
              <w:spacing w:before="0" w:after="0" w:line="240" w:lineRule="auto"/>
              <w:rPr>
                <w:rFonts w:eastAsia="Times New Roman" w:cs="Calibri"/>
                <w:sz w:val="18"/>
                <w:szCs w:val="18"/>
                <w:lang w:eastAsia="es-ES"/>
              </w:rPr>
            </w:pPr>
            <w:r w:rsidRPr="00A2186A">
              <w:rPr>
                <w:rFonts w:eastAsia="Times New Roman" w:cs="Calibri"/>
                <w:sz w:val="18"/>
                <w:szCs w:val="18"/>
                <w:lang w:eastAsia="es-ES"/>
              </w:rPr>
              <w:t>Crecimiento económico sostenido, inclusivo y sostenible, el empleo pleno y productivo y el trabajo decente para todos</w:t>
            </w:r>
          </w:p>
        </w:tc>
        <w:tc>
          <w:tcPr>
            <w:tcW w:w="219" w:type="pct"/>
            <w:tcBorders>
              <w:top w:val="nil"/>
              <w:left w:val="nil"/>
              <w:bottom w:val="single" w:sz="4" w:space="0" w:color="auto"/>
              <w:right w:val="single" w:sz="4" w:space="0" w:color="auto"/>
            </w:tcBorders>
            <w:shd w:val="clear" w:color="000000" w:fill="FFFFFF"/>
            <w:vAlign w:val="center"/>
            <w:hideMark/>
          </w:tcPr>
          <w:p w14:paraId="1791969F" w14:textId="739959B7"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474C0FE1" w14:textId="55CCD86E"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88" w:type="pct"/>
            <w:tcBorders>
              <w:top w:val="nil"/>
              <w:left w:val="nil"/>
              <w:bottom w:val="single" w:sz="4" w:space="0" w:color="auto"/>
              <w:right w:val="single" w:sz="8" w:space="0" w:color="auto"/>
            </w:tcBorders>
            <w:shd w:val="clear" w:color="000000" w:fill="FFFFFF"/>
            <w:vAlign w:val="center"/>
            <w:hideMark/>
          </w:tcPr>
          <w:p w14:paraId="4C09F478" w14:textId="117F9A7C"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34F46F3E" w14:textId="70DC6630"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4" w:space="0" w:color="auto"/>
            </w:tcBorders>
            <w:shd w:val="clear" w:color="000000" w:fill="FFFFFF"/>
            <w:vAlign w:val="center"/>
            <w:hideMark/>
          </w:tcPr>
          <w:p w14:paraId="205C7A96" w14:textId="5C218AAB"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8" w:space="0" w:color="auto"/>
            </w:tcBorders>
            <w:shd w:val="clear" w:color="000000" w:fill="FFFFFF"/>
            <w:vAlign w:val="center"/>
            <w:hideMark/>
          </w:tcPr>
          <w:p w14:paraId="16D796E6" w14:textId="420D67DA"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4" w:space="0" w:color="auto"/>
            </w:tcBorders>
            <w:shd w:val="clear" w:color="000000" w:fill="FFFFFF"/>
            <w:vAlign w:val="center"/>
            <w:hideMark/>
          </w:tcPr>
          <w:p w14:paraId="67C4B731" w14:textId="56C6BC5D"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00B4B124" w14:textId="0D85818D"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FFFFFF"/>
            <w:vAlign w:val="center"/>
            <w:hideMark/>
          </w:tcPr>
          <w:p w14:paraId="2EFC597E" w14:textId="66EAE95D"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2201FF15" w14:textId="04E336FE"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41A39279" w14:textId="674B17D7"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FFFFFF"/>
            <w:vAlign w:val="center"/>
            <w:hideMark/>
          </w:tcPr>
          <w:p w14:paraId="3B36F2E1" w14:textId="5F736129"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46106579" w14:textId="43F43614"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21" w:type="pct"/>
            <w:tcBorders>
              <w:top w:val="nil"/>
              <w:left w:val="nil"/>
              <w:bottom w:val="single" w:sz="4" w:space="0" w:color="auto"/>
              <w:right w:val="single" w:sz="8" w:space="0" w:color="auto"/>
            </w:tcBorders>
            <w:shd w:val="clear" w:color="000000" w:fill="FFFFFF"/>
            <w:vAlign w:val="center"/>
            <w:hideMark/>
          </w:tcPr>
          <w:p w14:paraId="7E11B496" w14:textId="3A7FBA2A"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r>
      <w:tr w:rsidR="00A2186A" w:rsidRPr="00A2186A" w14:paraId="4CFEAC56" w14:textId="77777777" w:rsidTr="00BB36CE">
        <w:trPr>
          <w:trHeight w:val="568"/>
          <w:jc w:val="center"/>
        </w:trPr>
        <w:tc>
          <w:tcPr>
            <w:tcW w:w="149" w:type="pct"/>
            <w:tcBorders>
              <w:top w:val="nil"/>
              <w:left w:val="single" w:sz="8" w:space="0" w:color="auto"/>
              <w:bottom w:val="single" w:sz="4" w:space="0" w:color="auto"/>
              <w:right w:val="single" w:sz="4" w:space="0" w:color="auto"/>
            </w:tcBorders>
            <w:shd w:val="clear" w:color="000000" w:fill="FFFFFF"/>
            <w:vAlign w:val="center"/>
            <w:hideMark/>
          </w:tcPr>
          <w:p w14:paraId="1316D9D4" w14:textId="77777777" w:rsidR="00827C11" w:rsidRPr="00A2186A" w:rsidRDefault="00827C11" w:rsidP="00827C11">
            <w:pPr>
              <w:spacing w:before="0" w:after="0" w:line="240" w:lineRule="auto"/>
              <w:jc w:val="center"/>
              <w:rPr>
                <w:rFonts w:eastAsia="Times New Roman" w:cs="Calibri"/>
                <w:sz w:val="18"/>
                <w:szCs w:val="18"/>
                <w:lang w:eastAsia="es-ES"/>
              </w:rPr>
            </w:pPr>
            <w:r w:rsidRPr="00A2186A">
              <w:rPr>
                <w:rFonts w:eastAsia="Times New Roman" w:cs="Calibri"/>
                <w:sz w:val="18"/>
                <w:szCs w:val="18"/>
                <w:lang w:eastAsia="es-ES"/>
              </w:rPr>
              <w:t>2.2</w:t>
            </w:r>
          </w:p>
        </w:tc>
        <w:tc>
          <w:tcPr>
            <w:tcW w:w="1713" w:type="pct"/>
            <w:tcBorders>
              <w:top w:val="nil"/>
              <w:left w:val="nil"/>
              <w:bottom w:val="single" w:sz="4" w:space="0" w:color="auto"/>
              <w:right w:val="single" w:sz="8" w:space="0" w:color="auto"/>
            </w:tcBorders>
            <w:shd w:val="clear" w:color="000000" w:fill="FFFFFF"/>
            <w:vAlign w:val="center"/>
            <w:hideMark/>
          </w:tcPr>
          <w:p w14:paraId="6EAF5069" w14:textId="77777777" w:rsidR="00827C11" w:rsidRPr="00A2186A" w:rsidRDefault="00827C11" w:rsidP="00827C11">
            <w:pPr>
              <w:spacing w:before="0" w:after="0" w:line="240" w:lineRule="auto"/>
              <w:rPr>
                <w:rFonts w:eastAsia="Times New Roman" w:cs="Calibri"/>
                <w:sz w:val="18"/>
                <w:szCs w:val="18"/>
                <w:lang w:eastAsia="es-ES"/>
              </w:rPr>
            </w:pPr>
            <w:r w:rsidRPr="00A2186A">
              <w:rPr>
                <w:rFonts w:eastAsia="Times New Roman" w:cs="Calibri"/>
                <w:sz w:val="18"/>
                <w:szCs w:val="18"/>
                <w:lang w:eastAsia="es-ES"/>
              </w:rPr>
              <w:t>Ciudades y los asentamientos humanos inclusivos, seguros, resilientes y sostenibles</w:t>
            </w:r>
          </w:p>
        </w:tc>
        <w:tc>
          <w:tcPr>
            <w:tcW w:w="219" w:type="pct"/>
            <w:tcBorders>
              <w:top w:val="nil"/>
              <w:left w:val="nil"/>
              <w:bottom w:val="single" w:sz="4" w:space="0" w:color="auto"/>
              <w:right w:val="single" w:sz="4" w:space="0" w:color="auto"/>
            </w:tcBorders>
            <w:shd w:val="clear" w:color="000000" w:fill="FFFFFF"/>
            <w:vAlign w:val="center"/>
            <w:hideMark/>
          </w:tcPr>
          <w:p w14:paraId="56ACC767" w14:textId="4594947E"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3D6A8C9D" w14:textId="6959A737"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88" w:type="pct"/>
            <w:tcBorders>
              <w:top w:val="nil"/>
              <w:left w:val="nil"/>
              <w:bottom w:val="single" w:sz="4" w:space="0" w:color="auto"/>
              <w:right w:val="single" w:sz="8" w:space="0" w:color="auto"/>
            </w:tcBorders>
            <w:shd w:val="clear" w:color="000000" w:fill="FFFFFF"/>
            <w:vAlign w:val="center"/>
            <w:hideMark/>
          </w:tcPr>
          <w:p w14:paraId="3BA146D7" w14:textId="17195F7E"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35277DD9" w14:textId="68BB72E1"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4713BC35" w14:textId="15343D0A"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FFFFFF"/>
            <w:vAlign w:val="center"/>
            <w:hideMark/>
          </w:tcPr>
          <w:p w14:paraId="5B2816F1" w14:textId="449372F3"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2C0505A7" w14:textId="0A7F6349"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57B692EF" w14:textId="1B25852D"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FFFFFF"/>
            <w:vAlign w:val="center"/>
            <w:hideMark/>
          </w:tcPr>
          <w:p w14:paraId="122FCEAB" w14:textId="12BA298D"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4F18228E" w14:textId="3952C2F0"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4" w:space="0" w:color="auto"/>
            </w:tcBorders>
            <w:shd w:val="clear" w:color="000000" w:fill="FFFFFF"/>
            <w:vAlign w:val="center"/>
            <w:hideMark/>
          </w:tcPr>
          <w:p w14:paraId="6BF27068" w14:textId="147CD7C9"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FFFFFF"/>
            <w:vAlign w:val="center"/>
            <w:hideMark/>
          </w:tcPr>
          <w:p w14:paraId="4ECF4948" w14:textId="01575342"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4" w:space="0" w:color="auto"/>
            </w:tcBorders>
            <w:shd w:val="clear" w:color="000000" w:fill="FFFFFF"/>
            <w:vAlign w:val="center"/>
            <w:hideMark/>
          </w:tcPr>
          <w:p w14:paraId="013B209C" w14:textId="3E4C888F"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21" w:type="pct"/>
            <w:tcBorders>
              <w:top w:val="nil"/>
              <w:left w:val="nil"/>
              <w:bottom w:val="single" w:sz="4" w:space="0" w:color="auto"/>
              <w:right w:val="single" w:sz="8" w:space="0" w:color="auto"/>
            </w:tcBorders>
            <w:shd w:val="clear" w:color="000000" w:fill="FFFFFF"/>
            <w:vAlign w:val="center"/>
            <w:hideMark/>
          </w:tcPr>
          <w:p w14:paraId="545E9ECB" w14:textId="6CFA18EF"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r>
      <w:tr w:rsidR="00A2186A" w:rsidRPr="00A2186A" w14:paraId="4D41524E" w14:textId="77777777" w:rsidTr="00BB36CE">
        <w:trPr>
          <w:trHeight w:val="397"/>
          <w:jc w:val="center"/>
        </w:trPr>
        <w:tc>
          <w:tcPr>
            <w:tcW w:w="149" w:type="pct"/>
            <w:tcBorders>
              <w:top w:val="single" w:sz="8" w:space="0" w:color="auto"/>
              <w:left w:val="single" w:sz="8" w:space="0" w:color="auto"/>
              <w:bottom w:val="single" w:sz="4" w:space="0" w:color="auto"/>
              <w:right w:val="single" w:sz="4" w:space="0" w:color="auto"/>
            </w:tcBorders>
            <w:shd w:val="clear" w:color="000000" w:fill="757171"/>
            <w:vAlign w:val="center"/>
            <w:hideMark/>
          </w:tcPr>
          <w:p w14:paraId="61263555" w14:textId="77777777" w:rsidR="00827C11" w:rsidRPr="00A2186A" w:rsidRDefault="00827C11" w:rsidP="00827C11">
            <w:pPr>
              <w:spacing w:before="0" w:after="0" w:line="240" w:lineRule="auto"/>
              <w:jc w:val="center"/>
              <w:rPr>
                <w:rFonts w:eastAsia="Times New Roman" w:cs="Calibri"/>
                <w:b/>
                <w:bCs/>
                <w:color w:val="FFFFFF" w:themeColor="background1"/>
                <w:sz w:val="18"/>
                <w:szCs w:val="18"/>
                <w:lang w:eastAsia="es-ES"/>
              </w:rPr>
            </w:pPr>
            <w:r w:rsidRPr="00A2186A">
              <w:rPr>
                <w:rFonts w:eastAsia="Times New Roman" w:cs="Calibri"/>
                <w:b/>
                <w:bCs/>
                <w:color w:val="FFFFFF" w:themeColor="background1"/>
                <w:sz w:val="18"/>
                <w:szCs w:val="18"/>
                <w:lang w:eastAsia="es-ES"/>
              </w:rPr>
              <w:t>3</w:t>
            </w:r>
          </w:p>
        </w:tc>
        <w:tc>
          <w:tcPr>
            <w:tcW w:w="1713" w:type="pct"/>
            <w:tcBorders>
              <w:top w:val="single" w:sz="8" w:space="0" w:color="auto"/>
              <w:left w:val="nil"/>
              <w:bottom w:val="single" w:sz="4" w:space="0" w:color="auto"/>
              <w:right w:val="single" w:sz="8" w:space="0" w:color="auto"/>
            </w:tcBorders>
            <w:shd w:val="clear" w:color="000000" w:fill="757171"/>
            <w:vAlign w:val="center"/>
            <w:hideMark/>
          </w:tcPr>
          <w:p w14:paraId="11D8F2C5" w14:textId="77777777" w:rsidR="00827C11" w:rsidRPr="00A2186A" w:rsidRDefault="00827C11" w:rsidP="00827C11">
            <w:pPr>
              <w:spacing w:before="0" w:after="0" w:line="240" w:lineRule="auto"/>
              <w:rPr>
                <w:rFonts w:eastAsia="Times New Roman" w:cs="Calibri"/>
                <w:b/>
                <w:bCs/>
                <w:color w:val="FFFFFF" w:themeColor="background1"/>
                <w:sz w:val="18"/>
                <w:szCs w:val="18"/>
                <w:lang w:eastAsia="es-ES"/>
              </w:rPr>
            </w:pPr>
            <w:r w:rsidRPr="00A2186A">
              <w:rPr>
                <w:rFonts w:eastAsia="Times New Roman" w:cs="Calibri"/>
                <w:b/>
                <w:bCs/>
                <w:color w:val="FFFFFF" w:themeColor="background1"/>
                <w:sz w:val="18"/>
                <w:szCs w:val="18"/>
                <w:lang w:eastAsia="es-ES"/>
              </w:rPr>
              <w:t>SOSTENIBILIDAD AMBIENTAL</w:t>
            </w:r>
          </w:p>
        </w:tc>
        <w:tc>
          <w:tcPr>
            <w:tcW w:w="219" w:type="pct"/>
            <w:tcBorders>
              <w:top w:val="nil"/>
              <w:left w:val="nil"/>
              <w:bottom w:val="single" w:sz="4" w:space="0" w:color="auto"/>
              <w:right w:val="single" w:sz="4" w:space="0" w:color="808080"/>
            </w:tcBorders>
            <w:shd w:val="clear" w:color="000000" w:fill="BFBFBF"/>
            <w:vAlign w:val="center"/>
            <w:hideMark/>
          </w:tcPr>
          <w:p w14:paraId="4AE630D4" w14:textId="5529F734"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7BEC16DE" w14:textId="28678B67"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88" w:type="pct"/>
            <w:tcBorders>
              <w:top w:val="nil"/>
              <w:left w:val="nil"/>
              <w:bottom w:val="single" w:sz="4" w:space="0" w:color="auto"/>
              <w:right w:val="single" w:sz="8" w:space="0" w:color="auto"/>
            </w:tcBorders>
            <w:shd w:val="clear" w:color="000000" w:fill="BFBFBF"/>
            <w:vAlign w:val="center"/>
            <w:hideMark/>
          </w:tcPr>
          <w:p w14:paraId="2B364B65" w14:textId="05D98C44"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5CF72833" w14:textId="01224DFB"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10CE0373" w14:textId="1E1D49AF"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BFBFBF"/>
            <w:vAlign w:val="center"/>
            <w:hideMark/>
          </w:tcPr>
          <w:p w14:paraId="4A66FADD" w14:textId="7A11E0A8"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6BB2D0F1" w14:textId="496A923E"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46069387" w14:textId="7A25AC46"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BFBFBF"/>
            <w:vAlign w:val="center"/>
            <w:hideMark/>
          </w:tcPr>
          <w:p w14:paraId="05568421" w14:textId="7C6C5AC5"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6317908C" w14:textId="1B7E1951"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1A112B4B" w14:textId="7C60C131"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BFBFBF"/>
            <w:vAlign w:val="center"/>
            <w:hideMark/>
          </w:tcPr>
          <w:p w14:paraId="1FB6AD52" w14:textId="0D964649"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3E23EACC" w14:textId="4E04BA05"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21" w:type="pct"/>
            <w:tcBorders>
              <w:top w:val="nil"/>
              <w:left w:val="nil"/>
              <w:bottom w:val="single" w:sz="4" w:space="0" w:color="auto"/>
              <w:right w:val="single" w:sz="8" w:space="0" w:color="auto"/>
            </w:tcBorders>
            <w:shd w:val="clear" w:color="000000" w:fill="BFBFBF"/>
            <w:vAlign w:val="center"/>
            <w:hideMark/>
          </w:tcPr>
          <w:p w14:paraId="02F35CF2" w14:textId="7AAEE85C"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r>
      <w:tr w:rsidR="00A2186A" w:rsidRPr="00A2186A" w14:paraId="740A3F2E" w14:textId="77777777" w:rsidTr="00BB36CE">
        <w:trPr>
          <w:trHeight w:val="539"/>
          <w:jc w:val="center"/>
        </w:trPr>
        <w:tc>
          <w:tcPr>
            <w:tcW w:w="149" w:type="pct"/>
            <w:tcBorders>
              <w:top w:val="nil"/>
              <w:left w:val="single" w:sz="8" w:space="0" w:color="auto"/>
              <w:bottom w:val="single" w:sz="4" w:space="0" w:color="auto"/>
              <w:right w:val="single" w:sz="4" w:space="0" w:color="auto"/>
            </w:tcBorders>
            <w:shd w:val="clear" w:color="000000" w:fill="FFFFFF"/>
            <w:vAlign w:val="center"/>
            <w:hideMark/>
          </w:tcPr>
          <w:p w14:paraId="5DFF627D" w14:textId="77777777" w:rsidR="00827C11" w:rsidRPr="00A2186A" w:rsidRDefault="00827C11" w:rsidP="00827C11">
            <w:pPr>
              <w:spacing w:before="0" w:after="0" w:line="240" w:lineRule="auto"/>
              <w:jc w:val="center"/>
              <w:rPr>
                <w:rFonts w:eastAsia="Times New Roman" w:cs="Calibri"/>
                <w:sz w:val="18"/>
                <w:szCs w:val="18"/>
                <w:lang w:eastAsia="es-ES"/>
              </w:rPr>
            </w:pPr>
            <w:r w:rsidRPr="00A2186A">
              <w:rPr>
                <w:rFonts w:eastAsia="Times New Roman" w:cs="Calibri"/>
                <w:sz w:val="18"/>
                <w:szCs w:val="18"/>
                <w:lang w:eastAsia="es-ES"/>
              </w:rPr>
              <w:t>3.1</w:t>
            </w:r>
          </w:p>
        </w:tc>
        <w:tc>
          <w:tcPr>
            <w:tcW w:w="1713" w:type="pct"/>
            <w:tcBorders>
              <w:top w:val="nil"/>
              <w:left w:val="nil"/>
              <w:bottom w:val="single" w:sz="4" w:space="0" w:color="auto"/>
              <w:right w:val="single" w:sz="8" w:space="0" w:color="auto"/>
            </w:tcBorders>
            <w:shd w:val="clear" w:color="000000" w:fill="FFFFFF"/>
            <w:vAlign w:val="center"/>
            <w:hideMark/>
          </w:tcPr>
          <w:p w14:paraId="29723253" w14:textId="77777777" w:rsidR="00827C11" w:rsidRPr="00A2186A" w:rsidRDefault="00827C11" w:rsidP="00827C11">
            <w:pPr>
              <w:spacing w:before="0" w:after="0" w:line="240" w:lineRule="auto"/>
              <w:rPr>
                <w:rFonts w:eastAsia="Times New Roman" w:cs="Calibri"/>
                <w:sz w:val="18"/>
                <w:szCs w:val="18"/>
                <w:lang w:eastAsia="es-ES"/>
              </w:rPr>
            </w:pPr>
            <w:r w:rsidRPr="00A2186A">
              <w:rPr>
                <w:rFonts w:eastAsia="Times New Roman" w:cs="Calibri"/>
                <w:sz w:val="18"/>
                <w:szCs w:val="18"/>
                <w:lang w:eastAsia="es-ES"/>
              </w:rPr>
              <w:t>Modalidades de consumo y producción sostenibles</w:t>
            </w:r>
          </w:p>
        </w:tc>
        <w:tc>
          <w:tcPr>
            <w:tcW w:w="219" w:type="pct"/>
            <w:tcBorders>
              <w:top w:val="nil"/>
              <w:left w:val="nil"/>
              <w:bottom w:val="single" w:sz="4" w:space="0" w:color="auto"/>
              <w:right w:val="single" w:sz="4" w:space="0" w:color="auto"/>
            </w:tcBorders>
            <w:shd w:val="clear" w:color="000000" w:fill="FFFFFF"/>
            <w:vAlign w:val="center"/>
            <w:hideMark/>
          </w:tcPr>
          <w:p w14:paraId="1D01569F" w14:textId="7BD6077C"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5764DBA4" w14:textId="1C06B308"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88" w:type="pct"/>
            <w:tcBorders>
              <w:top w:val="nil"/>
              <w:left w:val="nil"/>
              <w:bottom w:val="single" w:sz="4" w:space="0" w:color="auto"/>
              <w:right w:val="single" w:sz="8" w:space="0" w:color="auto"/>
            </w:tcBorders>
            <w:shd w:val="clear" w:color="000000" w:fill="FFFFFF"/>
            <w:vAlign w:val="center"/>
            <w:hideMark/>
          </w:tcPr>
          <w:p w14:paraId="534B002A" w14:textId="034A9106"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7F522013" w14:textId="43CA5F33"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4" w:space="0" w:color="auto"/>
            </w:tcBorders>
            <w:shd w:val="clear" w:color="000000" w:fill="FFFFFF"/>
            <w:vAlign w:val="center"/>
            <w:hideMark/>
          </w:tcPr>
          <w:p w14:paraId="0CA56A6C" w14:textId="7EFD882E"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8" w:space="0" w:color="auto"/>
            </w:tcBorders>
            <w:shd w:val="clear" w:color="000000" w:fill="FFFFFF"/>
            <w:vAlign w:val="center"/>
            <w:hideMark/>
          </w:tcPr>
          <w:p w14:paraId="40F06BE7" w14:textId="3E778D3D"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4" w:space="0" w:color="auto"/>
            </w:tcBorders>
            <w:shd w:val="clear" w:color="000000" w:fill="FFFFFF"/>
            <w:vAlign w:val="center"/>
            <w:hideMark/>
          </w:tcPr>
          <w:p w14:paraId="62685F5F" w14:textId="38DCDF5A"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591FB346" w14:textId="7314937B"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FFFFFF"/>
            <w:vAlign w:val="center"/>
            <w:hideMark/>
          </w:tcPr>
          <w:p w14:paraId="302D769F" w14:textId="59A1CB84"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5B2C84B5" w14:textId="1925F724"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4" w:space="0" w:color="auto"/>
            </w:tcBorders>
            <w:shd w:val="clear" w:color="000000" w:fill="FFFFFF"/>
            <w:vAlign w:val="center"/>
            <w:hideMark/>
          </w:tcPr>
          <w:p w14:paraId="55EBF084" w14:textId="30887396"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8" w:space="0" w:color="auto"/>
            </w:tcBorders>
            <w:shd w:val="clear" w:color="000000" w:fill="FFFFFF"/>
            <w:vAlign w:val="center"/>
            <w:hideMark/>
          </w:tcPr>
          <w:p w14:paraId="5776CCD9" w14:textId="5757013E"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4" w:space="0" w:color="auto"/>
            </w:tcBorders>
            <w:shd w:val="clear" w:color="000000" w:fill="FFFFFF"/>
            <w:vAlign w:val="center"/>
            <w:hideMark/>
          </w:tcPr>
          <w:p w14:paraId="039D72F5" w14:textId="4D39740A"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21" w:type="pct"/>
            <w:tcBorders>
              <w:top w:val="nil"/>
              <w:left w:val="nil"/>
              <w:bottom w:val="single" w:sz="4" w:space="0" w:color="auto"/>
              <w:right w:val="single" w:sz="8" w:space="0" w:color="auto"/>
            </w:tcBorders>
            <w:shd w:val="clear" w:color="000000" w:fill="FFFFFF"/>
            <w:vAlign w:val="center"/>
            <w:hideMark/>
          </w:tcPr>
          <w:p w14:paraId="4A4FD77A" w14:textId="27E12CED"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r>
      <w:tr w:rsidR="00A2186A" w:rsidRPr="00A2186A" w14:paraId="38B9FE02" w14:textId="77777777" w:rsidTr="00BB36CE">
        <w:trPr>
          <w:trHeight w:val="405"/>
          <w:jc w:val="center"/>
        </w:trPr>
        <w:tc>
          <w:tcPr>
            <w:tcW w:w="149" w:type="pct"/>
            <w:tcBorders>
              <w:top w:val="nil"/>
              <w:left w:val="single" w:sz="8" w:space="0" w:color="auto"/>
              <w:bottom w:val="single" w:sz="4" w:space="0" w:color="auto"/>
              <w:right w:val="single" w:sz="4" w:space="0" w:color="auto"/>
            </w:tcBorders>
            <w:shd w:val="clear" w:color="000000" w:fill="FFFFFF"/>
            <w:vAlign w:val="center"/>
            <w:hideMark/>
          </w:tcPr>
          <w:p w14:paraId="4826BC13" w14:textId="77777777" w:rsidR="00827C11" w:rsidRPr="00A2186A" w:rsidRDefault="00827C11" w:rsidP="00827C11">
            <w:pPr>
              <w:spacing w:before="0" w:after="0" w:line="240" w:lineRule="auto"/>
              <w:jc w:val="center"/>
              <w:rPr>
                <w:rFonts w:eastAsia="Times New Roman" w:cs="Calibri"/>
                <w:sz w:val="18"/>
                <w:szCs w:val="18"/>
                <w:lang w:eastAsia="es-ES"/>
              </w:rPr>
            </w:pPr>
            <w:r w:rsidRPr="00A2186A">
              <w:rPr>
                <w:rFonts w:eastAsia="Times New Roman" w:cs="Calibri"/>
                <w:sz w:val="18"/>
                <w:szCs w:val="18"/>
                <w:lang w:eastAsia="es-ES"/>
              </w:rPr>
              <w:t>3.2</w:t>
            </w:r>
          </w:p>
        </w:tc>
        <w:tc>
          <w:tcPr>
            <w:tcW w:w="1713" w:type="pct"/>
            <w:tcBorders>
              <w:top w:val="nil"/>
              <w:left w:val="nil"/>
              <w:bottom w:val="single" w:sz="4" w:space="0" w:color="auto"/>
              <w:right w:val="single" w:sz="8" w:space="0" w:color="auto"/>
            </w:tcBorders>
            <w:shd w:val="clear" w:color="000000" w:fill="FFFFFF"/>
            <w:vAlign w:val="center"/>
            <w:hideMark/>
          </w:tcPr>
          <w:p w14:paraId="110A0231" w14:textId="77777777" w:rsidR="00827C11" w:rsidRPr="00A2186A" w:rsidRDefault="00827C11" w:rsidP="00827C11">
            <w:pPr>
              <w:spacing w:before="0" w:after="0" w:line="240" w:lineRule="auto"/>
              <w:rPr>
                <w:rFonts w:eastAsia="Times New Roman" w:cs="Calibri"/>
                <w:sz w:val="18"/>
                <w:szCs w:val="18"/>
                <w:lang w:eastAsia="es-ES"/>
              </w:rPr>
            </w:pPr>
            <w:r w:rsidRPr="00A2186A">
              <w:rPr>
                <w:rFonts w:eastAsia="Times New Roman" w:cs="Calibri"/>
                <w:sz w:val="18"/>
                <w:szCs w:val="18"/>
                <w:lang w:eastAsia="es-ES"/>
              </w:rPr>
              <w:t>Cambio climático y sus efectos</w:t>
            </w:r>
          </w:p>
        </w:tc>
        <w:tc>
          <w:tcPr>
            <w:tcW w:w="219" w:type="pct"/>
            <w:tcBorders>
              <w:top w:val="nil"/>
              <w:left w:val="nil"/>
              <w:bottom w:val="single" w:sz="4" w:space="0" w:color="auto"/>
              <w:right w:val="single" w:sz="4" w:space="0" w:color="auto"/>
            </w:tcBorders>
            <w:shd w:val="clear" w:color="000000" w:fill="FFFFFF"/>
            <w:vAlign w:val="center"/>
            <w:hideMark/>
          </w:tcPr>
          <w:p w14:paraId="4802CABF" w14:textId="081ABD6B"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2E28DD07" w14:textId="571F0BD0"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88" w:type="pct"/>
            <w:tcBorders>
              <w:top w:val="nil"/>
              <w:left w:val="nil"/>
              <w:bottom w:val="single" w:sz="4" w:space="0" w:color="auto"/>
              <w:right w:val="single" w:sz="8" w:space="0" w:color="auto"/>
            </w:tcBorders>
            <w:shd w:val="clear" w:color="000000" w:fill="FFFFFF"/>
            <w:vAlign w:val="center"/>
            <w:hideMark/>
          </w:tcPr>
          <w:p w14:paraId="70B40EA3" w14:textId="0A84B306"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46A26CCA" w14:textId="3CB0CCDB"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603458AC" w14:textId="2472DADD"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FFFFFF"/>
            <w:vAlign w:val="center"/>
            <w:hideMark/>
          </w:tcPr>
          <w:p w14:paraId="533AAFC6" w14:textId="5C8021A0"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4" w:space="0" w:color="auto"/>
            </w:tcBorders>
            <w:shd w:val="clear" w:color="000000" w:fill="FFFFFF"/>
            <w:vAlign w:val="center"/>
            <w:hideMark/>
          </w:tcPr>
          <w:p w14:paraId="0D763159" w14:textId="46686A93"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0A4FE4D3" w14:textId="1A08C051"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FFFFFF"/>
            <w:vAlign w:val="center"/>
            <w:hideMark/>
          </w:tcPr>
          <w:p w14:paraId="360A1CB0" w14:textId="4B58596A"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3CFB61F5" w14:textId="02D885BF"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12E9BB90" w14:textId="6E5A1244"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8" w:space="0" w:color="auto"/>
            </w:tcBorders>
            <w:shd w:val="clear" w:color="000000" w:fill="FFFFFF"/>
            <w:vAlign w:val="center"/>
            <w:hideMark/>
          </w:tcPr>
          <w:p w14:paraId="2BCD48B3" w14:textId="724BAFA7"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7D6AB624" w14:textId="4B50F408"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21" w:type="pct"/>
            <w:tcBorders>
              <w:top w:val="nil"/>
              <w:left w:val="nil"/>
              <w:bottom w:val="single" w:sz="4" w:space="0" w:color="auto"/>
              <w:right w:val="single" w:sz="8" w:space="0" w:color="auto"/>
            </w:tcBorders>
            <w:shd w:val="clear" w:color="000000" w:fill="FFFFFF"/>
            <w:vAlign w:val="center"/>
            <w:hideMark/>
          </w:tcPr>
          <w:p w14:paraId="01DA8F59" w14:textId="78C4F549"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r>
      <w:tr w:rsidR="00A2186A" w:rsidRPr="00A2186A" w14:paraId="2ABD8563" w14:textId="77777777" w:rsidTr="00BB36CE">
        <w:trPr>
          <w:trHeight w:val="298"/>
          <w:jc w:val="center"/>
        </w:trPr>
        <w:tc>
          <w:tcPr>
            <w:tcW w:w="149" w:type="pct"/>
            <w:tcBorders>
              <w:top w:val="nil"/>
              <w:left w:val="single" w:sz="8" w:space="0" w:color="auto"/>
              <w:bottom w:val="single" w:sz="4" w:space="0" w:color="auto"/>
              <w:right w:val="single" w:sz="4" w:space="0" w:color="auto"/>
            </w:tcBorders>
            <w:shd w:val="clear" w:color="000000" w:fill="FFFFFF"/>
            <w:vAlign w:val="center"/>
            <w:hideMark/>
          </w:tcPr>
          <w:p w14:paraId="525260CE" w14:textId="77777777" w:rsidR="00827C11" w:rsidRPr="00A2186A" w:rsidRDefault="00827C11" w:rsidP="00827C11">
            <w:pPr>
              <w:spacing w:before="0" w:after="0" w:line="240" w:lineRule="auto"/>
              <w:jc w:val="center"/>
              <w:rPr>
                <w:rFonts w:eastAsia="Times New Roman" w:cs="Calibri"/>
                <w:sz w:val="18"/>
                <w:szCs w:val="18"/>
                <w:lang w:eastAsia="es-ES"/>
              </w:rPr>
            </w:pPr>
            <w:r w:rsidRPr="00A2186A">
              <w:rPr>
                <w:rFonts w:eastAsia="Times New Roman" w:cs="Calibri"/>
                <w:sz w:val="18"/>
                <w:szCs w:val="18"/>
                <w:lang w:eastAsia="es-ES"/>
              </w:rPr>
              <w:t>3.3</w:t>
            </w:r>
          </w:p>
        </w:tc>
        <w:tc>
          <w:tcPr>
            <w:tcW w:w="1713" w:type="pct"/>
            <w:tcBorders>
              <w:top w:val="nil"/>
              <w:left w:val="nil"/>
              <w:bottom w:val="single" w:sz="4" w:space="0" w:color="auto"/>
              <w:right w:val="single" w:sz="8" w:space="0" w:color="auto"/>
            </w:tcBorders>
            <w:shd w:val="clear" w:color="000000" w:fill="FFFFFF"/>
            <w:vAlign w:val="center"/>
            <w:hideMark/>
          </w:tcPr>
          <w:p w14:paraId="3D5893A8" w14:textId="77777777" w:rsidR="00827C11" w:rsidRPr="00A2186A" w:rsidRDefault="00827C11" w:rsidP="00827C11">
            <w:pPr>
              <w:spacing w:before="0" w:after="0" w:line="240" w:lineRule="auto"/>
              <w:rPr>
                <w:rFonts w:eastAsia="Times New Roman" w:cs="Calibri"/>
                <w:sz w:val="18"/>
                <w:szCs w:val="18"/>
                <w:lang w:eastAsia="es-ES"/>
              </w:rPr>
            </w:pPr>
            <w:r w:rsidRPr="00A2186A">
              <w:rPr>
                <w:rFonts w:eastAsia="Times New Roman" w:cs="Calibri"/>
                <w:sz w:val="18"/>
                <w:szCs w:val="18"/>
                <w:lang w:eastAsia="es-ES"/>
              </w:rPr>
              <w:t>Ecosistemas terrestres y biodiversidad</w:t>
            </w:r>
          </w:p>
        </w:tc>
        <w:tc>
          <w:tcPr>
            <w:tcW w:w="219" w:type="pct"/>
            <w:tcBorders>
              <w:top w:val="nil"/>
              <w:left w:val="nil"/>
              <w:bottom w:val="single" w:sz="4" w:space="0" w:color="auto"/>
              <w:right w:val="single" w:sz="4" w:space="0" w:color="auto"/>
            </w:tcBorders>
            <w:shd w:val="clear" w:color="000000" w:fill="FFFFFF"/>
            <w:vAlign w:val="center"/>
            <w:hideMark/>
          </w:tcPr>
          <w:p w14:paraId="0A255F30" w14:textId="083C49BB"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56C16F08" w14:textId="76A05C68"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88" w:type="pct"/>
            <w:tcBorders>
              <w:top w:val="nil"/>
              <w:left w:val="nil"/>
              <w:bottom w:val="single" w:sz="4" w:space="0" w:color="auto"/>
              <w:right w:val="single" w:sz="8" w:space="0" w:color="auto"/>
            </w:tcBorders>
            <w:shd w:val="clear" w:color="000000" w:fill="FFFFFF"/>
            <w:vAlign w:val="center"/>
            <w:hideMark/>
          </w:tcPr>
          <w:p w14:paraId="55CD6165" w14:textId="5BE93080"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431E3137" w14:textId="5BA40585"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7852D66E" w14:textId="1EECEE1D"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FFFFFF"/>
            <w:vAlign w:val="center"/>
            <w:hideMark/>
          </w:tcPr>
          <w:p w14:paraId="1CF936CB" w14:textId="3F10EFC3"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1FB7D4E7" w14:textId="0B228C30"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6A6F5C82" w14:textId="174AD35E"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FFFFFF"/>
            <w:vAlign w:val="center"/>
            <w:hideMark/>
          </w:tcPr>
          <w:p w14:paraId="4D3CE914" w14:textId="61596603"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34C675CA" w14:textId="7486AEB4"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3CA191D6" w14:textId="252A1386"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FFFFFF"/>
            <w:vAlign w:val="center"/>
            <w:hideMark/>
          </w:tcPr>
          <w:p w14:paraId="1D649536" w14:textId="409E4D7A"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4" w:space="0" w:color="auto"/>
            </w:tcBorders>
            <w:shd w:val="clear" w:color="000000" w:fill="FFFFFF"/>
            <w:vAlign w:val="center"/>
            <w:hideMark/>
          </w:tcPr>
          <w:p w14:paraId="36BD039F" w14:textId="223B8973"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21" w:type="pct"/>
            <w:tcBorders>
              <w:top w:val="nil"/>
              <w:left w:val="nil"/>
              <w:bottom w:val="single" w:sz="4" w:space="0" w:color="auto"/>
              <w:right w:val="single" w:sz="8" w:space="0" w:color="auto"/>
            </w:tcBorders>
            <w:shd w:val="clear" w:color="000000" w:fill="FFFFFF"/>
            <w:vAlign w:val="center"/>
            <w:hideMark/>
          </w:tcPr>
          <w:p w14:paraId="0C40BDC9" w14:textId="738A6551"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r>
      <w:tr w:rsidR="00A2186A" w:rsidRPr="00A2186A" w14:paraId="14E02731" w14:textId="77777777" w:rsidTr="00BB36CE">
        <w:trPr>
          <w:trHeight w:val="289"/>
          <w:jc w:val="center"/>
        </w:trPr>
        <w:tc>
          <w:tcPr>
            <w:tcW w:w="149" w:type="pct"/>
            <w:tcBorders>
              <w:top w:val="single" w:sz="8" w:space="0" w:color="auto"/>
              <w:left w:val="single" w:sz="8" w:space="0" w:color="auto"/>
              <w:bottom w:val="single" w:sz="4" w:space="0" w:color="auto"/>
              <w:right w:val="single" w:sz="4" w:space="0" w:color="auto"/>
            </w:tcBorders>
            <w:shd w:val="clear" w:color="000000" w:fill="757171"/>
            <w:vAlign w:val="center"/>
            <w:hideMark/>
          </w:tcPr>
          <w:p w14:paraId="43B2F7BD" w14:textId="77777777" w:rsidR="00827C11" w:rsidRPr="00A2186A" w:rsidRDefault="00827C11" w:rsidP="00827C11">
            <w:pPr>
              <w:spacing w:before="0" w:after="0" w:line="240" w:lineRule="auto"/>
              <w:jc w:val="center"/>
              <w:rPr>
                <w:rFonts w:eastAsia="Times New Roman" w:cs="Calibri"/>
                <w:b/>
                <w:bCs/>
                <w:color w:val="FFFFFF" w:themeColor="background1"/>
                <w:sz w:val="18"/>
                <w:szCs w:val="18"/>
                <w:lang w:eastAsia="es-ES"/>
              </w:rPr>
            </w:pPr>
            <w:r w:rsidRPr="00A2186A">
              <w:rPr>
                <w:rFonts w:eastAsia="Times New Roman" w:cs="Calibri"/>
                <w:b/>
                <w:bCs/>
                <w:color w:val="FFFFFF" w:themeColor="background1"/>
                <w:sz w:val="18"/>
                <w:szCs w:val="18"/>
                <w:lang w:eastAsia="es-ES"/>
              </w:rPr>
              <w:t>4</w:t>
            </w:r>
          </w:p>
        </w:tc>
        <w:tc>
          <w:tcPr>
            <w:tcW w:w="1713" w:type="pct"/>
            <w:tcBorders>
              <w:top w:val="single" w:sz="8" w:space="0" w:color="auto"/>
              <w:left w:val="nil"/>
              <w:bottom w:val="single" w:sz="4" w:space="0" w:color="auto"/>
              <w:right w:val="single" w:sz="8" w:space="0" w:color="auto"/>
            </w:tcBorders>
            <w:shd w:val="clear" w:color="000000" w:fill="757171"/>
            <w:vAlign w:val="center"/>
            <w:hideMark/>
          </w:tcPr>
          <w:p w14:paraId="43D6E028" w14:textId="77777777" w:rsidR="00827C11" w:rsidRPr="00A2186A" w:rsidRDefault="00827C11" w:rsidP="00827C11">
            <w:pPr>
              <w:spacing w:before="0" w:after="0" w:line="240" w:lineRule="auto"/>
              <w:rPr>
                <w:rFonts w:eastAsia="Times New Roman" w:cs="Calibri"/>
                <w:b/>
                <w:bCs/>
                <w:color w:val="FFFFFF" w:themeColor="background1"/>
                <w:sz w:val="18"/>
                <w:szCs w:val="18"/>
                <w:lang w:eastAsia="es-ES"/>
              </w:rPr>
            </w:pPr>
            <w:r w:rsidRPr="00A2186A">
              <w:rPr>
                <w:rFonts w:eastAsia="Times New Roman" w:cs="Calibri"/>
                <w:b/>
                <w:bCs/>
                <w:color w:val="FFFFFF" w:themeColor="background1"/>
                <w:sz w:val="18"/>
                <w:szCs w:val="18"/>
                <w:lang w:eastAsia="es-ES"/>
              </w:rPr>
              <w:t>DEMOCRACIA, INSTITUCIONALIDAD Y GOBERNANZA</w:t>
            </w:r>
          </w:p>
        </w:tc>
        <w:tc>
          <w:tcPr>
            <w:tcW w:w="219" w:type="pct"/>
            <w:tcBorders>
              <w:top w:val="nil"/>
              <w:left w:val="nil"/>
              <w:bottom w:val="single" w:sz="4" w:space="0" w:color="auto"/>
              <w:right w:val="single" w:sz="4" w:space="0" w:color="808080"/>
            </w:tcBorders>
            <w:shd w:val="clear" w:color="000000" w:fill="BFBFBF"/>
            <w:vAlign w:val="center"/>
            <w:hideMark/>
          </w:tcPr>
          <w:p w14:paraId="256237D9" w14:textId="6A2C5ED7"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44054717" w14:textId="707F34F7"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88" w:type="pct"/>
            <w:tcBorders>
              <w:top w:val="nil"/>
              <w:left w:val="nil"/>
              <w:bottom w:val="single" w:sz="4" w:space="0" w:color="auto"/>
              <w:right w:val="single" w:sz="8" w:space="0" w:color="auto"/>
            </w:tcBorders>
            <w:shd w:val="clear" w:color="000000" w:fill="BFBFBF"/>
            <w:vAlign w:val="center"/>
            <w:hideMark/>
          </w:tcPr>
          <w:p w14:paraId="19850D3B" w14:textId="6F00D0F3"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20595C0A" w14:textId="4127C7D8"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1F2CA9AD" w14:textId="306C5A54"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BFBFBF"/>
            <w:vAlign w:val="center"/>
            <w:hideMark/>
          </w:tcPr>
          <w:p w14:paraId="0F76149D" w14:textId="6254BC0D"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40017871" w14:textId="296BBA7F"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137663BD" w14:textId="7FD5ABE2"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BFBFBF"/>
            <w:vAlign w:val="center"/>
            <w:hideMark/>
          </w:tcPr>
          <w:p w14:paraId="3FDD1796" w14:textId="23F880F1"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1FDEABBD" w14:textId="7465B1EC"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3C6F27C2" w14:textId="2CA31290"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BFBFBF"/>
            <w:vAlign w:val="center"/>
            <w:hideMark/>
          </w:tcPr>
          <w:p w14:paraId="0F551CDD" w14:textId="710DC3E8"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4F410687" w14:textId="7AA78930"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21" w:type="pct"/>
            <w:tcBorders>
              <w:top w:val="nil"/>
              <w:left w:val="nil"/>
              <w:bottom w:val="single" w:sz="4" w:space="0" w:color="auto"/>
              <w:right w:val="single" w:sz="8" w:space="0" w:color="auto"/>
            </w:tcBorders>
            <w:shd w:val="clear" w:color="000000" w:fill="BFBFBF"/>
            <w:vAlign w:val="center"/>
            <w:hideMark/>
          </w:tcPr>
          <w:p w14:paraId="0CA44462" w14:textId="27119080"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r>
      <w:tr w:rsidR="00A2186A" w:rsidRPr="00A2186A" w14:paraId="099F325B" w14:textId="77777777" w:rsidTr="00BB36CE">
        <w:trPr>
          <w:trHeight w:val="893"/>
          <w:jc w:val="center"/>
        </w:trPr>
        <w:tc>
          <w:tcPr>
            <w:tcW w:w="149" w:type="pct"/>
            <w:tcBorders>
              <w:top w:val="nil"/>
              <w:left w:val="single" w:sz="8" w:space="0" w:color="auto"/>
              <w:bottom w:val="single" w:sz="4" w:space="0" w:color="auto"/>
              <w:right w:val="single" w:sz="4" w:space="0" w:color="auto"/>
            </w:tcBorders>
            <w:shd w:val="clear" w:color="000000" w:fill="FFFFFF"/>
            <w:vAlign w:val="center"/>
            <w:hideMark/>
          </w:tcPr>
          <w:p w14:paraId="764C3021" w14:textId="77777777" w:rsidR="00827C11" w:rsidRPr="00A2186A" w:rsidRDefault="00827C11" w:rsidP="00827C11">
            <w:pPr>
              <w:spacing w:before="0" w:after="0" w:line="240" w:lineRule="auto"/>
              <w:jc w:val="center"/>
              <w:rPr>
                <w:rFonts w:eastAsia="Times New Roman" w:cs="Calibri"/>
                <w:sz w:val="18"/>
                <w:szCs w:val="18"/>
                <w:lang w:eastAsia="es-ES"/>
              </w:rPr>
            </w:pPr>
            <w:r w:rsidRPr="00A2186A">
              <w:rPr>
                <w:rFonts w:eastAsia="Times New Roman" w:cs="Calibri"/>
                <w:sz w:val="18"/>
                <w:szCs w:val="18"/>
                <w:lang w:eastAsia="es-ES"/>
              </w:rPr>
              <w:t>4.1</w:t>
            </w:r>
          </w:p>
        </w:tc>
        <w:tc>
          <w:tcPr>
            <w:tcW w:w="1713" w:type="pct"/>
            <w:tcBorders>
              <w:top w:val="nil"/>
              <w:left w:val="nil"/>
              <w:bottom w:val="single" w:sz="4" w:space="0" w:color="auto"/>
              <w:right w:val="single" w:sz="8" w:space="0" w:color="auto"/>
            </w:tcBorders>
            <w:shd w:val="clear" w:color="auto" w:fill="auto"/>
            <w:vAlign w:val="center"/>
            <w:hideMark/>
          </w:tcPr>
          <w:p w14:paraId="63DF5E11" w14:textId="4589CB55" w:rsidR="00827C11" w:rsidRPr="00A2186A" w:rsidRDefault="00115F6F" w:rsidP="00827C11">
            <w:pPr>
              <w:spacing w:before="0" w:after="0" w:line="240" w:lineRule="auto"/>
              <w:rPr>
                <w:rFonts w:eastAsia="Times New Roman" w:cs="Calibri"/>
                <w:sz w:val="18"/>
                <w:szCs w:val="18"/>
                <w:lang w:eastAsia="es-ES"/>
              </w:rPr>
            </w:pPr>
            <w:r w:rsidRPr="00A2186A">
              <w:rPr>
                <w:rFonts w:eastAsia="Times New Roman" w:cs="Calibri"/>
                <w:sz w:val="18"/>
                <w:szCs w:val="18"/>
                <w:lang w:eastAsia="es-ES"/>
              </w:rPr>
              <w:t>Sociedades pacífi</w:t>
            </w:r>
            <w:r w:rsidR="00827C11" w:rsidRPr="00A2186A">
              <w:rPr>
                <w:rFonts w:eastAsia="Times New Roman" w:cs="Calibri"/>
                <w:sz w:val="18"/>
                <w:szCs w:val="18"/>
                <w:lang w:eastAsia="es-ES"/>
              </w:rPr>
              <w:t>cas e inclusivas para el desarrollo sostenible, facilitar el acceso a la justicia para todos y construir a todos los niveles</w:t>
            </w:r>
          </w:p>
        </w:tc>
        <w:tc>
          <w:tcPr>
            <w:tcW w:w="219" w:type="pct"/>
            <w:tcBorders>
              <w:top w:val="nil"/>
              <w:left w:val="nil"/>
              <w:bottom w:val="single" w:sz="4" w:space="0" w:color="auto"/>
              <w:right w:val="single" w:sz="4" w:space="0" w:color="auto"/>
            </w:tcBorders>
            <w:shd w:val="clear" w:color="000000" w:fill="FFFFFF"/>
            <w:vAlign w:val="center"/>
            <w:hideMark/>
          </w:tcPr>
          <w:p w14:paraId="0B28AA97" w14:textId="47A59A34"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3225125C" w14:textId="6D92A044"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88" w:type="pct"/>
            <w:tcBorders>
              <w:top w:val="nil"/>
              <w:left w:val="nil"/>
              <w:bottom w:val="single" w:sz="4" w:space="0" w:color="auto"/>
              <w:right w:val="single" w:sz="8" w:space="0" w:color="auto"/>
            </w:tcBorders>
            <w:shd w:val="clear" w:color="000000" w:fill="FFFFFF"/>
            <w:vAlign w:val="center"/>
            <w:hideMark/>
          </w:tcPr>
          <w:p w14:paraId="533E3367" w14:textId="07BFF6DD"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1446EA69" w14:textId="1F4DC779"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7F9B7883" w14:textId="036962CD"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FFFFFF"/>
            <w:vAlign w:val="center"/>
            <w:hideMark/>
          </w:tcPr>
          <w:p w14:paraId="0A6B268A" w14:textId="033940BD"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4BB233CE" w14:textId="1E832233"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4" w:space="0" w:color="auto"/>
            </w:tcBorders>
            <w:shd w:val="clear" w:color="000000" w:fill="FFFFFF"/>
            <w:vAlign w:val="center"/>
            <w:hideMark/>
          </w:tcPr>
          <w:p w14:paraId="0E7A3E1B" w14:textId="1A8AB6C9"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8" w:space="0" w:color="auto"/>
            </w:tcBorders>
            <w:shd w:val="clear" w:color="000000" w:fill="FFFFFF"/>
            <w:vAlign w:val="center"/>
            <w:hideMark/>
          </w:tcPr>
          <w:p w14:paraId="02AD443D" w14:textId="61D2BF42"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4" w:space="0" w:color="auto"/>
            </w:tcBorders>
            <w:shd w:val="clear" w:color="000000" w:fill="FFFFFF"/>
            <w:vAlign w:val="center"/>
            <w:hideMark/>
          </w:tcPr>
          <w:p w14:paraId="4C1F9500" w14:textId="3CAF38CB"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72A40DB8" w14:textId="2CC2BAAC"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FFFFFF"/>
            <w:vAlign w:val="center"/>
            <w:hideMark/>
          </w:tcPr>
          <w:p w14:paraId="1AAF5231" w14:textId="5D26A4BA"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52F0EF80" w14:textId="0C3E3602"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21" w:type="pct"/>
            <w:tcBorders>
              <w:top w:val="nil"/>
              <w:left w:val="nil"/>
              <w:bottom w:val="single" w:sz="4" w:space="0" w:color="auto"/>
              <w:right w:val="single" w:sz="8" w:space="0" w:color="auto"/>
            </w:tcBorders>
            <w:shd w:val="clear" w:color="000000" w:fill="FFFFFF"/>
            <w:vAlign w:val="center"/>
            <w:hideMark/>
          </w:tcPr>
          <w:p w14:paraId="0020E934" w14:textId="31A68103"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r>
      <w:tr w:rsidR="00A2186A" w:rsidRPr="00A2186A" w14:paraId="60A37E8D" w14:textId="77777777" w:rsidTr="00BB36CE">
        <w:trPr>
          <w:trHeight w:val="552"/>
          <w:jc w:val="center"/>
        </w:trPr>
        <w:tc>
          <w:tcPr>
            <w:tcW w:w="149" w:type="pct"/>
            <w:tcBorders>
              <w:top w:val="nil"/>
              <w:left w:val="single" w:sz="8" w:space="0" w:color="auto"/>
              <w:bottom w:val="single" w:sz="4" w:space="0" w:color="auto"/>
              <w:right w:val="single" w:sz="4" w:space="0" w:color="auto"/>
            </w:tcBorders>
            <w:shd w:val="clear" w:color="000000" w:fill="FFFFFF"/>
            <w:vAlign w:val="center"/>
            <w:hideMark/>
          </w:tcPr>
          <w:p w14:paraId="3B5B84F5" w14:textId="77777777" w:rsidR="00827C11" w:rsidRPr="00A2186A" w:rsidRDefault="00827C11" w:rsidP="00827C11">
            <w:pPr>
              <w:spacing w:before="0" w:after="0" w:line="240" w:lineRule="auto"/>
              <w:jc w:val="center"/>
              <w:rPr>
                <w:rFonts w:eastAsia="Times New Roman" w:cs="Calibri"/>
                <w:sz w:val="18"/>
                <w:szCs w:val="18"/>
                <w:lang w:eastAsia="es-ES"/>
              </w:rPr>
            </w:pPr>
            <w:r w:rsidRPr="00A2186A">
              <w:rPr>
                <w:rFonts w:eastAsia="Times New Roman" w:cs="Calibri"/>
                <w:sz w:val="18"/>
                <w:szCs w:val="18"/>
                <w:lang w:eastAsia="es-ES"/>
              </w:rPr>
              <w:t>4.2</w:t>
            </w:r>
          </w:p>
        </w:tc>
        <w:tc>
          <w:tcPr>
            <w:tcW w:w="1713" w:type="pct"/>
            <w:tcBorders>
              <w:top w:val="nil"/>
              <w:left w:val="nil"/>
              <w:bottom w:val="single" w:sz="4" w:space="0" w:color="auto"/>
              <w:right w:val="single" w:sz="8" w:space="0" w:color="auto"/>
            </w:tcBorders>
            <w:shd w:val="clear" w:color="000000" w:fill="FFFFFF"/>
            <w:vAlign w:val="center"/>
            <w:hideMark/>
          </w:tcPr>
          <w:p w14:paraId="41088030" w14:textId="77777777" w:rsidR="00827C11" w:rsidRPr="00A2186A" w:rsidRDefault="00827C11" w:rsidP="00827C11">
            <w:pPr>
              <w:spacing w:before="0" w:after="0" w:line="240" w:lineRule="auto"/>
              <w:rPr>
                <w:rFonts w:eastAsia="Times New Roman" w:cs="Calibri"/>
                <w:sz w:val="18"/>
                <w:szCs w:val="18"/>
                <w:lang w:eastAsia="es-ES"/>
              </w:rPr>
            </w:pPr>
            <w:r w:rsidRPr="00A2186A">
              <w:rPr>
                <w:rFonts w:eastAsia="Times New Roman" w:cs="Calibri"/>
                <w:sz w:val="18"/>
                <w:szCs w:val="18"/>
                <w:lang w:eastAsia="es-ES"/>
              </w:rPr>
              <w:t>Instituciones eficaces e inclusivas que rindan cuentas</w:t>
            </w:r>
          </w:p>
        </w:tc>
        <w:tc>
          <w:tcPr>
            <w:tcW w:w="219" w:type="pct"/>
            <w:tcBorders>
              <w:top w:val="nil"/>
              <w:left w:val="nil"/>
              <w:bottom w:val="single" w:sz="4" w:space="0" w:color="auto"/>
              <w:right w:val="single" w:sz="4" w:space="0" w:color="auto"/>
            </w:tcBorders>
            <w:shd w:val="clear" w:color="000000" w:fill="FFFFFF"/>
            <w:vAlign w:val="center"/>
            <w:hideMark/>
          </w:tcPr>
          <w:p w14:paraId="7E2A9025" w14:textId="0E8AB50D"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41E8CC0F" w14:textId="7CA1BE05"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88" w:type="pct"/>
            <w:tcBorders>
              <w:top w:val="nil"/>
              <w:left w:val="nil"/>
              <w:bottom w:val="single" w:sz="4" w:space="0" w:color="auto"/>
              <w:right w:val="single" w:sz="8" w:space="0" w:color="auto"/>
            </w:tcBorders>
            <w:shd w:val="clear" w:color="000000" w:fill="FFFFFF"/>
            <w:vAlign w:val="center"/>
            <w:hideMark/>
          </w:tcPr>
          <w:p w14:paraId="1AE93597" w14:textId="7E830E90"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7FB9A909" w14:textId="1EC51438"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1096AD8B" w14:textId="2B834DA3"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8" w:space="0" w:color="auto"/>
            </w:tcBorders>
            <w:shd w:val="clear" w:color="000000" w:fill="FFFFFF"/>
            <w:vAlign w:val="center"/>
            <w:hideMark/>
          </w:tcPr>
          <w:p w14:paraId="7F8C56EE" w14:textId="0D170AA2"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4" w:space="0" w:color="auto"/>
            </w:tcBorders>
            <w:shd w:val="clear" w:color="000000" w:fill="FFFFFF"/>
            <w:vAlign w:val="center"/>
            <w:hideMark/>
          </w:tcPr>
          <w:p w14:paraId="45EFD375" w14:textId="336DBC14"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4" w:space="0" w:color="auto"/>
            </w:tcBorders>
            <w:shd w:val="clear" w:color="000000" w:fill="FFFFFF"/>
            <w:vAlign w:val="center"/>
            <w:hideMark/>
          </w:tcPr>
          <w:p w14:paraId="1C901808" w14:textId="7059CCDF"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8" w:space="0" w:color="auto"/>
            </w:tcBorders>
            <w:shd w:val="clear" w:color="000000" w:fill="FFFFFF"/>
            <w:vAlign w:val="center"/>
            <w:hideMark/>
          </w:tcPr>
          <w:p w14:paraId="5EF6AD4B" w14:textId="10876DA1"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4" w:space="0" w:color="auto"/>
              <w:right w:val="single" w:sz="4" w:space="0" w:color="auto"/>
            </w:tcBorders>
            <w:shd w:val="clear" w:color="000000" w:fill="FFFFFF"/>
            <w:vAlign w:val="center"/>
            <w:hideMark/>
          </w:tcPr>
          <w:p w14:paraId="3862ED8A" w14:textId="3AF68BC5"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463F9210" w14:textId="473D7F6E"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FFFFFF"/>
            <w:vAlign w:val="center"/>
            <w:hideMark/>
          </w:tcPr>
          <w:p w14:paraId="0FD33BDE" w14:textId="66074772"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FFFFFF"/>
            <w:vAlign w:val="center"/>
            <w:hideMark/>
          </w:tcPr>
          <w:p w14:paraId="35AC7523" w14:textId="5CD3E74A"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21" w:type="pct"/>
            <w:tcBorders>
              <w:top w:val="nil"/>
              <w:left w:val="nil"/>
              <w:bottom w:val="single" w:sz="4" w:space="0" w:color="auto"/>
              <w:right w:val="single" w:sz="8" w:space="0" w:color="auto"/>
            </w:tcBorders>
            <w:shd w:val="clear" w:color="000000" w:fill="FFFFFF"/>
            <w:vAlign w:val="center"/>
            <w:hideMark/>
          </w:tcPr>
          <w:p w14:paraId="3416901D" w14:textId="2FAD9FA1"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r>
      <w:tr w:rsidR="00A2186A" w:rsidRPr="00A2186A" w14:paraId="0EF81A1A" w14:textId="77777777" w:rsidTr="00BB36CE">
        <w:trPr>
          <w:trHeight w:val="376"/>
          <w:jc w:val="center"/>
        </w:trPr>
        <w:tc>
          <w:tcPr>
            <w:tcW w:w="149" w:type="pct"/>
            <w:tcBorders>
              <w:top w:val="single" w:sz="8" w:space="0" w:color="auto"/>
              <w:left w:val="single" w:sz="8" w:space="0" w:color="auto"/>
              <w:bottom w:val="single" w:sz="4" w:space="0" w:color="auto"/>
              <w:right w:val="single" w:sz="4" w:space="0" w:color="auto"/>
            </w:tcBorders>
            <w:shd w:val="clear" w:color="000000" w:fill="757171"/>
            <w:vAlign w:val="center"/>
            <w:hideMark/>
          </w:tcPr>
          <w:p w14:paraId="7B3AD524" w14:textId="77777777" w:rsidR="00827C11" w:rsidRPr="00A2186A" w:rsidRDefault="00827C11" w:rsidP="00827C11">
            <w:pPr>
              <w:spacing w:before="0" w:after="0" w:line="240" w:lineRule="auto"/>
              <w:jc w:val="center"/>
              <w:rPr>
                <w:rFonts w:eastAsia="Times New Roman" w:cs="Calibri"/>
                <w:b/>
                <w:bCs/>
                <w:color w:val="FFFFFF" w:themeColor="background1"/>
                <w:sz w:val="18"/>
                <w:szCs w:val="18"/>
                <w:lang w:eastAsia="es-ES"/>
              </w:rPr>
            </w:pPr>
            <w:r w:rsidRPr="00A2186A">
              <w:rPr>
                <w:rFonts w:eastAsia="Times New Roman" w:cs="Calibri"/>
                <w:b/>
                <w:bCs/>
                <w:color w:val="FFFFFF" w:themeColor="background1"/>
                <w:sz w:val="18"/>
                <w:szCs w:val="18"/>
                <w:lang w:eastAsia="es-ES"/>
              </w:rPr>
              <w:lastRenderedPageBreak/>
              <w:t>5</w:t>
            </w:r>
          </w:p>
        </w:tc>
        <w:tc>
          <w:tcPr>
            <w:tcW w:w="1713" w:type="pct"/>
            <w:tcBorders>
              <w:top w:val="single" w:sz="8" w:space="0" w:color="auto"/>
              <w:left w:val="nil"/>
              <w:bottom w:val="single" w:sz="4" w:space="0" w:color="auto"/>
              <w:right w:val="single" w:sz="8" w:space="0" w:color="auto"/>
            </w:tcBorders>
            <w:shd w:val="clear" w:color="000000" w:fill="757171"/>
            <w:vAlign w:val="center"/>
            <w:hideMark/>
          </w:tcPr>
          <w:p w14:paraId="1B0FB1D4" w14:textId="77777777" w:rsidR="00827C11" w:rsidRPr="00A2186A" w:rsidRDefault="00827C11" w:rsidP="00827C11">
            <w:pPr>
              <w:spacing w:before="0" w:after="0" w:line="240" w:lineRule="auto"/>
              <w:rPr>
                <w:rFonts w:eastAsia="Times New Roman" w:cs="Calibri"/>
                <w:b/>
                <w:bCs/>
                <w:color w:val="FFFFFF" w:themeColor="background1"/>
                <w:sz w:val="18"/>
                <w:szCs w:val="18"/>
                <w:lang w:eastAsia="es-ES"/>
              </w:rPr>
            </w:pPr>
            <w:r w:rsidRPr="00A2186A">
              <w:rPr>
                <w:rFonts w:eastAsia="Times New Roman" w:cs="Calibri"/>
                <w:b/>
                <w:bCs/>
                <w:color w:val="FFFFFF" w:themeColor="background1"/>
                <w:sz w:val="18"/>
                <w:szCs w:val="18"/>
                <w:lang w:eastAsia="es-ES"/>
              </w:rPr>
              <w:t>ASOCIACIÓN PARA EL DESARROLLO</w:t>
            </w:r>
          </w:p>
        </w:tc>
        <w:tc>
          <w:tcPr>
            <w:tcW w:w="219" w:type="pct"/>
            <w:tcBorders>
              <w:top w:val="nil"/>
              <w:left w:val="nil"/>
              <w:bottom w:val="single" w:sz="4" w:space="0" w:color="auto"/>
              <w:right w:val="single" w:sz="4" w:space="0" w:color="auto"/>
            </w:tcBorders>
            <w:shd w:val="clear" w:color="000000" w:fill="BFBFBF"/>
            <w:vAlign w:val="center"/>
            <w:hideMark/>
          </w:tcPr>
          <w:p w14:paraId="4425CD49" w14:textId="2EA4A760"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794136FE" w14:textId="46844948"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88" w:type="pct"/>
            <w:tcBorders>
              <w:top w:val="nil"/>
              <w:left w:val="nil"/>
              <w:bottom w:val="single" w:sz="4" w:space="0" w:color="auto"/>
              <w:right w:val="single" w:sz="8" w:space="0" w:color="auto"/>
            </w:tcBorders>
            <w:shd w:val="clear" w:color="000000" w:fill="BFBFBF"/>
            <w:vAlign w:val="center"/>
            <w:hideMark/>
          </w:tcPr>
          <w:p w14:paraId="55E7A76E" w14:textId="744D49D7"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330F1C3A" w14:textId="0535EACC"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65BA9ACF" w14:textId="627AA84A"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BFBFBF"/>
            <w:vAlign w:val="center"/>
            <w:hideMark/>
          </w:tcPr>
          <w:p w14:paraId="42D1EAD0" w14:textId="3C76E450"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0A2A11D2" w14:textId="7DE2BA61"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0AFA5A1E" w14:textId="0C79BC67"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BFBFBF"/>
            <w:vAlign w:val="center"/>
            <w:hideMark/>
          </w:tcPr>
          <w:p w14:paraId="415FE68C" w14:textId="112A54FD"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171C64CD" w14:textId="64B3B427"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3753BB14" w14:textId="454DA234"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8" w:space="0" w:color="auto"/>
            </w:tcBorders>
            <w:shd w:val="clear" w:color="000000" w:fill="BFBFBF"/>
            <w:vAlign w:val="center"/>
            <w:hideMark/>
          </w:tcPr>
          <w:p w14:paraId="223CC75C" w14:textId="188934E3"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4" w:space="0" w:color="auto"/>
              <w:right w:val="single" w:sz="4" w:space="0" w:color="auto"/>
            </w:tcBorders>
            <w:shd w:val="clear" w:color="000000" w:fill="BFBFBF"/>
            <w:vAlign w:val="center"/>
            <w:hideMark/>
          </w:tcPr>
          <w:p w14:paraId="10B8C6C7" w14:textId="474E68C1"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21" w:type="pct"/>
            <w:tcBorders>
              <w:top w:val="nil"/>
              <w:left w:val="nil"/>
              <w:bottom w:val="single" w:sz="4" w:space="0" w:color="auto"/>
              <w:right w:val="single" w:sz="8" w:space="0" w:color="auto"/>
            </w:tcBorders>
            <w:shd w:val="clear" w:color="000000" w:fill="BFBFBF"/>
            <w:vAlign w:val="center"/>
            <w:hideMark/>
          </w:tcPr>
          <w:p w14:paraId="1BAE762B" w14:textId="24D990F8"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r>
      <w:tr w:rsidR="00A2186A" w:rsidRPr="00A2186A" w14:paraId="38AA82B4" w14:textId="77777777" w:rsidTr="00BB36CE">
        <w:trPr>
          <w:trHeight w:val="788"/>
          <w:jc w:val="center"/>
        </w:trPr>
        <w:tc>
          <w:tcPr>
            <w:tcW w:w="149" w:type="pct"/>
            <w:tcBorders>
              <w:top w:val="nil"/>
              <w:left w:val="single" w:sz="8" w:space="0" w:color="auto"/>
              <w:bottom w:val="single" w:sz="8" w:space="0" w:color="auto"/>
              <w:right w:val="single" w:sz="4" w:space="0" w:color="auto"/>
            </w:tcBorders>
            <w:shd w:val="clear" w:color="000000" w:fill="FFFFFF"/>
            <w:vAlign w:val="center"/>
            <w:hideMark/>
          </w:tcPr>
          <w:p w14:paraId="5F0E200D" w14:textId="77777777" w:rsidR="00827C11" w:rsidRPr="00A2186A" w:rsidRDefault="00827C11" w:rsidP="00827C11">
            <w:pPr>
              <w:spacing w:before="0" w:after="0" w:line="240" w:lineRule="auto"/>
              <w:jc w:val="center"/>
              <w:rPr>
                <w:rFonts w:eastAsia="Times New Roman" w:cs="Calibri"/>
                <w:sz w:val="18"/>
                <w:szCs w:val="18"/>
                <w:lang w:eastAsia="es-ES"/>
              </w:rPr>
            </w:pPr>
            <w:r w:rsidRPr="00A2186A">
              <w:rPr>
                <w:rFonts w:eastAsia="Times New Roman" w:cs="Calibri"/>
                <w:sz w:val="18"/>
                <w:szCs w:val="18"/>
                <w:lang w:eastAsia="es-ES"/>
              </w:rPr>
              <w:t>5.1</w:t>
            </w:r>
          </w:p>
        </w:tc>
        <w:tc>
          <w:tcPr>
            <w:tcW w:w="1713" w:type="pct"/>
            <w:tcBorders>
              <w:top w:val="nil"/>
              <w:left w:val="nil"/>
              <w:bottom w:val="single" w:sz="8" w:space="0" w:color="auto"/>
              <w:right w:val="single" w:sz="8" w:space="0" w:color="auto"/>
            </w:tcBorders>
            <w:shd w:val="clear" w:color="auto" w:fill="auto"/>
            <w:vAlign w:val="center"/>
            <w:hideMark/>
          </w:tcPr>
          <w:p w14:paraId="3BF06CF0" w14:textId="77777777" w:rsidR="00827C11" w:rsidRPr="00A2186A" w:rsidRDefault="00827C11" w:rsidP="00827C11">
            <w:pPr>
              <w:spacing w:before="0" w:after="0" w:line="240" w:lineRule="auto"/>
              <w:rPr>
                <w:rFonts w:eastAsia="Times New Roman" w:cs="Calibri"/>
                <w:sz w:val="18"/>
                <w:szCs w:val="18"/>
                <w:lang w:eastAsia="es-ES"/>
              </w:rPr>
            </w:pPr>
            <w:r w:rsidRPr="00A2186A">
              <w:rPr>
                <w:rFonts w:eastAsia="Times New Roman" w:cs="Calibri"/>
                <w:sz w:val="18"/>
                <w:szCs w:val="18"/>
                <w:lang w:eastAsia="es-ES"/>
              </w:rPr>
              <w:t>Implementación y revitalización de la alianza mundial para el desarrollo sostenible</w:t>
            </w:r>
          </w:p>
        </w:tc>
        <w:tc>
          <w:tcPr>
            <w:tcW w:w="219" w:type="pct"/>
            <w:tcBorders>
              <w:top w:val="nil"/>
              <w:left w:val="nil"/>
              <w:bottom w:val="single" w:sz="8" w:space="0" w:color="auto"/>
              <w:right w:val="single" w:sz="4" w:space="0" w:color="auto"/>
            </w:tcBorders>
            <w:shd w:val="clear" w:color="000000" w:fill="FFFFFF"/>
            <w:vAlign w:val="center"/>
            <w:hideMark/>
          </w:tcPr>
          <w:p w14:paraId="11900157" w14:textId="6374B196"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8" w:space="0" w:color="auto"/>
              <w:right w:val="single" w:sz="4" w:space="0" w:color="auto"/>
            </w:tcBorders>
            <w:shd w:val="clear" w:color="000000" w:fill="FFFFFF"/>
            <w:vAlign w:val="center"/>
            <w:hideMark/>
          </w:tcPr>
          <w:p w14:paraId="5C902B63" w14:textId="035C786A"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88" w:type="pct"/>
            <w:tcBorders>
              <w:top w:val="nil"/>
              <w:left w:val="nil"/>
              <w:bottom w:val="single" w:sz="8" w:space="0" w:color="auto"/>
              <w:right w:val="single" w:sz="8" w:space="0" w:color="auto"/>
            </w:tcBorders>
            <w:shd w:val="clear" w:color="000000" w:fill="FFFFFF"/>
            <w:vAlign w:val="center"/>
            <w:hideMark/>
          </w:tcPr>
          <w:p w14:paraId="21DD6B6E" w14:textId="23692846"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8" w:space="0" w:color="auto"/>
              <w:right w:val="single" w:sz="4" w:space="0" w:color="auto"/>
            </w:tcBorders>
            <w:shd w:val="clear" w:color="000000" w:fill="FFFFFF"/>
            <w:vAlign w:val="center"/>
            <w:hideMark/>
          </w:tcPr>
          <w:p w14:paraId="466F151B" w14:textId="2C196ADA"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8" w:space="0" w:color="auto"/>
              <w:right w:val="single" w:sz="4" w:space="0" w:color="auto"/>
            </w:tcBorders>
            <w:shd w:val="clear" w:color="000000" w:fill="FFFFFF"/>
            <w:vAlign w:val="center"/>
            <w:hideMark/>
          </w:tcPr>
          <w:p w14:paraId="2E8984DA" w14:textId="32279D00"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8" w:space="0" w:color="auto"/>
              <w:right w:val="single" w:sz="8" w:space="0" w:color="auto"/>
            </w:tcBorders>
            <w:shd w:val="clear" w:color="000000" w:fill="FFFFFF"/>
            <w:vAlign w:val="center"/>
            <w:hideMark/>
          </w:tcPr>
          <w:p w14:paraId="6CBA6314" w14:textId="16C9C98B"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8" w:space="0" w:color="auto"/>
              <w:right w:val="single" w:sz="4" w:space="0" w:color="auto"/>
            </w:tcBorders>
            <w:shd w:val="clear" w:color="000000" w:fill="FFFFFF"/>
            <w:vAlign w:val="center"/>
            <w:hideMark/>
          </w:tcPr>
          <w:p w14:paraId="4577E5D5" w14:textId="47492697"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8" w:space="0" w:color="auto"/>
              <w:right w:val="single" w:sz="4" w:space="0" w:color="auto"/>
            </w:tcBorders>
            <w:shd w:val="clear" w:color="000000" w:fill="FFFFFF"/>
            <w:vAlign w:val="center"/>
            <w:hideMark/>
          </w:tcPr>
          <w:p w14:paraId="23B9080E" w14:textId="1127895F"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8" w:space="0" w:color="auto"/>
              <w:right w:val="single" w:sz="8" w:space="0" w:color="auto"/>
            </w:tcBorders>
            <w:shd w:val="clear" w:color="000000" w:fill="FFFFFF"/>
            <w:vAlign w:val="center"/>
            <w:hideMark/>
          </w:tcPr>
          <w:p w14:paraId="0C76B53D" w14:textId="5237E47F"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X</w:t>
            </w:r>
          </w:p>
        </w:tc>
        <w:tc>
          <w:tcPr>
            <w:tcW w:w="219" w:type="pct"/>
            <w:tcBorders>
              <w:top w:val="nil"/>
              <w:left w:val="nil"/>
              <w:bottom w:val="single" w:sz="8" w:space="0" w:color="auto"/>
              <w:right w:val="single" w:sz="4" w:space="0" w:color="auto"/>
            </w:tcBorders>
            <w:shd w:val="clear" w:color="000000" w:fill="FFFFFF"/>
            <w:vAlign w:val="center"/>
            <w:hideMark/>
          </w:tcPr>
          <w:p w14:paraId="4113A8D2" w14:textId="1ECA84D7"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8" w:space="0" w:color="auto"/>
              <w:right w:val="single" w:sz="4" w:space="0" w:color="auto"/>
            </w:tcBorders>
            <w:shd w:val="clear" w:color="000000" w:fill="FFFFFF"/>
            <w:vAlign w:val="center"/>
            <w:hideMark/>
          </w:tcPr>
          <w:p w14:paraId="2A405AF4" w14:textId="527E60C8"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8" w:space="0" w:color="auto"/>
              <w:right w:val="single" w:sz="8" w:space="0" w:color="auto"/>
            </w:tcBorders>
            <w:shd w:val="clear" w:color="000000" w:fill="FFFFFF"/>
            <w:vAlign w:val="center"/>
            <w:hideMark/>
          </w:tcPr>
          <w:p w14:paraId="01EE143E" w14:textId="08D66E16"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19" w:type="pct"/>
            <w:tcBorders>
              <w:top w:val="nil"/>
              <w:left w:val="nil"/>
              <w:bottom w:val="single" w:sz="8" w:space="0" w:color="auto"/>
              <w:right w:val="single" w:sz="4" w:space="0" w:color="auto"/>
            </w:tcBorders>
            <w:shd w:val="clear" w:color="000000" w:fill="FFFFFF"/>
            <w:vAlign w:val="center"/>
            <w:hideMark/>
          </w:tcPr>
          <w:p w14:paraId="258B3A95" w14:textId="21049226"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c>
          <w:tcPr>
            <w:tcW w:w="221" w:type="pct"/>
            <w:tcBorders>
              <w:top w:val="nil"/>
              <w:left w:val="nil"/>
              <w:bottom w:val="single" w:sz="8" w:space="0" w:color="auto"/>
              <w:right w:val="single" w:sz="8" w:space="0" w:color="auto"/>
            </w:tcBorders>
            <w:shd w:val="clear" w:color="000000" w:fill="FFFFFF"/>
            <w:vAlign w:val="center"/>
            <w:hideMark/>
          </w:tcPr>
          <w:p w14:paraId="6953387A" w14:textId="675B60DC" w:rsidR="00827C11" w:rsidRPr="00A2186A" w:rsidRDefault="00133FE8" w:rsidP="00827C11">
            <w:pPr>
              <w:spacing w:before="0" w:after="0" w:line="240" w:lineRule="auto"/>
              <w:jc w:val="center"/>
              <w:rPr>
                <w:rFonts w:eastAsia="Times New Roman" w:cs="Calibri"/>
                <w:b/>
                <w:sz w:val="18"/>
                <w:szCs w:val="18"/>
                <w:lang w:eastAsia="es-ES"/>
              </w:rPr>
            </w:pPr>
            <w:r w:rsidRPr="00A2186A">
              <w:rPr>
                <w:rFonts w:eastAsia="Times New Roman" w:cs="Calibri"/>
                <w:b/>
                <w:sz w:val="18"/>
                <w:szCs w:val="18"/>
                <w:lang w:eastAsia="es-ES"/>
              </w:rPr>
              <w:t> </w:t>
            </w:r>
          </w:p>
        </w:tc>
      </w:tr>
    </w:tbl>
    <w:p w14:paraId="350309EA" w14:textId="7DAA07C3" w:rsidR="002268DD" w:rsidRPr="00A2186A" w:rsidRDefault="002268DD" w:rsidP="002268DD">
      <w:pPr>
        <w:spacing w:before="0" w:after="240"/>
        <w:jc w:val="center"/>
        <w:rPr>
          <w:rFonts w:cstheme="minorHAnsi"/>
          <w:i/>
          <w:sz w:val="20"/>
          <w:shd w:val="clear" w:color="auto" w:fill="FFFFFF"/>
        </w:rPr>
      </w:pPr>
    </w:p>
    <w:p w14:paraId="7BA5B1C0" w14:textId="0612E69F" w:rsidR="00F574E5" w:rsidRPr="00A2186A" w:rsidRDefault="00C3451F" w:rsidP="00BB36CE">
      <w:pPr>
        <w:spacing w:before="240" w:after="240"/>
        <w:jc w:val="both"/>
        <w:rPr>
          <w:rFonts w:asciiTheme="minorHAnsi" w:eastAsia="Times New Roman" w:hAnsiTheme="minorHAnsi" w:cstheme="minorHAnsi"/>
          <w:lang w:eastAsia="en-IE"/>
        </w:rPr>
      </w:pPr>
      <w:r w:rsidRPr="00A2186A">
        <w:rPr>
          <w:rFonts w:asciiTheme="minorHAnsi" w:eastAsia="Times New Roman" w:hAnsiTheme="minorHAnsi" w:cstheme="minorHAnsi"/>
          <w:lang w:eastAsia="en-IE"/>
        </w:rPr>
        <w:t>Igualmente, cada una de las líneas de acción desplegadas en este Plan Nacional tiene una relación e impacto en alguno de los ODS, tal y como queda detallado en la siguiente figura.</w:t>
      </w:r>
      <w:r w:rsidR="00F574E5" w:rsidRPr="00A2186A">
        <w:rPr>
          <w:rFonts w:asciiTheme="minorHAnsi" w:eastAsia="Times New Roman" w:hAnsiTheme="minorHAnsi" w:cstheme="minorHAnsi"/>
          <w:lang w:eastAsia="en-IE"/>
        </w:rPr>
        <w:t xml:space="preserve"> </w:t>
      </w:r>
    </w:p>
    <w:p w14:paraId="76E33336" w14:textId="1739D739" w:rsidR="00EC4EF3" w:rsidRPr="00A2186A" w:rsidRDefault="00EC4EF3" w:rsidP="00E51A16">
      <w:pPr>
        <w:spacing w:before="0" w:after="240"/>
        <w:jc w:val="center"/>
        <w:rPr>
          <w:rFonts w:cstheme="minorHAnsi"/>
          <w:i/>
          <w:sz w:val="20"/>
          <w:shd w:val="clear" w:color="auto" w:fill="FFFFFF"/>
        </w:rPr>
      </w:pPr>
      <w:r w:rsidRPr="00A2186A">
        <w:rPr>
          <w:rFonts w:cstheme="minorHAnsi"/>
          <w:b/>
          <w:i/>
          <w:sz w:val="20"/>
          <w:shd w:val="clear" w:color="auto" w:fill="FFFFFF"/>
        </w:rPr>
        <w:t>Figura 1.</w:t>
      </w:r>
      <w:r w:rsidRPr="00A2186A">
        <w:rPr>
          <w:rFonts w:cstheme="minorHAnsi"/>
          <w:i/>
          <w:sz w:val="20"/>
          <w:shd w:val="clear" w:color="auto" w:fill="FFFFFF"/>
        </w:rPr>
        <w:t xml:space="preserve"> Alineación del Plan Nacional con los Objetivos de Desarrollo Sostenible </w:t>
      </w:r>
    </w:p>
    <w:p w14:paraId="5085E60D" w14:textId="210263FA" w:rsidR="00E51A16" w:rsidRPr="00A2186A" w:rsidRDefault="00BB36CE" w:rsidP="00E51A16">
      <w:pPr>
        <w:spacing w:before="0" w:after="240"/>
        <w:jc w:val="center"/>
        <w:rPr>
          <w:rFonts w:cstheme="minorHAnsi"/>
          <w:i/>
          <w:sz w:val="20"/>
          <w:shd w:val="clear" w:color="auto" w:fill="FFFFFF"/>
        </w:rPr>
      </w:pPr>
      <w:r w:rsidRPr="00A2186A">
        <w:rPr>
          <w:rFonts w:cstheme="minorHAnsi"/>
          <w:i/>
          <w:noProof/>
          <w:sz w:val="20"/>
          <w:shd w:val="clear" w:color="auto" w:fill="FFFFFF"/>
          <w:lang w:eastAsia="es-ES"/>
        </w:rPr>
        <w:drawing>
          <wp:anchor distT="0" distB="0" distL="114300" distR="114300" simplePos="0" relativeHeight="251671552" behindDoc="1" locked="0" layoutInCell="1" allowOverlap="1" wp14:anchorId="19C6337C" wp14:editId="5DE09D71">
            <wp:simplePos x="0" y="0"/>
            <wp:positionH relativeFrom="column">
              <wp:posOffset>-197485</wp:posOffset>
            </wp:positionH>
            <wp:positionV relativeFrom="paragraph">
              <wp:posOffset>60960</wp:posOffset>
            </wp:positionV>
            <wp:extent cx="6022340" cy="4311650"/>
            <wp:effectExtent l="0" t="0" r="0" b="0"/>
            <wp:wrapTight wrapText="bothSides">
              <wp:wrapPolygon edited="0">
                <wp:start x="205" y="0"/>
                <wp:lineTo x="68" y="1241"/>
                <wp:lineTo x="137" y="1718"/>
                <wp:lineTo x="9771" y="1718"/>
                <wp:lineTo x="137" y="2195"/>
                <wp:lineTo x="137" y="2768"/>
                <wp:lineTo x="15647" y="3245"/>
                <wp:lineTo x="137" y="3245"/>
                <wp:lineTo x="137" y="3817"/>
                <wp:lineTo x="10795" y="4772"/>
                <wp:lineTo x="615" y="4772"/>
                <wp:lineTo x="68" y="4867"/>
                <wp:lineTo x="137" y="7444"/>
                <wp:lineTo x="3963" y="7826"/>
                <wp:lineTo x="205" y="7921"/>
                <wp:lineTo x="205" y="8494"/>
                <wp:lineTo x="10795" y="9353"/>
                <wp:lineTo x="205" y="9353"/>
                <wp:lineTo x="205" y="10880"/>
                <wp:lineTo x="7789" y="10880"/>
                <wp:lineTo x="205" y="11357"/>
                <wp:lineTo x="205" y="11929"/>
                <wp:lineTo x="12094" y="12406"/>
                <wp:lineTo x="547" y="12406"/>
                <wp:lineTo x="137" y="12502"/>
                <wp:lineTo x="137" y="16510"/>
                <wp:lineTo x="752" y="16606"/>
                <wp:lineTo x="7652" y="16987"/>
                <wp:lineTo x="205" y="17083"/>
                <wp:lineTo x="205" y="17655"/>
                <wp:lineTo x="10795" y="18514"/>
                <wp:lineTo x="683" y="18514"/>
                <wp:lineTo x="137" y="18610"/>
                <wp:lineTo x="137" y="21282"/>
                <wp:lineTo x="16945" y="21473"/>
                <wp:lineTo x="21523" y="21473"/>
                <wp:lineTo x="21523" y="20232"/>
                <wp:lineTo x="14417" y="20041"/>
                <wp:lineTo x="14485" y="19373"/>
                <wp:lineTo x="12845" y="18705"/>
                <wp:lineTo x="10864" y="18514"/>
                <wp:lineTo x="12914" y="16987"/>
                <wp:lineTo x="13597" y="16987"/>
                <wp:lineTo x="14075" y="16319"/>
                <wp:lineTo x="14075" y="14506"/>
                <wp:lineTo x="9361" y="13933"/>
                <wp:lineTo x="6901" y="13933"/>
                <wp:lineTo x="13938" y="13170"/>
                <wp:lineTo x="14007" y="12120"/>
                <wp:lineTo x="8746" y="10880"/>
                <wp:lineTo x="13119" y="10021"/>
                <wp:lineTo x="13255" y="9353"/>
                <wp:lineTo x="12982" y="9353"/>
                <wp:lineTo x="16535" y="8398"/>
                <wp:lineTo x="16603" y="6967"/>
                <wp:lineTo x="16330" y="6776"/>
                <wp:lineTo x="14485" y="6299"/>
                <wp:lineTo x="14622" y="5822"/>
                <wp:lineTo x="14280" y="5631"/>
                <wp:lineTo x="10795" y="4772"/>
                <wp:lineTo x="13870" y="4772"/>
                <wp:lineTo x="17491" y="3913"/>
                <wp:lineTo x="17560" y="2958"/>
                <wp:lineTo x="11547" y="1718"/>
                <wp:lineTo x="17081" y="668"/>
                <wp:lineTo x="16876" y="191"/>
                <wp:lineTo x="547" y="0"/>
                <wp:lineTo x="205"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022340" cy="4311650"/>
                    </a:xfrm>
                    <a:prstGeom prst="rect">
                      <a:avLst/>
                    </a:prstGeom>
                    <a:noFill/>
                  </pic:spPr>
                </pic:pic>
              </a:graphicData>
            </a:graphic>
            <wp14:sizeRelH relativeFrom="margin">
              <wp14:pctWidth>0</wp14:pctWidth>
            </wp14:sizeRelH>
            <wp14:sizeRelV relativeFrom="margin">
              <wp14:pctHeight>0</wp14:pctHeight>
            </wp14:sizeRelV>
          </wp:anchor>
        </w:drawing>
      </w:r>
    </w:p>
    <w:p w14:paraId="0382B3CE" w14:textId="2F89ACE5" w:rsidR="00E51A16" w:rsidRPr="00A2186A" w:rsidRDefault="00E51A16" w:rsidP="00E51A16">
      <w:pPr>
        <w:spacing w:before="0" w:after="240"/>
        <w:jc w:val="center"/>
        <w:rPr>
          <w:rFonts w:cstheme="minorHAnsi"/>
          <w:i/>
          <w:sz w:val="20"/>
          <w:shd w:val="clear" w:color="auto" w:fill="FFFFFF"/>
        </w:rPr>
      </w:pPr>
    </w:p>
    <w:p w14:paraId="452E5646" w14:textId="35A3B206" w:rsidR="00E51A16" w:rsidRPr="00A2186A" w:rsidRDefault="00E51A16" w:rsidP="00E51A16">
      <w:pPr>
        <w:spacing w:before="0" w:after="240"/>
        <w:jc w:val="center"/>
        <w:rPr>
          <w:rFonts w:cstheme="minorHAnsi"/>
          <w:i/>
          <w:sz w:val="20"/>
          <w:shd w:val="clear" w:color="auto" w:fill="FFFFFF"/>
        </w:rPr>
      </w:pPr>
    </w:p>
    <w:p w14:paraId="4C0BB23D" w14:textId="363B9F75" w:rsidR="0048088C" w:rsidRPr="00A2186A" w:rsidRDefault="0048088C" w:rsidP="00834AE4">
      <w:pPr>
        <w:ind w:left="-426"/>
        <w:sectPr w:rsidR="0048088C" w:rsidRPr="00A2186A" w:rsidSect="00D4407A">
          <w:headerReference w:type="default" r:id="rId78"/>
          <w:footerReference w:type="default" r:id="rId79"/>
          <w:headerReference w:type="first" r:id="rId80"/>
          <w:footerReference w:type="first" r:id="rId81"/>
          <w:pgSz w:w="11906" w:h="16838"/>
          <w:pgMar w:top="993" w:right="1701" w:bottom="1276" w:left="1701" w:header="708" w:footer="708" w:gutter="0"/>
          <w:pgNumType w:start="1" w:chapStyle="1"/>
          <w:cols w:space="708"/>
          <w:docGrid w:linePitch="360"/>
        </w:sectPr>
      </w:pPr>
    </w:p>
    <w:p w14:paraId="5F4ACECA" w14:textId="57A60AE6" w:rsidR="002772F4" w:rsidRPr="00A2186A" w:rsidRDefault="002772F4" w:rsidP="00871DDB">
      <w:pPr>
        <w:pStyle w:val="Ttulo1"/>
        <w:numPr>
          <w:ilvl w:val="0"/>
          <w:numId w:val="46"/>
        </w:numPr>
        <w:spacing w:before="0" w:after="120"/>
        <w:jc w:val="both"/>
        <w:rPr>
          <w:rFonts w:asciiTheme="minorHAnsi" w:hAnsiTheme="minorHAnsi" w:cstheme="minorHAnsi"/>
          <w:caps w:val="0"/>
          <w:color w:val="auto"/>
          <w:lang w:val="es-MX" w:eastAsia="es-MX"/>
        </w:rPr>
      </w:pPr>
      <w:bookmarkStart w:id="72" w:name="_PLAN_DE_ACCIÓN"/>
      <w:bookmarkStart w:id="73" w:name="_Toc2940995"/>
      <w:bookmarkStart w:id="74" w:name="_Toc7445181"/>
      <w:bookmarkEnd w:id="72"/>
      <w:r w:rsidRPr="00A2186A">
        <w:rPr>
          <w:rFonts w:asciiTheme="minorHAnsi" w:hAnsiTheme="minorHAnsi" w:cstheme="minorHAnsi"/>
          <w:caps w:val="0"/>
          <w:color w:val="auto"/>
          <w:lang w:val="es-MX" w:eastAsia="es-MX"/>
        </w:rPr>
        <w:lastRenderedPageBreak/>
        <w:t>PLAN DE ACCIÓN</w:t>
      </w:r>
      <w:bookmarkEnd w:id="50"/>
      <w:bookmarkEnd w:id="73"/>
      <w:bookmarkEnd w:id="74"/>
    </w:p>
    <w:p w14:paraId="3B7643B9" w14:textId="2442B533" w:rsidR="002772F4" w:rsidRPr="00A2186A" w:rsidRDefault="00DE0692" w:rsidP="00083A73">
      <w:pPr>
        <w:spacing w:before="0"/>
        <w:jc w:val="both"/>
        <w:rPr>
          <w:sz w:val="24"/>
          <w:szCs w:val="24"/>
        </w:rPr>
      </w:pPr>
      <w:r w:rsidRPr="00A2186A">
        <w:rPr>
          <w:sz w:val="24"/>
          <w:szCs w:val="24"/>
        </w:rPr>
        <w:t>A continuación, se presenta el plan de acción para la implementación de cada una de las 5 áreas de acción identificadas</w:t>
      </w:r>
      <w:r w:rsidR="00083A73" w:rsidRPr="00A2186A">
        <w:rPr>
          <w:sz w:val="24"/>
          <w:szCs w:val="24"/>
        </w:rPr>
        <w:t xml:space="preserve">, detallando la prioridad de las líneas de trabajo, iniciativas y medidas de aquí al 2030, con un hito intermedio en el 2024. Además, se </w:t>
      </w:r>
      <w:r w:rsidR="007C109B" w:rsidRPr="00A2186A">
        <w:rPr>
          <w:sz w:val="24"/>
          <w:szCs w:val="24"/>
        </w:rPr>
        <w:t>propone</w:t>
      </w:r>
      <w:r w:rsidR="00083A73" w:rsidRPr="00A2186A">
        <w:rPr>
          <w:sz w:val="24"/>
          <w:szCs w:val="24"/>
        </w:rPr>
        <w:t xml:space="preserve"> el </w:t>
      </w:r>
      <w:r w:rsidR="007C109B" w:rsidRPr="00A2186A">
        <w:rPr>
          <w:sz w:val="24"/>
          <w:szCs w:val="24"/>
        </w:rPr>
        <w:t xml:space="preserve">área o entidad </w:t>
      </w:r>
      <w:r w:rsidR="00083A73" w:rsidRPr="00A2186A">
        <w:rPr>
          <w:sz w:val="24"/>
          <w:szCs w:val="24"/>
        </w:rPr>
        <w:t>respons</w:t>
      </w:r>
      <w:r w:rsidR="007C109B" w:rsidRPr="00A2186A">
        <w:rPr>
          <w:sz w:val="24"/>
          <w:szCs w:val="24"/>
        </w:rPr>
        <w:t>able de su lanzamiento</w:t>
      </w:r>
      <w:r w:rsidR="009418F5" w:rsidRPr="00A2186A">
        <w:rPr>
          <w:sz w:val="24"/>
          <w:szCs w:val="24"/>
        </w:rPr>
        <w:t>,</w:t>
      </w:r>
      <w:r w:rsidR="007C109B" w:rsidRPr="00A2186A">
        <w:rPr>
          <w:sz w:val="24"/>
          <w:szCs w:val="24"/>
        </w:rPr>
        <w:t xml:space="preserve"> así como </w:t>
      </w:r>
      <w:r w:rsidR="00083A73" w:rsidRPr="00A2186A">
        <w:rPr>
          <w:sz w:val="24"/>
          <w:szCs w:val="24"/>
        </w:rPr>
        <w:t xml:space="preserve">los indicadores de resultado para poder monitorizar su implantación. </w:t>
      </w:r>
    </w:p>
    <w:p w14:paraId="5D5C6FFA" w14:textId="792C03CA" w:rsidR="004E3162" w:rsidRPr="00A2186A" w:rsidRDefault="004E3162" w:rsidP="004E3162">
      <w:pPr>
        <w:spacing w:before="0"/>
        <w:jc w:val="both"/>
        <w:rPr>
          <w:rFonts w:asciiTheme="minorHAnsi" w:hAnsiTheme="minorHAnsi" w:cstheme="minorHAnsi"/>
        </w:rPr>
      </w:pPr>
      <w:r w:rsidRPr="00A2186A">
        <w:rPr>
          <w:sz w:val="24"/>
          <w:szCs w:val="24"/>
        </w:rPr>
        <w:t xml:space="preserve">De las </w:t>
      </w:r>
      <w:r w:rsidRPr="00A2186A">
        <w:rPr>
          <w:rFonts w:asciiTheme="minorHAnsi" w:hAnsiTheme="minorHAnsi" w:cstheme="minorHAnsi"/>
          <w:b/>
        </w:rPr>
        <w:t xml:space="preserve">14 líneas de trabajo, 37 iniciativas y 64 medidas (total, 115), </w:t>
      </w:r>
      <w:r w:rsidRPr="00A2186A">
        <w:rPr>
          <w:rFonts w:asciiTheme="minorHAnsi" w:hAnsiTheme="minorHAnsi" w:cstheme="minorHAnsi"/>
        </w:rPr>
        <w:t xml:space="preserve">se han identificado 32 con </w:t>
      </w:r>
      <w:r w:rsidRPr="00A2186A">
        <w:rPr>
          <w:rFonts w:asciiTheme="minorHAnsi" w:hAnsiTheme="minorHAnsi" w:cstheme="minorHAnsi"/>
          <w:b/>
        </w:rPr>
        <w:t>prioridad alta de ejecución</w:t>
      </w:r>
      <w:r w:rsidRPr="00A2186A">
        <w:rPr>
          <w:rFonts w:asciiTheme="minorHAnsi" w:hAnsiTheme="minorHAnsi" w:cstheme="minorHAnsi"/>
        </w:rPr>
        <w:t xml:space="preserve">, 35 con </w:t>
      </w:r>
      <w:r w:rsidRPr="00A2186A">
        <w:rPr>
          <w:rFonts w:asciiTheme="minorHAnsi" w:hAnsiTheme="minorHAnsi" w:cstheme="minorHAnsi"/>
          <w:b/>
        </w:rPr>
        <w:t>prioridad media</w:t>
      </w:r>
      <w:r w:rsidRPr="00A2186A">
        <w:rPr>
          <w:rFonts w:asciiTheme="minorHAnsi" w:hAnsiTheme="minorHAnsi" w:cstheme="minorHAnsi"/>
        </w:rPr>
        <w:t xml:space="preserve"> y 20 con </w:t>
      </w:r>
      <w:r w:rsidRPr="00A2186A">
        <w:rPr>
          <w:rFonts w:asciiTheme="minorHAnsi" w:hAnsiTheme="minorHAnsi" w:cstheme="minorHAnsi"/>
          <w:b/>
        </w:rPr>
        <w:t>prioridad baja</w:t>
      </w:r>
      <w:r w:rsidRPr="00A2186A">
        <w:rPr>
          <w:rFonts w:asciiTheme="minorHAnsi" w:hAnsiTheme="minorHAnsi" w:cstheme="minorHAnsi"/>
        </w:rPr>
        <w:t xml:space="preserve">. </w:t>
      </w:r>
    </w:p>
    <w:p w14:paraId="394A6E9B" w14:textId="5D3830DD" w:rsidR="00A811C9" w:rsidRPr="00A2186A" w:rsidRDefault="00A811C9" w:rsidP="00A811C9">
      <w:pPr>
        <w:spacing w:before="0" w:after="240"/>
        <w:jc w:val="center"/>
        <w:rPr>
          <w:rFonts w:cstheme="minorHAnsi"/>
          <w:i/>
          <w:sz w:val="20"/>
          <w:shd w:val="clear" w:color="auto" w:fill="FFFFFF"/>
        </w:rPr>
      </w:pPr>
      <w:r w:rsidRPr="00A2186A">
        <w:rPr>
          <w:rFonts w:cstheme="minorHAnsi"/>
          <w:b/>
          <w:i/>
          <w:sz w:val="20"/>
          <w:shd w:val="clear" w:color="auto" w:fill="FFFFFF"/>
        </w:rPr>
        <w:t>Tabla 4.</w:t>
      </w:r>
      <w:r w:rsidRPr="00A2186A">
        <w:rPr>
          <w:rFonts w:cstheme="minorHAnsi"/>
          <w:i/>
          <w:sz w:val="20"/>
          <w:shd w:val="clear" w:color="auto" w:fill="FFFFFF"/>
        </w:rPr>
        <w:t xml:space="preserve"> </w:t>
      </w:r>
      <w:r w:rsidR="00132891" w:rsidRPr="00A2186A">
        <w:rPr>
          <w:rFonts w:cstheme="minorHAnsi"/>
          <w:i/>
          <w:sz w:val="20"/>
          <w:shd w:val="clear" w:color="auto" w:fill="FFFFFF"/>
        </w:rPr>
        <w:t xml:space="preserve">Plan de acción para la </w:t>
      </w:r>
      <w:r w:rsidRPr="00A2186A">
        <w:rPr>
          <w:rFonts w:cstheme="minorHAnsi"/>
          <w:i/>
          <w:sz w:val="20"/>
          <w:shd w:val="clear" w:color="auto" w:fill="FFFFFF"/>
        </w:rPr>
        <w:t>implementación del Área de acción 1: Comunicación de los Objetivos de Desarrollo Sostenible (ODS) y de la Responsabilidad Social</w:t>
      </w:r>
    </w:p>
    <w:tbl>
      <w:tblPr>
        <w:tblW w:w="5110" w:type="pct"/>
        <w:tblLayout w:type="fixed"/>
        <w:tblCellMar>
          <w:left w:w="70" w:type="dxa"/>
          <w:right w:w="70" w:type="dxa"/>
        </w:tblCellMar>
        <w:tblLook w:val="04A0" w:firstRow="1" w:lastRow="0" w:firstColumn="1" w:lastColumn="0" w:noHBand="0" w:noVBand="1"/>
      </w:tblPr>
      <w:tblGrid>
        <w:gridCol w:w="5101"/>
        <w:gridCol w:w="851"/>
        <w:gridCol w:w="2407"/>
        <w:gridCol w:w="2152"/>
        <w:gridCol w:w="2163"/>
        <w:gridCol w:w="2205"/>
      </w:tblGrid>
      <w:tr w:rsidR="00A2186A" w:rsidRPr="00A2186A" w14:paraId="77711FC1" w14:textId="77777777" w:rsidTr="002D5DCA">
        <w:trPr>
          <w:trHeight w:val="760"/>
        </w:trPr>
        <w:tc>
          <w:tcPr>
            <w:tcW w:w="1714" w:type="pct"/>
            <w:tcBorders>
              <w:top w:val="single" w:sz="4" w:space="0" w:color="auto"/>
              <w:left w:val="single" w:sz="4" w:space="0" w:color="auto"/>
              <w:bottom w:val="single" w:sz="4" w:space="0" w:color="auto"/>
              <w:right w:val="single" w:sz="4" w:space="0" w:color="auto"/>
            </w:tcBorders>
            <w:shd w:val="clear" w:color="000000" w:fill="006FAF"/>
            <w:vAlign w:val="center"/>
            <w:hideMark/>
          </w:tcPr>
          <w:p w14:paraId="4EDF8DB2" w14:textId="77777777" w:rsidR="00DE0692" w:rsidRPr="00A2186A" w:rsidRDefault="00DE0692" w:rsidP="00DE0692">
            <w:pPr>
              <w:spacing w:before="0" w:after="0" w:line="240" w:lineRule="auto"/>
              <w:jc w:val="center"/>
              <w:rPr>
                <w:rFonts w:asciiTheme="minorHAnsi" w:eastAsia="Times New Roman" w:hAnsiTheme="minorHAnsi" w:cstheme="minorHAnsi"/>
                <w:b/>
                <w:bCs/>
                <w:color w:val="FFFFFF" w:themeColor="background1"/>
                <w:sz w:val="18"/>
                <w:szCs w:val="16"/>
                <w:lang w:eastAsia="es-ES"/>
              </w:rPr>
            </w:pPr>
            <w:r w:rsidRPr="00A2186A">
              <w:rPr>
                <w:rFonts w:asciiTheme="minorHAnsi" w:eastAsia="Times New Roman" w:hAnsiTheme="minorHAnsi" w:cstheme="minorHAnsi"/>
                <w:b/>
                <w:bCs/>
                <w:color w:val="FFFFFF" w:themeColor="background1"/>
                <w:sz w:val="18"/>
                <w:szCs w:val="16"/>
                <w:lang w:eastAsia="es-ES"/>
              </w:rPr>
              <w:t xml:space="preserve">Área de acción 1. Comunicación de los Objetivos de Desarrollo Sostenible (ODS) y de la Responsabilidad Social </w:t>
            </w:r>
          </w:p>
        </w:tc>
        <w:tc>
          <w:tcPr>
            <w:tcW w:w="286" w:type="pct"/>
            <w:tcBorders>
              <w:top w:val="single" w:sz="4" w:space="0" w:color="auto"/>
              <w:left w:val="nil"/>
              <w:bottom w:val="single" w:sz="4" w:space="0" w:color="auto"/>
              <w:right w:val="single" w:sz="4" w:space="0" w:color="auto"/>
            </w:tcBorders>
            <w:shd w:val="clear" w:color="000000" w:fill="006FAF"/>
            <w:vAlign w:val="center"/>
            <w:hideMark/>
          </w:tcPr>
          <w:p w14:paraId="714BBFCD" w14:textId="77777777" w:rsidR="00DE0692" w:rsidRPr="00A2186A" w:rsidRDefault="00DE0692" w:rsidP="00DE0692">
            <w:pPr>
              <w:spacing w:before="0" w:after="0" w:line="240" w:lineRule="auto"/>
              <w:jc w:val="center"/>
              <w:rPr>
                <w:rFonts w:asciiTheme="minorHAnsi" w:eastAsia="Times New Roman" w:hAnsiTheme="minorHAnsi" w:cstheme="minorHAnsi"/>
                <w:b/>
                <w:bCs/>
                <w:color w:val="FFFFFF" w:themeColor="background1"/>
                <w:sz w:val="18"/>
                <w:szCs w:val="16"/>
                <w:lang w:eastAsia="es-ES"/>
              </w:rPr>
            </w:pPr>
            <w:r w:rsidRPr="00A2186A">
              <w:rPr>
                <w:rFonts w:asciiTheme="minorHAnsi" w:eastAsia="Times New Roman" w:hAnsiTheme="minorHAnsi" w:cstheme="minorHAnsi"/>
                <w:b/>
                <w:bCs/>
                <w:color w:val="FFFFFF" w:themeColor="background1"/>
                <w:sz w:val="18"/>
                <w:szCs w:val="16"/>
                <w:lang w:eastAsia="es-ES"/>
              </w:rPr>
              <w:t>Prioridad</w:t>
            </w:r>
          </w:p>
        </w:tc>
        <w:tc>
          <w:tcPr>
            <w:tcW w:w="809" w:type="pct"/>
            <w:tcBorders>
              <w:top w:val="single" w:sz="4" w:space="0" w:color="auto"/>
              <w:left w:val="nil"/>
              <w:bottom w:val="single" w:sz="4" w:space="0" w:color="auto"/>
              <w:right w:val="single" w:sz="4" w:space="0" w:color="auto"/>
            </w:tcBorders>
            <w:shd w:val="clear" w:color="000000" w:fill="006FAF"/>
            <w:vAlign w:val="center"/>
            <w:hideMark/>
          </w:tcPr>
          <w:p w14:paraId="020A0906" w14:textId="77777777" w:rsidR="00DE0692" w:rsidRPr="00A2186A" w:rsidRDefault="00DE0692" w:rsidP="00DE0692">
            <w:pPr>
              <w:spacing w:before="0" w:after="0" w:line="240" w:lineRule="auto"/>
              <w:jc w:val="center"/>
              <w:rPr>
                <w:rFonts w:asciiTheme="minorHAnsi" w:eastAsia="Times New Roman" w:hAnsiTheme="minorHAnsi" w:cstheme="minorHAnsi"/>
                <w:b/>
                <w:bCs/>
                <w:color w:val="FFFFFF" w:themeColor="background1"/>
                <w:sz w:val="18"/>
                <w:szCs w:val="16"/>
                <w:lang w:eastAsia="es-ES"/>
              </w:rPr>
            </w:pPr>
            <w:r w:rsidRPr="00A2186A">
              <w:rPr>
                <w:rFonts w:asciiTheme="minorHAnsi" w:eastAsia="Times New Roman" w:hAnsiTheme="minorHAnsi" w:cstheme="minorHAnsi"/>
                <w:b/>
                <w:bCs/>
                <w:color w:val="FFFFFF" w:themeColor="background1"/>
                <w:sz w:val="18"/>
                <w:szCs w:val="16"/>
                <w:lang w:eastAsia="es-ES"/>
              </w:rPr>
              <w:t>Responsable de su lanzamiento</w:t>
            </w:r>
          </w:p>
        </w:tc>
        <w:tc>
          <w:tcPr>
            <w:tcW w:w="723" w:type="pct"/>
            <w:tcBorders>
              <w:top w:val="single" w:sz="4" w:space="0" w:color="auto"/>
              <w:left w:val="nil"/>
              <w:bottom w:val="single" w:sz="4" w:space="0" w:color="auto"/>
              <w:right w:val="single" w:sz="4" w:space="0" w:color="auto"/>
            </w:tcBorders>
            <w:shd w:val="clear" w:color="000000" w:fill="006FAF"/>
            <w:vAlign w:val="center"/>
            <w:hideMark/>
          </w:tcPr>
          <w:p w14:paraId="5608CDDF" w14:textId="77777777" w:rsidR="00DE0692" w:rsidRPr="00A2186A" w:rsidRDefault="00DE0692" w:rsidP="00DE0692">
            <w:pPr>
              <w:spacing w:before="0" w:after="0" w:line="240" w:lineRule="auto"/>
              <w:jc w:val="center"/>
              <w:rPr>
                <w:rFonts w:asciiTheme="minorHAnsi" w:eastAsia="Times New Roman" w:hAnsiTheme="minorHAnsi" w:cstheme="minorHAnsi"/>
                <w:b/>
                <w:bCs/>
                <w:color w:val="FFFFFF" w:themeColor="background1"/>
                <w:sz w:val="18"/>
                <w:szCs w:val="16"/>
                <w:lang w:eastAsia="es-ES"/>
              </w:rPr>
            </w:pPr>
            <w:r w:rsidRPr="00A2186A">
              <w:rPr>
                <w:rFonts w:asciiTheme="minorHAnsi" w:eastAsia="Times New Roman" w:hAnsiTheme="minorHAnsi" w:cstheme="minorHAnsi"/>
                <w:b/>
                <w:bCs/>
                <w:color w:val="FFFFFF" w:themeColor="background1"/>
                <w:sz w:val="18"/>
                <w:szCs w:val="16"/>
                <w:lang w:eastAsia="es-ES"/>
              </w:rPr>
              <w:t>Indicador de resultado</w:t>
            </w:r>
          </w:p>
        </w:tc>
        <w:tc>
          <w:tcPr>
            <w:tcW w:w="727" w:type="pct"/>
            <w:tcBorders>
              <w:top w:val="single" w:sz="4" w:space="0" w:color="auto"/>
              <w:left w:val="nil"/>
              <w:bottom w:val="single" w:sz="4" w:space="0" w:color="auto"/>
              <w:right w:val="single" w:sz="4" w:space="0" w:color="auto"/>
            </w:tcBorders>
            <w:shd w:val="clear" w:color="000000" w:fill="006FAF"/>
            <w:vAlign w:val="center"/>
            <w:hideMark/>
          </w:tcPr>
          <w:p w14:paraId="2ACEC1AD" w14:textId="77F96C7E" w:rsidR="00DE0692" w:rsidRPr="00A2186A" w:rsidRDefault="00DE0692" w:rsidP="00DE0692">
            <w:pPr>
              <w:spacing w:before="0" w:after="0" w:line="240" w:lineRule="auto"/>
              <w:jc w:val="center"/>
              <w:rPr>
                <w:rFonts w:asciiTheme="minorHAnsi" w:eastAsia="Times New Roman" w:hAnsiTheme="minorHAnsi" w:cstheme="minorHAnsi"/>
                <w:b/>
                <w:bCs/>
                <w:color w:val="FFFFFF" w:themeColor="background1"/>
                <w:sz w:val="18"/>
                <w:szCs w:val="16"/>
                <w:lang w:eastAsia="es-ES"/>
              </w:rPr>
            </w:pPr>
            <w:r w:rsidRPr="00A2186A">
              <w:rPr>
                <w:rFonts w:asciiTheme="minorHAnsi" w:eastAsia="Times New Roman" w:hAnsiTheme="minorHAnsi" w:cstheme="minorHAnsi"/>
                <w:b/>
                <w:bCs/>
                <w:color w:val="FFFFFF" w:themeColor="background1"/>
                <w:sz w:val="18"/>
                <w:szCs w:val="16"/>
                <w:lang w:eastAsia="es-ES"/>
              </w:rPr>
              <w:t>Objetivo a 2024</w:t>
            </w:r>
            <w:r w:rsidR="00927619" w:rsidRPr="00A2186A">
              <w:rPr>
                <w:rStyle w:val="Refdenotaalpie"/>
                <w:rFonts w:asciiTheme="minorHAnsi" w:eastAsia="Times New Roman" w:hAnsiTheme="minorHAnsi" w:cstheme="minorHAnsi"/>
                <w:b/>
                <w:bCs/>
                <w:color w:val="FFFFFF" w:themeColor="background1"/>
                <w:sz w:val="18"/>
                <w:szCs w:val="16"/>
                <w:lang w:eastAsia="es-ES"/>
              </w:rPr>
              <w:footnoteReference w:id="89"/>
            </w:r>
          </w:p>
        </w:tc>
        <w:tc>
          <w:tcPr>
            <w:tcW w:w="741" w:type="pct"/>
            <w:tcBorders>
              <w:top w:val="single" w:sz="4" w:space="0" w:color="auto"/>
              <w:left w:val="nil"/>
              <w:bottom w:val="single" w:sz="4" w:space="0" w:color="auto"/>
              <w:right w:val="single" w:sz="4" w:space="0" w:color="auto"/>
            </w:tcBorders>
            <w:shd w:val="clear" w:color="000000" w:fill="006FAF"/>
            <w:vAlign w:val="center"/>
            <w:hideMark/>
          </w:tcPr>
          <w:p w14:paraId="58E8D646" w14:textId="2EAB67F6" w:rsidR="00DE0692" w:rsidRPr="00A2186A" w:rsidRDefault="00DE0692" w:rsidP="00DE0692">
            <w:pPr>
              <w:spacing w:before="0" w:after="0" w:line="240" w:lineRule="auto"/>
              <w:jc w:val="center"/>
              <w:rPr>
                <w:rFonts w:asciiTheme="minorHAnsi" w:eastAsia="Times New Roman" w:hAnsiTheme="minorHAnsi" w:cstheme="minorHAnsi"/>
                <w:b/>
                <w:bCs/>
                <w:color w:val="FFFFFF" w:themeColor="background1"/>
                <w:sz w:val="18"/>
                <w:szCs w:val="16"/>
                <w:lang w:eastAsia="es-ES"/>
              </w:rPr>
            </w:pPr>
            <w:r w:rsidRPr="00A2186A">
              <w:rPr>
                <w:rFonts w:asciiTheme="minorHAnsi" w:eastAsia="Times New Roman" w:hAnsiTheme="minorHAnsi" w:cstheme="minorHAnsi"/>
                <w:b/>
                <w:bCs/>
                <w:color w:val="FFFFFF" w:themeColor="background1"/>
                <w:sz w:val="18"/>
                <w:szCs w:val="16"/>
                <w:lang w:eastAsia="es-ES"/>
              </w:rPr>
              <w:t>Objetivo a 2030</w:t>
            </w:r>
            <w:r w:rsidR="00BC4A63" w:rsidRPr="00A2186A">
              <w:rPr>
                <w:rStyle w:val="Refdenotaalpie"/>
                <w:rFonts w:asciiTheme="minorHAnsi" w:eastAsia="Times New Roman" w:hAnsiTheme="minorHAnsi" w:cstheme="minorHAnsi"/>
                <w:b/>
                <w:bCs/>
                <w:color w:val="FFFFFF" w:themeColor="background1"/>
                <w:sz w:val="18"/>
                <w:szCs w:val="16"/>
                <w:lang w:eastAsia="es-ES"/>
              </w:rPr>
              <w:footnoteReference w:id="90"/>
            </w:r>
          </w:p>
        </w:tc>
      </w:tr>
      <w:tr w:rsidR="00A2186A" w:rsidRPr="00A2186A" w14:paraId="58A64E1D" w14:textId="77777777" w:rsidTr="004D3750">
        <w:trPr>
          <w:trHeight w:val="351"/>
        </w:trPr>
        <w:tc>
          <w:tcPr>
            <w:tcW w:w="1714" w:type="pct"/>
            <w:tcBorders>
              <w:top w:val="nil"/>
              <w:left w:val="single" w:sz="4" w:space="0" w:color="auto"/>
              <w:bottom w:val="single" w:sz="4" w:space="0" w:color="auto"/>
              <w:right w:val="single" w:sz="4" w:space="0" w:color="auto"/>
            </w:tcBorders>
            <w:shd w:val="clear" w:color="000000" w:fill="D9D9D9"/>
            <w:vAlign w:val="center"/>
            <w:hideMark/>
          </w:tcPr>
          <w:p w14:paraId="49DC37A2" w14:textId="77777777" w:rsidR="004D3750" w:rsidRPr="00A2186A" w:rsidRDefault="004D3750" w:rsidP="00DE0692">
            <w:pPr>
              <w:spacing w:before="0" w:after="0" w:line="240" w:lineRule="auto"/>
              <w:rPr>
                <w:rFonts w:asciiTheme="minorHAnsi" w:eastAsia="Times New Roman" w:hAnsiTheme="minorHAnsi" w:cstheme="minorHAnsi"/>
                <w:b/>
                <w:bCs/>
                <w:sz w:val="16"/>
                <w:szCs w:val="16"/>
                <w:lang w:eastAsia="es-ES"/>
              </w:rPr>
            </w:pPr>
            <w:r w:rsidRPr="00A2186A">
              <w:rPr>
                <w:rFonts w:asciiTheme="minorHAnsi" w:eastAsia="Times New Roman" w:hAnsiTheme="minorHAnsi" w:cstheme="minorHAnsi"/>
                <w:b/>
                <w:bCs/>
                <w:sz w:val="16"/>
                <w:szCs w:val="16"/>
                <w:lang w:eastAsia="es-ES"/>
              </w:rPr>
              <w:t>1.1. Difusión</w:t>
            </w:r>
          </w:p>
        </w:tc>
        <w:tc>
          <w:tcPr>
            <w:tcW w:w="3286" w:type="pct"/>
            <w:gridSpan w:val="5"/>
            <w:tcBorders>
              <w:top w:val="single" w:sz="4" w:space="0" w:color="auto"/>
              <w:left w:val="nil"/>
              <w:bottom w:val="single" w:sz="4" w:space="0" w:color="auto"/>
              <w:right w:val="single" w:sz="4" w:space="0" w:color="auto"/>
            </w:tcBorders>
            <w:shd w:val="clear" w:color="auto" w:fill="auto"/>
            <w:vAlign w:val="center"/>
            <w:hideMark/>
          </w:tcPr>
          <w:p w14:paraId="1C99F059" w14:textId="255DE6C7" w:rsidR="004D3750" w:rsidRPr="00A2186A" w:rsidRDefault="004D3750" w:rsidP="004D3750">
            <w:pPr>
              <w:spacing w:before="0" w:after="0" w:line="240" w:lineRule="auto"/>
              <w:rPr>
                <w:rFonts w:asciiTheme="minorHAnsi" w:eastAsia="Times New Roman" w:hAnsiTheme="minorHAnsi" w:cstheme="minorHAnsi"/>
                <w:sz w:val="16"/>
                <w:szCs w:val="16"/>
                <w:lang w:eastAsia="es-ES"/>
              </w:rPr>
            </w:pPr>
          </w:p>
        </w:tc>
      </w:tr>
      <w:tr w:rsidR="00A2186A" w:rsidRPr="00A2186A" w14:paraId="6F84BA7E" w14:textId="77777777" w:rsidTr="004D3750">
        <w:trPr>
          <w:trHeight w:val="527"/>
        </w:trPr>
        <w:tc>
          <w:tcPr>
            <w:tcW w:w="1714" w:type="pct"/>
            <w:tcBorders>
              <w:top w:val="nil"/>
              <w:left w:val="single" w:sz="4" w:space="0" w:color="auto"/>
              <w:bottom w:val="single" w:sz="4" w:space="0" w:color="auto"/>
              <w:right w:val="single" w:sz="4" w:space="0" w:color="auto"/>
            </w:tcBorders>
            <w:shd w:val="clear" w:color="000000" w:fill="F2F2F2"/>
            <w:vAlign w:val="center"/>
            <w:hideMark/>
          </w:tcPr>
          <w:p w14:paraId="7F0F88D2" w14:textId="77777777" w:rsidR="004D3750" w:rsidRPr="00A2186A" w:rsidRDefault="004D3750" w:rsidP="00DE0692">
            <w:pPr>
              <w:spacing w:before="0" w:after="0" w:line="240" w:lineRule="auto"/>
              <w:rPr>
                <w:rFonts w:asciiTheme="minorHAnsi" w:eastAsia="Times New Roman" w:hAnsiTheme="minorHAnsi" w:cstheme="minorHAnsi"/>
                <w:b/>
                <w:bCs/>
                <w:sz w:val="16"/>
                <w:szCs w:val="16"/>
                <w:lang w:eastAsia="es-ES"/>
              </w:rPr>
            </w:pPr>
            <w:r w:rsidRPr="00A2186A">
              <w:rPr>
                <w:rFonts w:asciiTheme="minorHAnsi" w:eastAsia="Times New Roman" w:hAnsiTheme="minorHAnsi" w:cstheme="minorHAnsi"/>
                <w:b/>
                <w:bCs/>
                <w:sz w:val="16"/>
                <w:szCs w:val="16"/>
                <w:lang w:eastAsia="es-ES"/>
              </w:rPr>
              <w:t>1.1.1. Dar a conocer la Agenda 2030, los ODS y el nivel de avance en su consecución por parte de Panamá a los grupos de interés prioritarios</w:t>
            </w:r>
          </w:p>
        </w:tc>
        <w:tc>
          <w:tcPr>
            <w:tcW w:w="3286" w:type="pct"/>
            <w:gridSpan w:val="5"/>
            <w:tcBorders>
              <w:top w:val="single" w:sz="4" w:space="0" w:color="auto"/>
              <w:left w:val="nil"/>
              <w:bottom w:val="single" w:sz="4" w:space="0" w:color="auto"/>
              <w:right w:val="single" w:sz="4" w:space="0" w:color="auto"/>
            </w:tcBorders>
            <w:shd w:val="clear" w:color="auto" w:fill="auto"/>
            <w:vAlign w:val="center"/>
            <w:hideMark/>
          </w:tcPr>
          <w:p w14:paraId="2A894765" w14:textId="186E3256" w:rsidR="004D3750" w:rsidRPr="00A2186A" w:rsidRDefault="004D3750" w:rsidP="004D3750">
            <w:pPr>
              <w:spacing w:before="0" w:after="0" w:line="240" w:lineRule="auto"/>
              <w:rPr>
                <w:rFonts w:asciiTheme="minorHAnsi" w:eastAsia="Times New Roman" w:hAnsiTheme="minorHAnsi" w:cstheme="minorHAnsi"/>
                <w:sz w:val="16"/>
                <w:szCs w:val="16"/>
                <w:lang w:eastAsia="es-ES"/>
              </w:rPr>
            </w:pPr>
          </w:p>
        </w:tc>
      </w:tr>
      <w:tr w:rsidR="00A2186A" w:rsidRPr="00A2186A" w14:paraId="07589B5A" w14:textId="77777777" w:rsidTr="002D5DCA">
        <w:trPr>
          <w:trHeight w:val="627"/>
        </w:trPr>
        <w:tc>
          <w:tcPr>
            <w:tcW w:w="1714" w:type="pct"/>
            <w:vMerge w:val="restart"/>
            <w:tcBorders>
              <w:top w:val="nil"/>
              <w:left w:val="single" w:sz="4" w:space="0" w:color="auto"/>
              <w:right w:val="single" w:sz="4" w:space="0" w:color="auto"/>
            </w:tcBorders>
            <w:shd w:val="clear" w:color="auto" w:fill="auto"/>
            <w:vAlign w:val="center"/>
            <w:hideMark/>
          </w:tcPr>
          <w:p w14:paraId="51F35494" w14:textId="77777777" w:rsidR="00927619" w:rsidRPr="00A2186A" w:rsidRDefault="00927619" w:rsidP="00927619">
            <w:pPr>
              <w:spacing w:before="0" w:after="0" w:line="240" w:lineRule="auto"/>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1.1.1.1. Visión “marca país 2030” </w:t>
            </w:r>
          </w:p>
        </w:tc>
        <w:tc>
          <w:tcPr>
            <w:tcW w:w="286" w:type="pct"/>
            <w:tcBorders>
              <w:top w:val="single" w:sz="4" w:space="0" w:color="auto"/>
              <w:left w:val="nil"/>
              <w:bottom w:val="single" w:sz="4" w:space="0" w:color="auto"/>
              <w:right w:val="single" w:sz="4" w:space="0" w:color="auto"/>
            </w:tcBorders>
            <w:shd w:val="clear" w:color="000000" w:fill="BDDCA8"/>
            <w:vAlign w:val="center"/>
            <w:hideMark/>
          </w:tcPr>
          <w:p w14:paraId="7F00A5AD" w14:textId="77777777" w:rsidR="00927619" w:rsidRPr="00A2186A" w:rsidRDefault="00927619" w:rsidP="00927619">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Alta </w:t>
            </w:r>
          </w:p>
        </w:tc>
        <w:tc>
          <w:tcPr>
            <w:tcW w:w="809" w:type="pct"/>
            <w:tcBorders>
              <w:top w:val="single" w:sz="4" w:space="0" w:color="auto"/>
              <w:left w:val="nil"/>
              <w:bottom w:val="single" w:sz="4" w:space="0" w:color="auto"/>
              <w:right w:val="single" w:sz="4" w:space="0" w:color="auto"/>
            </w:tcBorders>
            <w:shd w:val="clear" w:color="auto" w:fill="auto"/>
            <w:vAlign w:val="center"/>
            <w:hideMark/>
          </w:tcPr>
          <w:p w14:paraId="56E0DDF9" w14:textId="77777777" w:rsidR="00927619" w:rsidRPr="00A2186A" w:rsidRDefault="00927619" w:rsidP="00927619">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MICI y MIRE</w:t>
            </w: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0BB08AAD" w14:textId="3EBC3283" w:rsidR="00927619" w:rsidRPr="00A2186A" w:rsidRDefault="00927619" w:rsidP="00927619">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Número de acciones de difusión de la “marca país 2030” al año </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0EC4D3EF" w14:textId="77777777" w:rsidR="00927619" w:rsidRPr="00A2186A" w:rsidRDefault="00927619" w:rsidP="00927619">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Al menos, 2</w:t>
            </w:r>
          </w:p>
        </w:tc>
        <w:tc>
          <w:tcPr>
            <w:tcW w:w="741" w:type="pct"/>
            <w:tcBorders>
              <w:top w:val="single" w:sz="4" w:space="0" w:color="auto"/>
              <w:left w:val="nil"/>
              <w:bottom w:val="single" w:sz="4" w:space="0" w:color="auto"/>
              <w:right w:val="single" w:sz="4" w:space="0" w:color="auto"/>
            </w:tcBorders>
            <w:shd w:val="clear" w:color="auto" w:fill="auto"/>
            <w:vAlign w:val="center"/>
            <w:hideMark/>
          </w:tcPr>
          <w:p w14:paraId="30033D6F" w14:textId="19121233" w:rsidR="00927619" w:rsidRPr="00A2186A" w:rsidRDefault="00927619" w:rsidP="00927619">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Al menos, 3</w:t>
            </w:r>
          </w:p>
        </w:tc>
      </w:tr>
      <w:tr w:rsidR="00A2186A" w:rsidRPr="00A2186A" w14:paraId="774D2016" w14:textId="77777777" w:rsidTr="002D5DCA">
        <w:trPr>
          <w:trHeight w:val="565"/>
        </w:trPr>
        <w:tc>
          <w:tcPr>
            <w:tcW w:w="1714" w:type="pct"/>
            <w:vMerge/>
            <w:tcBorders>
              <w:left w:val="single" w:sz="4" w:space="0" w:color="auto"/>
              <w:bottom w:val="single" w:sz="4" w:space="0" w:color="auto"/>
              <w:right w:val="single" w:sz="4" w:space="0" w:color="auto"/>
            </w:tcBorders>
            <w:shd w:val="clear" w:color="auto" w:fill="auto"/>
            <w:vAlign w:val="center"/>
          </w:tcPr>
          <w:p w14:paraId="72CCA993" w14:textId="77777777" w:rsidR="00927619" w:rsidRPr="00A2186A" w:rsidRDefault="00927619" w:rsidP="00927619">
            <w:pPr>
              <w:spacing w:before="0" w:after="0" w:line="240" w:lineRule="auto"/>
              <w:rPr>
                <w:rFonts w:asciiTheme="minorHAnsi" w:eastAsia="Times New Roman" w:hAnsiTheme="minorHAnsi" w:cstheme="minorHAnsi"/>
                <w:sz w:val="16"/>
                <w:szCs w:val="16"/>
                <w:lang w:eastAsia="es-ES"/>
              </w:rPr>
            </w:pPr>
          </w:p>
        </w:tc>
        <w:tc>
          <w:tcPr>
            <w:tcW w:w="286" w:type="pct"/>
            <w:tcBorders>
              <w:top w:val="single" w:sz="4" w:space="0" w:color="auto"/>
              <w:left w:val="nil"/>
              <w:bottom w:val="single" w:sz="4" w:space="0" w:color="auto"/>
              <w:right w:val="single" w:sz="4" w:space="0" w:color="auto"/>
            </w:tcBorders>
            <w:shd w:val="clear" w:color="auto" w:fill="F4B083" w:themeFill="accent2" w:themeFillTint="99"/>
            <w:vAlign w:val="center"/>
          </w:tcPr>
          <w:p w14:paraId="309262F1" w14:textId="6515F7D6" w:rsidR="00927619" w:rsidRPr="00A2186A" w:rsidRDefault="00154F45" w:rsidP="00927619">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Media </w:t>
            </w:r>
            <w:r w:rsidR="00927619" w:rsidRPr="00A2186A">
              <w:rPr>
                <w:rFonts w:asciiTheme="minorHAnsi" w:eastAsia="Times New Roman" w:hAnsiTheme="minorHAnsi" w:cstheme="minorHAnsi"/>
                <w:sz w:val="16"/>
                <w:szCs w:val="16"/>
                <w:lang w:eastAsia="es-ES"/>
              </w:rPr>
              <w:t xml:space="preserve"> </w:t>
            </w:r>
          </w:p>
        </w:tc>
        <w:tc>
          <w:tcPr>
            <w:tcW w:w="809" w:type="pct"/>
            <w:tcBorders>
              <w:top w:val="single" w:sz="4" w:space="0" w:color="auto"/>
              <w:left w:val="nil"/>
              <w:bottom w:val="single" w:sz="4" w:space="0" w:color="auto"/>
              <w:right w:val="single" w:sz="4" w:space="0" w:color="auto"/>
            </w:tcBorders>
            <w:shd w:val="clear" w:color="auto" w:fill="auto"/>
            <w:vAlign w:val="center"/>
          </w:tcPr>
          <w:p w14:paraId="7AEA78CF" w14:textId="20C8E002" w:rsidR="00927619" w:rsidRPr="00A2186A" w:rsidRDefault="00927619" w:rsidP="00927619">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MIRE </w:t>
            </w:r>
          </w:p>
        </w:tc>
        <w:tc>
          <w:tcPr>
            <w:tcW w:w="723" w:type="pct"/>
            <w:tcBorders>
              <w:top w:val="single" w:sz="4" w:space="0" w:color="auto"/>
              <w:left w:val="nil"/>
              <w:bottom w:val="single" w:sz="4" w:space="0" w:color="auto"/>
              <w:right w:val="single" w:sz="4" w:space="0" w:color="auto"/>
            </w:tcBorders>
            <w:shd w:val="clear" w:color="auto" w:fill="auto"/>
            <w:vAlign w:val="center"/>
          </w:tcPr>
          <w:p w14:paraId="1029A56C" w14:textId="260060D0" w:rsidR="00927619" w:rsidRPr="00A2186A" w:rsidRDefault="00927619" w:rsidP="00927619">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Número de embajadas </w:t>
            </w:r>
            <w:r w:rsidR="00154F45" w:rsidRPr="00A2186A">
              <w:rPr>
                <w:rFonts w:asciiTheme="minorHAnsi" w:eastAsia="Times New Roman" w:hAnsiTheme="minorHAnsi" w:cstheme="minorHAnsi"/>
                <w:sz w:val="16"/>
                <w:szCs w:val="16"/>
                <w:lang w:eastAsia="es-ES"/>
              </w:rPr>
              <w:t xml:space="preserve">involucradas en la difusión </w:t>
            </w:r>
          </w:p>
        </w:tc>
        <w:tc>
          <w:tcPr>
            <w:tcW w:w="727" w:type="pct"/>
            <w:tcBorders>
              <w:top w:val="single" w:sz="4" w:space="0" w:color="auto"/>
              <w:left w:val="nil"/>
              <w:bottom w:val="single" w:sz="4" w:space="0" w:color="auto"/>
              <w:right w:val="single" w:sz="4" w:space="0" w:color="auto"/>
            </w:tcBorders>
            <w:shd w:val="clear" w:color="auto" w:fill="auto"/>
            <w:vAlign w:val="center"/>
          </w:tcPr>
          <w:p w14:paraId="28BBDC67" w14:textId="0EE4A7F3" w:rsidR="00927619" w:rsidRPr="00A2186A" w:rsidRDefault="00154F45" w:rsidP="00154F45">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Al menos, el </w:t>
            </w:r>
            <w:r w:rsidR="002C593A" w:rsidRPr="00A2186A">
              <w:rPr>
                <w:rFonts w:asciiTheme="minorHAnsi" w:eastAsia="Times New Roman" w:hAnsiTheme="minorHAnsi" w:cstheme="minorHAnsi"/>
                <w:sz w:val="16"/>
                <w:szCs w:val="16"/>
                <w:lang w:eastAsia="es-ES"/>
              </w:rPr>
              <w:t>2</w:t>
            </w:r>
            <w:r w:rsidRPr="00A2186A">
              <w:rPr>
                <w:rFonts w:asciiTheme="minorHAnsi" w:eastAsia="Times New Roman" w:hAnsiTheme="minorHAnsi" w:cstheme="minorHAnsi"/>
                <w:sz w:val="16"/>
                <w:szCs w:val="16"/>
                <w:lang w:eastAsia="es-ES"/>
              </w:rPr>
              <w:t>0% de las embajadas</w:t>
            </w:r>
          </w:p>
        </w:tc>
        <w:tc>
          <w:tcPr>
            <w:tcW w:w="741" w:type="pct"/>
            <w:tcBorders>
              <w:top w:val="single" w:sz="4" w:space="0" w:color="auto"/>
              <w:left w:val="nil"/>
              <w:bottom w:val="single" w:sz="4" w:space="0" w:color="auto"/>
              <w:right w:val="single" w:sz="4" w:space="0" w:color="auto"/>
            </w:tcBorders>
            <w:shd w:val="clear" w:color="auto" w:fill="auto"/>
            <w:vAlign w:val="center"/>
          </w:tcPr>
          <w:p w14:paraId="4A032FC9" w14:textId="2C2A75B8" w:rsidR="00927619" w:rsidRPr="00A2186A" w:rsidRDefault="00154F45" w:rsidP="00154F45">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A</w:t>
            </w:r>
            <w:r w:rsidR="00927619" w:rsidRPr="00A2186A">
              <w:rPr>
                <w:rFonts w:asciiTheme="minorHAnsi" w:eastAsia="Times New Roman" w:hAnsiTheme="minorHAnsi" w:cstheme="minorHAnsi"/>
                <w:sz w:val="16"/>
                <w:szCs w:val="16"/>
                <w:lang w:eastAsia="es-ES"/>
              </w:rPr>
              <w:t xml:space="preserve">l menos, el </w:t>
            </w:r>
            <w:r w:rsidRPr="00A2186A">
              <w:rPr>
                <w:rFonts w:asciiTheme="minorHAnsi" w:eastAsia="Times New Roman" w:hAnsiTheme="minorHAnsi" w:cstheme="minorHAnsi"/>
                <w:sz w:val="16"/>
                <w:szCs w:val="16"/>
                <w:lang w:eastAsia="es-ES"/>
              </w:rPr>
              <w:t>5</w:t>
            </w:r>
            <w:r w:rsidR="00927619" w:rsidRPr="00A2186A">
              <w:rPr>
                <w:rFonts w:asciiTheme="minorHAnsi" w:eastAsia="Times New Roman" w:hAnsiTheme="minorHAnsi" w:cstheme="minorHAnsi"/>
                <w:sz w:val="16"/>
                <w:szCs w:val="16"/>
                <w:lang w:eastAsia="es-ES"/>
              </w:rPr>
              <w:t xml:space="preserve">0% de las embajadas </w:t>
            </w:r>
          </w:p>
        </w:tc>
      </w:tr>
      <w:tr w:rsidR="00A2186A" w:rsidRPr="00A2186A" w14:paraId="4269E1AA" w14:textId="77777777" w:rsidTr="002D5DCA">
        <w:trPr>
          <w:trHeight w:val="499"/>
        </w:trPr>
        <w:tc>
          <w:tcPr>
            <w:tcW w:w="1714" w:type="pct"/>
            <w:tcBorders>
              <w:top w:val="nil"/>
              <w:left w:val="single" w:sz="4" w:space="0" w:color="auto"/>
              <w:right w:val="single" w:sz="4" w:space="0" w:color="auto"/>
            </w:tcBorders>
            <w:shd w:val="clear" w:color="auto" w:fill="auto"/>
            <w:vAlign w:val="center"/>
            <w:hideMark/>
          </w:tcPr>
          <w:p w14:paraId="6D4C7EDE" w14:textId="77777777" w:rsidR="00DC5841" w:rsidRPr="00A2186A" w:rsidRDefault="00DC5841" w:rsidP="00DC5841">
            <w:pPr>
              <w:spacing w:before="0" w:after="0" w:line="240" w:lineRule="auto"/>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1.1.1.2. Campaña ODS</w:t>
            </w:r>
          </w:p>
        </w:tc>
        <w:tc>
          <w:tcPr>
            <w:tcW w:w="286" w:type="pct"/>
            <w:tcBorders>
              <w:top w:val="single" w:sz="4" w:space="0" w:color="auto"/>
              <w:left w:val="nil"/>
              <w:bottom w:val="single" w:sz="4" w:space="0" w:color="auto"/>
              <w:right w:val="single" w:sz="4" w:space="0" w:color="auto"/>
            </w:tcBorders>
            <w:shd w:val="clear" w:color="000000" w:fill="BDDCA8"/>
            <w:vAlign w:val="center"/>
            <w:hideMark/>
          </w:tcPr>
          <w:p w14:paraId="2AAC0D2D"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Alta </w:t>
            </w:r>
          </w:p>
        </w:tc>
        <w:tc>
          <w:tcPr>
            <w:tcW w:w="809" w:type="pct"/>
            <w:tcBorders>
              <w:top w:val="single" w:sz="4" w:space="0" w:color="auto"/>
              <w:left w:val="nil"/>
              <w:bottom w:val="single" w:sz="4" w:space="0" w:color="auto"/>
              <w:right w:val="single" w:sz="4" w:space="0" w:color="auto"/>
            </w:tcBorders>
            <w:shd w:val="clear" w:color="auto" w:fill="auto"/>
            <w:vAlign w:val="center"/>
            <w:hideMark/>
          </w:tcPr>
          <w:p w14:paraId="25823B03"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MICI y la Concertación Nacional para el Desarrollo </w:t>
            </w:r>
          </w:p>
        </w:tc>
        <w:tc>
          <w:tcPr>
            <w:tcW w:w="723" w:type="pct"/>
            <w:tcBorders>
              <w:top w:val="single" w:sz="4" w:space="0" w:color="auto"/>
              <w:left w:val="nil"/>
              <w:bottom w:val="single" w:sz="4" w:space="0" w:color="auto"/>
              <w:right w:val="nil"/>
            </w:tcBorders>
            <w:shd w:val="clear" w:color="auto" w:fill="auto"/>
            <w:vAlign w:val="center"/>
            <w:hideMark/>
          </w:tcPr>
          <w:p w14:paraId="101E9665" w14:textId="6EB8A6F5"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Número de apariciones de impacto de la campaña en medios al año</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7C4BEE"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Al menos, 10</w:t>
            </w:r>
          </w:p>
        </w:tc>
        <w:tc>
          <w:tcPr>
            <w:tcW w:w="741" w:type="pct"/>
            <w:tcBorders>
              <w:top w:val="single" w:sz="4" w:space="0" w:color="auto"/>
              <w:left w:val="nil"/>
              <w:bottom w:val="single" w:sz="4" w:space="0" w:color="auto"/>
              <w:right w:val="single" w:sz="4" w:space="0" w:color="auto"/>
            </w:tcBorders>
            <w:shd w:val="clear" w:color="auto" w:fill="auto"/>
            <w:vAlign w:val="center"/>
          </w:tcPr>
          <w:p w14:paraId="3B799585" w14:textId="31E6B9F8"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Al menos, 20</w:t>
            </w:r>
          </w:p>
        </w:tc>
      </w:tr>
      <w:tr w:rsidR="00A2186A" w:rsidRPr="00A2186A" w14:paraId="421C9FBF" w14:textId="77777777" w:rsidTr="004D3750">
        <w:trPr>
          <w:trHeight w:val="370"/>
        </w:trPr>
        <w:tc>
          <w:tcPr>
            <w:tcW w:w="1714" w:type="pct"/>
            <w:tcBorders>
              <w:top w:val="nil"/>
              <w:left w:val="single" w:sz="4" w:space="0" w:color="auto"/>
              <w:right w:val="single" w:sz="4" w:space="0" w:color="auto"/>
            </w:tcBorders>
            <w:shd w:val="clear" w:color="000000" w:fill="D9D9D9"/>
            <w:vAlign w:val="center"/>
            <w:hideMark/>
          </w:tcPr>
          <w:p w14:paraId="73030D99" w14:textId="77777777" w:rsidR="00DC5841" w:rsidRPr="00A2186A" w:rsidRDefault="00DC5841" w:rsidP="00DC5841">
            <w:pPr>
              <w:spacing w:before="0" w:after="0" w:line="240" w:lineRule="auto"/>
              <w:rPr>
                <w:rFonts w:asciiTheme="minorHAnsi" w:eastAsia="Times New Roman" w:hAnsiTheme="minorHAnsi" w:cstheme="minorHAnsi"/>
                <w:b/>
                <w:bCs/>
                <w:sz w:val="16"/>
                <w:szCs w:val="16"/>
                <w:lang w:eastAsia="es-ES"/>
              </w:rPr>
            </w:pPr>
            <w:r w:rsidRPr="00A2186A">
              <w:rPr>
                <w:rFonts w:asciiTheme="minorHAnsi" w:eastAsia="Times New Roman" w:hAnsiTheme="minorHAnsi" w:cstheme="minorHAnsi"/>
                <w:b/>
                <w:bCs/>
                <w:sz w:val="16"/>
                <w:szCs w:val="16"/>
                <w:lang w:eastAsia="es-ES"/>
              </w:rPr>
              <w:t>1.2. Concienciación y capacitación como paso previo a la acción</w:t>
            </w:r>
          </w:p>
        </w:tc>
        <w:tc>
          <w:tcPr>
            <w:tcW w:w="3286" w:type="pct"/>
            <w:gridSpan w:val="5"/>
            <w:tcBorders>
              <w:top w:val="single" w:sz="4" w:space="0" w:color="auto"/>
              <w:left w:val="nil"/>
              <w:bottom w:val="single" w:sz="4" w:space="0" w:color="auto"/>
              <w:right w:val="single" w:sz="4" w:space="0" w:color="auto"/>
            </w:tcBorders>
            <w:shd w:val="clear" w:color="auto" w:fill="auto"/>
            <w:vAlign w:val="center"/>
            <w:hideMark/>
          </w:tcPr>
          <w:p w14:paraId="6EFEDACB" w14:textId="24FBA11A" w:rsidR="00DC5841" w:rsidRPr="00A2186A" w:rsidRDefault="00DC5841" w:rsidP="00DC5841">
            <w:pPr>
              <w:spacing w:before="0" w:after="0" w:line="240" w:lineRule="auto"/>
              <w:rPr>
                <w:rFonts w:asciiTheme="minorHAnsi" w:eastAsia="Times New Roman" w:hAnsiTheme="minorHAnsi" w:cstheme="minorHAnsi"/>
                <w:sz w:val="16"/>
                <w:szCs w:val="16"/>
                <w:lang w:eastAsia="es-ES"/>
              </w:rPr>
            </w:pPr>
          </w:p>
        </w:tc>
      </w:tr>
      <w:tr w:rsidR="00A2186A" w:rsidRPr="00A2186A" w14:paraId="041415CD" w14:textId="77777777" w:rsidTr="002D5DCA">
        <w:trPr>
          <w:trHeight w:val="549"/>
        </w:trPr>
        <w:tc>
          <w:tcPr>
            <w:tcW w:w="1714" w:type="pct"/>
            <w:tcBorders>
              <w:top w:val="nil"/>
              <w:left w:val="single" w:sz="4" w:space="0" w:color="auto"/>
              <w:bottom w:val="single" w:sz="4" w:space="0" w:color="auto"/>
              <w:right w:val="single" w:sz="4" w:space="0" w:color="auto"/>
            </w:tcBorders>
            <w:shd w:val="clear" w:color="000000" w:fill="F2F2F2"/>
            <w:vAlign w:val="center"/>
            <w:hideMark/>
          </w:tcPr>
          <w:p w14:paraId="5F2941EB" w14:textId="77777777" w:rsidR="00DC5841" w:rsidRPr="00A2186A" w:rsidRDefault="00DC5841" w:rsidP="00DC5841">
            <w:pPr>
              <w:spacing w:before="0" w:after="0" w:line="240" w:lineRule="auto"/>
              <w:rPr>
                <w:rFonts w:asciiTheme="minorHAnsi" w:eastAsia="Times New Roman" w:hAnsiTheme="minorHAnsi" w:cstheme="minorHAnsi"/>
                <w:b/>
                <w:bCs/>
                <w:sz w:val="16"/>
                <w:szCs w:val="16"/>
                <w:lang w:eastAsia="es-ES"/>
              </w:rPr>
            </w:pPr>
            <w:r w:rsidRPr="00A2186A">
              <w:rPr>
                <w:rFonts w:asciiTheme="minorHAnsi" w:eastAsia="Times New Roman" w:hAnsiTheme="minorHAnsi" w:cstheme="minorHAnsi"/>
                <w:b/>
                <w:bCs/>
                <w:sz w:val="16"/>
                <w:szCs w:val="16"/>
                <w:lang w:eastAsia="es-ES"/>
              </w:rPr>
              <w:t xml:space="preserve">1.2.1. Crear espacios de encuentro a través de eventos, foros, talleres o programas o aprovechar los ya existentes relacionados con el sector privado y la Agenda 2030 </w:t>
            </w:r>
          </w:p>
        </w:tc>
        <w:tc>
          <w:tcPr>
            <w:tcW w:w="286" w:type="pct"/>
            <w:tcBorders>
              <w:top w:val="single" w:sz="4" w:space="0" w:color="auto"/>
              <w:left w:val="nil"/>
              <w:bottom w:val="single" w:sz="4" w:space="0" w:color="auto"/>
              <w:right w:val="single" w:sz="4" w:space="0" w:color="auto"/>
            </w:tcBorders>
            <w:shd w:val="clear" w:color="000000" w:fill="BDDCA8"/>
            <w:vAlign w:val="center"/>
            <w:hideMark/>
          </w:tcPr>
          <w:p w14:paraId="4CD2C4EA"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Alta </w:t>
            </w:r>
          </w:p>
        </w:tc>
        <w:tc>
          <w:tcPr>
            <w:tcW w:w="809" w:type="pct"/>
            <w:tcBorders>
              <w:top w:val="single" w:sz="4" w:space="0" w:color="auto"/>
              <w:left w:val="nil"/>
              <w:bottom w:val="single" w:sz="4" w:space="0" w:color="auto"/>
              <w:right w:val="single" w:sz="4" w:space="0" w:color="auto"/>
            </w:tcBorders>
            <w:shd w:val="clear" w:color="auto" w:fill="auto"/>
            <w:vAlign w:val="center"/>
            <w:hideMark/>
          </w:tcPr>
          <w:p w14:paraId="4CD9181A"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SUMARSE en colaboración con Cámaras de Comercio, APEDE, COSPAE, COPEME u otras </w:t>
            </w:r>
            <w:r w:rsidRPr="00A2186A">
              <w:rPr>
                <w:rFonts w:asciiTheme="minorHAnsi" w:eastAsia="Times New Roman" w:hAnsiTheme="minorHAnsi" w:cstheme="minorHAnsi"/>
                <w:sz w:val="16"/>
                <w:szCs w:val="16"/>
                <w:lang w:eastAsia="es-ES"/>
              </w:rPr>
              <w:lastRenderedPageBreak/>
              <w:t>organizaciones que representen al sector privado</w:t>
            </w:r>
          </w:p>
        </w:tc>
        <w:tc>
          <w:tcPr>
            <w:tcW w:w="723" w:type="pct"/>
            <w:tcBorders>
              <w:top w:val="single" w:sz="4" w:space="0" w:color="auto"/>
              <w:left w:val="nil"/>
              <w:bottom w:val="single" w:sz="4" w:space="0" w:color="auto"/>
              <w:right w:val="nil"/>
            </w:tcBorders>
            <w:shd w:val="clear" w:color="auto" w:fill="auto"/>
            <w:vAlign w:val="center"/>
            <w:hideMark/>
          </w:tcPr>
          <w:p w14:paraId="3F7E8825"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lastRenderedPageBreak/>
              <w:t>Número de eventos / talleres organizados al año</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39C017"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Al menos, 2</w:t>
            </w:r>
          </w:p>
        </w:tc>
        <w:tc>
          <w:tcPr>
            <w:tcW w:w="741" w:type="pct"/>
            <w:tcBorders>
              <w:top w:val="single" w:sz="4" w:space="0" w:color="auto"/>
              <w:left w:val="nil"/>
              <w:bottom w:val="single" w:sz="4" w:space="0" w:color="auto"/>
              <w:right w:val="single" w:sz="4" w:space="0" w:color="auto"/>
            </w:tcBorders>
            <w:shd w:val="clear" w:color="auto" w:fill="auto"/>
            <w:vAlign w:val="center"/>
            <w:hideMark/>
          </w:tcPr>
          <w:p w14:paraId="668B2B96"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Al menos, 2</w:t>
            </w:r>
          </w:p>
        </w:tc>
      </w:tr>
      <w:tr w:rsidR="00A2186A" w:rsidRPr="00A2186A" w14:paraId="6D9E60C4" w14:textId="77777777" w:rsidTr="002D5DCA">
        <w:trPr>
          <w:trHeight w:val="562"/>
        </w:trPr>
        <w:tc>
          <w:tcPr>
            <w:tcW w:w="1714"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1951A10" w14:textId="77777777" w:rsidR="00DC5841" w:rsidRPr="00A2186A" w:rsidRDefault="00DC5841" w:rsidP="00DC5841">
            <w:pPr>
              <w:spacing w:before="0" w:after="0" w:line="240" w:lineRule="auto"/>
              <w:rPr>
                <w:rFonts w:asciiTheme="minorHAnsi" w:eastAsia="Times New Roman" w:hAnsiTheme="minorHAnsi" w:cstheme="minorHAnsi"/>
                <w:b/>
                <w:bCs/>
                <w:sz w:val="16"/>
                <w:szCs w:val="16"/>
                <w:lang w:eastAsia="es-ES"/>
              </w:rPr>
            </w:pPr>
            <w:r w:rsidRPr="00A2186A">
              <w:rPr>
                <w:rFonts w:asciiTheme="minorHAnsi" w:eastAsia="Times New Roman" w:hAnsiTheme="minorHAnsi" w:cstheme="minorHAnsi"/>
                <w:b/>
                <w:bCs/>
                <w:sz w:val="16"/>
                <w:szCs w:val="16"/>
                <w:lang w:eastAsia="es-ES"/>
              </w:rPr>
              <w:t>1.2.2. Capacitar al sector público como principales promotores de la Agenda 2030</w:t>
            </w:r>
          </w:p>
        </w:tc>
        <w:tc>
          <w:tcPr>
            <w:tcW w:w="3286" w:type="pct"/>
            <w:gridSpan w:val="5"/>
            <w:tcBorders>
              <w:top w:val="single" w:sz="4" w:space="0" w:color="auto"/>
              <w:left w:val="nil"/>
              <w:bottom w:val="single" w:sz="4" w:space="0" w:color="auto"/>
              <w:right w:val="single" w:sz="4" w:space="0" w:color="auto"/>
            </w:tcBorders>
            <w:shd w:val="clear" w:color="auto" w:fill="auto"/>
            <w:vAlign w:val="center"/>
            <w:hideMark/>
          </w:tcPr>
          <w:p w14:paraId="17F0028C" w14:textId="51354F9D" w:rsidR="00DC5841" w:rsidRPr="00A2186A" w:rsidRDefault="00DC5841" w:rsidP="00DC5841">
            <w:pPr>
              <w:spacing w:before="0" w:after="0" w:line="240" w:lineRule="auto"/>
              <w:rPr>
                <w:rFonts w:asciiTheme="minorHAnsi" w:eastAsia="Times New Roman" w:hAnsiTheme="minorHAnsi" w:cstheme="minorHAnsi"/>
                <w:sz w:val="16"/>
                <w:szCs w:val="16"/>
                <w:lang w:eastAsia="es-ES"/>
              </w:rPr>
            </w:pPr>
          </w:p>
        </w:tc>
      </w:tr>
      <w:tr w:rsidR="00A2186A" w:rsidRPr="00A2186A" w14:paraId="5CFC075F" w14:textId="77777777" w:rsidTr="002D5DCA">
        <w:trPr>
          <w:trHeight w:val="561"/>
        </w:trPr>
        <w:tc>
          <w:tcPr>
            <w:tcW w:w="1714" w:type="pct"/>
            <w:tcBorders>
              <w:top w:val="nil"/>
              <w:left w:val="single" w:sz="4" w:space="0" w:color="auto"/>
              <w:bottom w:val="single" w:sz="4" w:space="0" w:color="auto"/>
              <w:right w:val="single" w:sz="4" w:space="0" w:color="auto"/>
            </w:tcBorders>
            <w:shd w:val="clear" w:color="auto" w:fill="auto"/>
            <w:vAlign w:val="center"/>
            <w:hideMark/>
          </w:tcPr>
          <w:p w14:paraId="6FF329F9" w14:textId="77777777" w:rsidR="00DC5841" w:rsidRPr="00A2186A" w:rsidRDefault="00DC5841" w:rsidP="00DC5841">
            <w:pPr>
              <w:spacing w:before="0" w:after="0" w:line="240" w:lineRule="auto"/>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1.2.2.1. Plataforma de formación o uso de las ya existentes</w:t>
            </w:r>
          </w:p>
        </w:tc>
        <w:tc>
          <w:tcPr>
            <w:tcW w:w="286" w:type="pct"/>
            <w:tcBorders>
              <w:top w:val="nil"/>
              <w:left w:val="nil"/>
              <w:bottom w:val="single" w:sz="4" w:space="0" w:color="auto"/>
              <w:right w:val="single" w:sz="4" w:space="0" w:color="auto"/>
            </w:tcBorders>
            <w:shd w:val="clear" w:color="000000" w:fill="BDDCA8"/>
            <w:vAlign w:val="center"/>
            <w:hideMark/>
          </w:tcPr>
          <w:p w14:paraId="5E9E2F84"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Alta </w:t>
            </w:r>
          </w:p>
        </w:tc>
        <w:tc>
          <w:tcPr>
            <w:tcW w:w="809" w:type="pct"/>
            <w:tcBorders>
              <w:top w:val="nil"/>
              <w:left w:val="nil"/>
              <w:bottom w:val="single" w:sz="4" w:space="0" w:color="auto"/>
              <w:right w:val="single" w:sz="4" w:space="0" w:color="auto"/>
            </w:tcBorders>
            <w:shd w:val="clear" w:color="auto" w:fill="auto"/>
            <w:vAlign w:val="center"/>
            <w:hideMark/>
          </w:tcPr>
          <w:p w14:paraId="7591B0BE"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MICI</w:t>
            </w:r>
          </w:p>
        </w:tc>
        <w:tc>
          <w:tcPr>
            <w:tcW w:w="723" w:type="pct"/>
            <w:tcBorders>
              <w:top w:val="nil"/>
              <w:left w:val="nil"/>
              <w:bottom w:val="single" w:sz="4" w:space="0" w:color="auto"/>
              <w:right w:val="single" w:sz="4" w:space="0" w:color="auto"/>
            </w:tcBorders>
            <w:shd w:val="clear" w:color="auto" w:fill="auto"/>
            <w:vAlign w:val="center"/>
            <w:hideMark/>
          </w:tcPr>
          <w:p w14:paraId="71366866" w14:textId="126D64D9"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Número de usuarios del sector público a la plataforma al año</w:t>
            </w:r>
          </w:p>
        </w:tc>
        <w:tc>
          <w:tcPr>
            <w:tcW w:w="727" w:type="pct"/>
            <w:tcBorders>
              <w:top w:val="nil"/>
              <w:left w:val="nil"/>
              <w:bottom w:val="single" w:sz="4" w:space="0" w:color="auto"/>
              <w:right w:val="single" w:sz="4" w:space="0" w:color="auto"/>
            </w:tcBorders>
            <w:shd w:val="clear" w:color="auto" w:fill="auto"/>
            <w:vAlign w:val="center"/>
            <w:hideMark/>
          </w:tcPr>
          <w:p w14:paraId="4F50092A" w14:textId="4E4BA27B"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Que, al menos, el 50% de los funcionarios púbicos conozcan o hayan utilizado la plataforma</w:t>
            </w:r>
          </w:p>
        </w:tc>
        <w:tc>
          <w:tcPr>
            <w:tcW w:w="741" w:type="pct"/>
            <w:tcBorders>
              <w:top w:val="nil"/>
              <w:left w:val="nil"/>
              <w:bottom w:val="single" w:sz="4" w:space="0" w:color="auto"/>
              <w:right w:val="single" w:sz="4" w:space="0" w:color="auto"/>
            </w:tcBorders>
            <w:shd w:val="clear" w:color="auto" w:fill="auto"/>
            <w:vAlign w:val="center"/>
            <w:hideMark/>
          </w:tcPr>
          <w:p w14:paraId="4C7C70B1" w14:textId="768FB27F"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Que, al menos, el 90% de los funcionarios púbicos conozcan o hayan utilizado la plataforma</w:t>
            </w:r>
          </w:p>
        </w:tc>
      </w:tr>
      <w:tr w:rsidR="00A2186A" w:rsidRPr="00A2186A" w14:paraId="4B6E945B" w14:textId="77777777" w:rsidTr="002D5DCA">
        <w:trPr>
          <w:trHeight w:val="703"/>
        </w:trPr>
        <w:tc>
          <w:tcPr>
            <w:tcW w:w="1714" w:type="pct"/>
            <w:tcBorders>
              <w:top w:val="nil"/>
              <w:left w:val="single" w:sz="4" w:space="0" w:color="auto"/>
              <w:bottom w:val="single" w:sz="4" w:space="0" w:color="auto"/>
              <w:right w:val="single" w:sz="4" w:space="0" w:color="auto"/>
            </w:tcBorders>
            <w:shd w:val="clear" w:color="auto" w:fill="auto"/>
            <w:vAlign w:val="center"/>
            <w:hideMark/>
          </w:tcPr>
          <w:p w14:paraId="4BB3B5E1" w14:textId="77777777" w:rsidR="00DC5841" w:rsidRPr="00A2186A" w:rsidRDefault="00DC5841" w:rsidP="00DC5841">
            <w:pPr>
              <w:spacing w:before="0" w:after="0" w:line="240" w:lineRule="auto"/>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1.2.2.2. Herramientas y recursos para mejorar las capacidades estratégicas, organizativas y técnicas </w:t>
            </w:r>
          </w:p>
        </w:tc>
        <w:tc>
          <w:tcPr>
            <w:tcW w:w="286" w:type="pct"/>
            <w:tcBorders>
              <w:top w:val="nil"/>
              <w:left w:val="nil"/>
              <w:bottom w:val="single" w:sz="4" w:space="0" w:color="auto"/>
              <w:right w:val="single" w:sz="4" w:space="0" w:color="auto"/>
            </w:tcBorders>
            <w:shd w:val="clear" w:color="000000" w:fill="BDDCA8"/>
            <w:vAlign w:val="center"/>
            <w:hideMark/>
          </w:tcPr>
          <w:p w14:paraId="485567EF"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Alta </w:t>
            </w:r>
          </w:p>
        </w:tc>
        <w:tc>
          <w:tcPr>
            <w:tcW w:w="809" w:type="pct"/>
            <w:tcBorders>
              <w:top w:val="nil"/>
              <w:left w:val="nil"/>
              <w:bottom w:val="single" w:sz="4" w:space="0" w:color="auto"/>
              <w:right w:val="single" w:sz="4" w:space="0" w:color="auto"/>
            </w:tcBorders>
            <w:shd w:val="clear" w:color="auto" w:fill="auto"/>
            <w:vAlign w:val="center"/>
            <w:hideMark/>
          </w:tcPr>
          <w:p w14:paraId="0F810495"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Cada Ministerio, con la supervisión del MICI</w:t>
            </w:r>
          </w:p>
        </w:tc>
        <w:tc>
          <w:tcPr>
            <w:tcW w:w="723" w:type="pct"/>
            <w:tcBorders>
              <w:top w:val="nil"/>
              <w:left w:val="nil"/>
              <w:bottom w:val="single" w:sz="4" w:space="0" w:color="auto"/>
              <w:right w:val="single" w:sz="4" w:space="0" w:color="auto"/>
            </w:tcBorders>
            <w:shd w:val="clear" w:color="auto" w:fill="auto"/>
            <w:vAlign w:val="center"/>
            <w:hideMark/>
          </w:tcPr>
          <w:p w14:paraId="639989EA"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Número de Ministerios que han alineado sus objetivos con el Plan Panamá 2030</w:t>
            </w:r>
          </w:p>
        </w:tc>
        <w:tc>
          <w:tcPr>
            <w:tcW w:w="727" w:type="pct"/>
            <w:tcBorders>
              <w:top w:val="nil"/>
              <w:left w:val="nil"/>
              <w:bottom w:val="single" w:sz="4" w:space="0" w:color="auto"/>
              <w:right w:val="single" w:sz="4" w:space="0" w:color="auto"/>
            </w:tcBorders>
            <w:shd w:val="clear" w:color="auto" w:fill="auto"/>
            <w:vAlign w:val="center"/>
            <w:hideMark/>
          </w:tcPr>
          <w:p w14:paraId="144CC248"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Al menos, el 80% de los Ministerios  </w:t>
            </w:r>
          </w:p>
        </w:tc>
        <w:tc>
          <w:tcPr>
            <w:tcW w:w="741" w:type="pct"/>
            <w:tcBorders>
              <w:top w:val="nil"/>
              <w:left w:val="nil"/>
              <w:bottom w:val="single" w:sz="4" w:space="0" w:color="auto"/>
              <w:right w:val="single" w:sz="4" w:space="0" w:color="auto"/>
            </w:tcBorders>
            <w:shd w:val="clear" w:color="auto" w:fill="auto"/>
            <w:vAlign w:val="center"/>
            <w:hideMark/>
          </w:tcPr>
          <w:p w14:paraId="5FC609B0"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100% de los Ministerios</w:t>
            </w:r>
          </w:p>
        </w:tc>
      </w:tr>
      <w:tr w:rsidR="00A2186A" w:rsidRPr="00A2186A" w14:paraId="5DE35E1A" w14:textId="77777777" w:rsidTr="002D5DCA">
        <w:trPr>
          <w:trHeight w:val="1096"/>
        </w:trPr>
        <w:tc>
          <w:tcPr>
            <w:tcW w:w="1714" w:type="pct"/>
            <w:tcBorders>
              <w:top w:val="nil"/>
              <w:left w:val="single" w:sz="4" w:space="0" w:color="auto"/>
              <w:bottom w:val="single" w:sz="4" w:space="0" w:color="auto"/>
              <w:right w:val="single" w:sz="4" w:space="0" w:color="auto"/>
            </w:tcBorders>
            <w:shd w:val="clear" w:color="000000" w:fill="F2F2F2"/>
            <w:vAlign w:val="center"/>
            <w:hideMark/>
          </w:tcPr>
          <w:p w14:paraId="6C3E44B7" w14:textId="77777777" w:rsidR="00DC5841" w:rsidRPr="00A2186A" w:rsidRDefault="00DC5841" w:rsidP="00DC5841">
            <w:pPr>
              <w:spacing w:before="0" w:after="0" w:line="240" w:lineRule="auto"/>
              <w:rPr>
                <w:rFonts w:asciiTheme="minorHAnsi" w:eastAsia="Times New Roman" w:hAnsiTheme="minorHAnsi" w:cstheme="minorHAnsi"/>
                <w:b/>
                <w:bCs/>
                <w:sz w:val="16"/>
                <w:szCs w:val="16"/>
                <w:lang w:eastAsia="es-ES"/>
              </w:rPr>
            </w:pPr>
            <w:r w:rsidRPr="00A2186A">
              <w:rPr>
                <w:rFonts w:asciiTheme="minorHAnsi" w:eastAsia="Times New Roman" w:hAnsiTheme="minorHAnsi" w:cstheme="minorHAnsi"/>
                <w:b/>
                <w:bCs/>
                <w:sz w:val="16"/>
                <w:szCs w:val="16"/>
                <w:lang w:eastAsia="es-ES"/>
              </w:rPr>
              <w:t>1.2.3. Capacitar al sector privado para impulsar su contribución a la consecución de los ODS</w:t>
            </w:r>
          </w:p>
        </w:tc>
        <w:tc>
          <w:tcPr>
            <w:tcW w:w="286" w:type="pct"/>
            <w:tcBorders>
              <w:top w:val="nil"/>
              <w:left w:val="nil"/>
              <w:bottom w:val="single" w:sz="4" w:space="0" w:color="auto"/>
              <w:right w:val="single" w:sz="4" w:space="0" w:color="auto"/>
            </w:tcBorders>
            <w:shd w:val="clear" w:color="000000" w:fill="F4AF80"/>
            <w:vAlign w:val="center"/>
            <w:hideMark/>
          </w:tcPr>
          <w:p w14:paraId="2BDF22A2"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Media</w:t>
            </w:r>
          </w:p>
        </w:tc>
        <w:tc>
          <w:tcPr>
            <w:tcW w:w="809" w:type="pct"/>
            <w:tcBorders>
              <w:top w:val="nil"/>
              <w:left w:val="nil"/>
              <w:bottom w:val="single" w:sz="4" w:space="0" w:color="auto"/>
              <w:right w:val="single" w:sz="4" w:space="0" w:color="auto"/>
            </w:tcBorders>
            <w:shd w:val="clear" w:color="auto" w:fill="auto"/>
            <w:vAlign w:val="center"/>
            <w:hideMark/>
          </w:tcPr>
          <w:p w14:paraId="2A4067F6" w14:textId="2FA5FC2B"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MICI en colaboración con SUMARSE y Cámaras de Comercio, APEDE, COSPAE, COPEME u otras organizaciones que representen al sector privado </w:t>
            </w:r>
          </w:p>
        </w:tc>
        <w:tc>
          <w:tcPr>
            <w:tcW w:w="723" w:type="pct"/>
            <w:tcBorders>
              <w:top w:val="nil"/>
              <w:left w:val="nil"/>
              <w:bottom w:val="single" w:sz="4" w:space="0" w:color="auto"/>
              <w:right w:val="single" w:sz="4" w:space="0" w:color="auto"/>
            </w:tcBorders>
            <w:shd w:val="clear" w:color="auto" w:fill="auto"/>
            <w:vAlign w:val="center"/>
            <w:hideMark/>
          </w:tcPr>
          <w:p w14:paraId="03E10A4F" w14:textId="18994BB0" w:rsidR="00DC5841" w:rsidRPr="00A2186A" w:rsidRDefault="00974BEB" w:rsidP="00974BEB">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 de </w:t>
            </w:r>
            <w:r w:rsidR="00DC5841" w:rsidRPr="00A2186A">
              <w:rPr>
                <w:rFonts w:asciiTheme="minorHAnsi" w:eastAsia="Times New Roman" w:hAnsiTheme="minorHAnsi" w:cstheme="minorHAnsi"/>
                <w:sz w:val="16"/>
                <w:szCs w:val="16"/>
                <w:lang w:eastAsia="es-ES"/>
              </w:rPr>
              <w:t>empresas</w:t>
            </w:r>
            <w:r w:rsidRPr="00A2186A">
              <w:rPr>
                <w:rFonts w:asciiTheme="minorHAnsi" w:eastAsia="Times New Roman" w:hAnsiTheme="minorHAnsi" w:cstheme="minorHAnsi"/>
                <w:sz w:val="16"/>
                <w:szCs w:val="16"/>
                <w:lang w:eastAsia="es-ES"/>
              </w:rPr>
              <w:t xml:space="preserve"> del listado de las empresas más relevantes del tejido empresarial panameño </w:t>
            </w:r>
            <w:r w:rsidR="00DC5841" w:rsidRPr="00A2186A">
              <w:rPr>
                <w:rFonts w:asciiTheme="minorHAnsi" w:eastAsia="Times New Roman" w:hAnsiTheme="minorHAnsi" w:cstheme="minorHAnsi"/>
                <w:sz w:val="16"/>
                <w:szCs w:val="16"/>
                <w:lang w:eastAsia="es-ES"/>
              </w:rPr>
              <w:t>al año</w:t>
            </w:r>
            <w:r w:rsidRPr="00A2186A">
              <w:rPr>
                <w:rStyle w:val="Refdenotaalpie"/>
                <w:rFonts w:asciiTheme="minorHAnsi" w:eastAsia="Times New Roman" w:hAnsiTheme="minorHAnsi" w:cstheme="minorHAnsi"/>
                <w:sz w:val="16"/>
                <w:szCs w:val="16"/>
                <w:lang w:eastAsia="es-ES"/>
              </w:rPr>
              <w:footnoteReference w:id="91"/>
            </w:r>
          </w:p>
        </w:tc>
        <w:tc>
          <w:tcPr>
            <w:tcW w:w="727" w:type="pct"/>
            <w:tcBorders>
              <w:top w:val="nil"/>
              <w:left w:val="nil"/>
              <w:bottom w:val="single" w:sz="4" w:space="0" w:color="auto"/>
              <w:right w:val="single" w:sz="4" w:space="0" w:color="auto"/>
            </w:tcBorders>
            <w:shd w:val="clear" w:color="auto" w:fill="auto"/>
            <w:vAlign w:val="center"/>
            <w:hideMark/>
          </w:tcPr>
          <w:p w14:paraId="6B55262E" w14:textId="14168129" w:rsidR="00DC5841" w:rsidRPr="00A2186A" w:rsidRDefault="00DC5841" w:rsidP="00974BEB">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100% </w:t>
            </w:r>
          </w:p>
        </w:tc>
        <w:tc>
          <w:tcPr>
            <w:tcW w:w="741" w:type="pct"/>
            <w:tcBorders>
              <w:top w:val="nil"/>
              <w:left w:val="nil"/>
              <w:bottom w:val="single" w:sz="4" w:space="0" w:color="auto"/>
              <w:right w:val="single" w:sz="4" w:space="0" w:color="auto"/>
            </w:tcBorders>
            <w:shd w:val="clear" w:color="auto" w:fill="auto"/>
            <w:vAlign w:val="center"/>
            <w:hideMark/>
          </w:tcPr>
          <w:p w14:paraId="3CA6965E" w14:textId="5C409E33" w:rsidR="00DC5841" w:rsidRPr="00A2186A" w:rsidRDefault="00DC5841" w:rsidP="00974BEB">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100% </w:t>
            </w:r>
          </w:p>
        </w:tc>
      </w:tr>
      <w:tr w:rsidR="00A2186A" w:rsidRPr="00A2186A" w14:paraId="76840C62" w14:textId="77777777" w:rsidTr="002D5DCA">
        <w:trPr>
          <w:trHeight w:val="548"/>
        </w:trPr>
        <w:tc>
          <w:tcPr>
            <w:tcW w:w="1714" w:type="pct"/>
            <w:vMerge w:val="restart"/>
            <w:tcBorders>
              <w:top w:val="nil"/>
              <w:left w:val="single" w:sz="4" w:space="0" w:color="auto"/>
              <w:right w:val="single" w:sz="4" w:space="0" w:color="auto"/>
            </w:tcBorders>
            <w:shd w:val="clear" w:color="auto" w:fill="auto"/>
            <w:vAlign w:val="center"/>
          </w:tcPr>
          <w:p w14:paraId="3A61FCF7" w14:textId="6E1B60CE" w:rsidR="002D5DCA" w:rsidRPr="00A2186A" w:rsidRDefault="002D5DCA" w:rsidP="002D5DCA">
            <w:pPr>
              <w:spacing w:before="0" w:after="0" w:line="240" w:lineRule="auto"/>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1.2.3.1. Sitio Web MICI: sección “Las oportunidades empresariales de una gestión responsable”</w:t>
            </w:r>
          </w:p>
        </w:tc>
        <w:tc>
          <w:tcPr>
            <w:tcW w:w="286" w:type="pct"/>
            <w:tcBorders>
              <w:top w:val="nil"/>
              <w:left w:val="nil"/>
              <w:bottom w:val="single" w:sz="4" w:space="0" w:color="auto"/>
              <w:right w:val="single" w:sz="4" w:space="0" w:color="auto"/>
            </w:tcBorders>
            <w:shd w:val="clear" w:color="000000" w:fill="F4AF80"/>
            <w:vAlign w:val="center"/>
          </w:tcPr>
          <w:p w14:paraId="5C325BA2" w14:textId="429D4CAE" w:rsidR="002D5DCA" w:rsidRPr="00A2186A" w:rsidRDefault="002D5DCA" w:rsidP="002D5DCA">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Media</w:t>
            </w:r>
          </w:p>
        </w:tc>
        <w:tc>
          <w:tcPr>
            <w:tcW w:w="809" w:type="pct"/>
            <w:tcBorders>
              <w:top w:val="nil"/>
              <w:left w:val="nil"/>
              <w:bottom w:val="single" w:sz="4" w:space="0" w:color="auto"/>
              <w:right w:val="single" w:sz="4" w:space="0" w:color="auto"/>
            </w:tcBorders>
            <w:shd w:val="clear" w:color="auto" w:fill="auto"/>
            <w:vAlign w:val="center"/>
          </w:tcPr>
          <w:p w14:paraId="12F22FC5" w14:textId="715D4F65" w:rsidR="002D5DCA" w:rsidRPr="00A2186A" w:rsidRDefault="002D5DCA" w:rsidP="002D5DCA">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MICI</w:t>
            </w:r>
          </w:p>
        </w:tc>
        <w:tc>
          <w:tcPr>
            <w:tcW w:w="723" w:type="pct"/>
            <w:tcBorders>
              <w:top w:val="nil"/>
              <w:left w:val="nil"/>
              <w:bottom w:val="single" w:sz="4" w:space="0" w:color="auto"/>
              <w:right w:val="single" w:sz="4" w:space="0" w:color="auto"/>
            </w:tcBorders>
            <w:shd w:val="clear" w:color="auto" w:fill="auto"/>
            <w:vAlign w:val="center"/>
          </w:tcPr>
          <w:p w14:paraId="701F4AD7" w14:textId="0C151E5B" w:rsidR="002D5DCA" w:rsidRPr="00A2186A" w:rsidRDefault="002D5DCA" w:rsidP="002D5DCA">
            <w:pPr>
              <w:spacing w:before="0" w:after="0" w:line="240" w:lineRule="auto"/>
              <w:jc w:val="center"/>
              <w:rPr>
                <w:rFonts w:asciiTheme="minorHAnsi" w:eastAsia="Times New Roman" w:hAnsiTheme="minorHAnsi" w:cstheme="minorHAnsi"/>
                <w:sz w:val="16"/>
                <w:szCs w:val="16"/>
                <w:lang w:eastAsia="es-ES"/>
              </w:rPr>
            </w:pPr>
            <w:r w:rsidRPr="00A2186A">
              <w:rPr>
                <w:rFonts w:eastAsia="Times New Roman" w:cs="Calibri"/>
                <w:sz w:val="16"/>
                <w:szCs w:val="16"/>
                <w:lang w:eastAsia="es-ES"/>
              </w:rPr>
              <w:t xml:space="preserve">Creación de materiales </w:t>
            </w:r>
          </w:p>
        </w:tc>
        <w:tc>
          <w:tcPr>
            <w:tcW w:w="727" w:type="pct"/>
            <w:tcBorders>
              <w:top w:val="nil"/>
              <w:left w:val="nil"/>
              <w:bottom w:val="single" w:sz="4" w:space="0" w:color="auto"/>
              <w:right w:val="single" w:sz="4" w:space="0" w:color="auto"/>
            </w:tcBorders>
            <w:shd w:val="clear" w:color="auto" w:fill="auto"/>
            <w:vAlign w:val="center"/>
          </w:tcPr>
          <w:p w14:paraId="7B8715BC" w14:textId="213A43A8" w:rsidR="002D5DCA" w:rsidRPr="00A2186A" w:rsidRDefault="002D5DCA" w:rsidP="002D5DCA">
            <w:pPr>
              <w:spacing w:before="0" w:after="0" w:line="240" w:lineRule="auto"/>
              <w:jc w:val="center"/>
              <w:rPr>
                <w:rFonts w:asciiTheme="minorHAnsi" w:eastAsia="Times New Roman" w:hAnsiTheme="minorHAnsi" w:cstheme="minorHAnsi"/>
                <w:sz w:val="16"/>
                <w:szCs w:val="16"/>
                <w:lang w:eastAsia="es-ES"/>
              </w:rPr>
            </w:pPr>
            <w:r w:rsidRPr="00A2186A">
              <w:rPr>
                <w:rFonts w:eastAsia="Times New Roman" w:cs="Calibri"/>
                <w:sz w:val="16"/>
                <w:szCs w:val="16"/>
                <w:lang w:eastAsia="es-ES"/>
              </w:rPr>
              <w:t xml:space="preserve">Materiales creados </w:t>
            </w:r>
          </w:p>
        </w:tc>
        <w:tc>
          <w:tcPr>
            <w:tcW w:w="741" w:type="pct"/>
            <w:tcBorders>
              <w:top w:val="nil"/>
              <w:left w:val="nil"/>
              <w:bottom w:val="single" w:sz="4" w:space="0" w:color="auto"/>
              <w:right w:val="single" w:sz="4" w:space="0" w:color="auto"/>
            </w:tcBorders>
            <w:shd w:val="clear" w:color="auto" w:fill="auto"/>
            <w:vAlign w:val="center"/>
          </w:tcPr>
          <w:p w14:paraId="0859C26A" w14:textId="53423928" w:rsidR="002D5DCA" w:rsidRPr="00A2186A" w:rsidRDefault="002D5DCA" w:rsidP="002D5DCA">
            <w:pPr>
              <w:spacing w:before="0" w:after="0" w:line="240" w:lineRule="auto"/>
              <w:jc w:val="center"/>
              <w:rPr>
                <w:rFonts w:asciiTheme="minorHAnsi" w:eastAsia="Times New Roman" w:hAnsiTheme="minorHAnsi" w:cstheme="minorHAnsi"/>
                <w:sz w:val="16"/>
                <w:szCs w:val="16"/>
                <w:lang w:eastAsia="es-ES"/>
              </w:rPr>
            </w:pPr>
            <w:r w:rsidRPr="00A2186A">
              <w:rPr>
                <w:rFonts w:eastAsia="Times New Roman" w:cs="Calibri"/>
                <w:sz w:val="16"/>
                <w:szCs w:val="16"/>
                <w:lang w:eastAsia="es-ES"/>
              </w:rPr>
              <w:t xml:space="preserve">Actualización de materiales </w:t>
            </w:r>
          </w:p>
        </w:tc>
      </w:tr>
      <w:tr w:rsidR="00A2186A" w:rsidRPr="00A2186A" w14:paraId="1DAEE9D5" w14:textId="77777777" w:rsidTr="002D5DCA">
        <w:trPr>
          <w:trHeight w:val="1109"/>
        </w:trPr>
        <w:tc>
          <w:tcPr>
            <w:tcW w:w="1714" w:type="pct"/>
            <w:vMerge/>
            <w:tcBorders>
              <w:left w:val="single" w:sz="4" w:space="0" w:color="auto"/>
              <w:bottom w:val="single" w:sz="4" w:space="0" w:color="auto"/>
              <w:right w:val="single" w:sz="4" w:space="0" w:color="auto"/>
            </w:tcBorders>
            <w:shd w:val="clear" w:color="auto" w:fill="auto"/>
            <w:vAlign w:val="center"/>
            <w:hideMark/>
          </w:tcPr>
          <w:p w14:paraId="769DEFFF" w14:textId="06FB348B" w:rsidR="002D5DCA" w:rsidRPr="00A2186A" w:rsidRDefault="002D5DCA" w:rsidP="00DC5841">
            <w:pPr>
              <w:spacing w:before="0" w:after="0" w:line="240" w:lineRule="auto"/>
              <w:rPr>
                <w:rFonts w:asciiTheme="minorHAnsi" w:eastAsia="Times New Roman" w:hAnsiTheme="minorHAnsi" w:cstheme="minorHAnsi"/>
                <w:sz w:val="16"/>
                <w:szCs w:val="16"/>
                <w:lang w:eastAsia="es-ES"/>
              </w:rPr>
            </w:pPr>
          </w:p>
        </w:tc>
        <w:tc>
          <w:tcPr>
            <w:tcW w:w="286" w:type="pct"/>
            <w:tcBorders>
              <w:top w:val="nil"/>
              <w:left w:val="nil"/>
              <w:bottom w:val="single" w:sz="4" w:space="0" w:color="auto"/>
              <w:right w:val="single" w:sz="4" w:space="0" w:color="auto"/>
            </w:tcBorders>
            <w:shd w:val="clear" w:color="000000" w:fill="F4AF80"/>
            <w:vAlign w:val="center"/>
            <w:hideMark/>
          </w:tcPr>
          <w:p w14:paraId="240D00B3" w14:textId="77777777" w:rsidR="002D5DCA" w:rsidRPr="00A2186A" w:rsidRDefault="002D5DCA"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Media</w:t>
            </w:r>
          </w:p>
        </w:tc>
        <w:tc>
          <w:tcPr>
            <w:tcW w:w="809" w:type="pct"/>
            <w:tcBorders>
              <w:top w:val="nil"/>
              <w:left w:val="nil"/>
              <w:bottom w:val="single" w:sz="4" w:space="0" w:color="auto"/>
              <w:right w:val="single" w:sz="4" w:space="0" w:color="auto"/>
            </w:tcBorders>
            <w:shd w:val="clear" w:color="auto" w:fill="auto"/>
            <w:vAlign w:val="center"/>
            <w:hideMark/>
          </w:tcPr>
          <w:p w14:paraId="21E09EA2" w14:textId="77777777" w:rsidR="002D5DCA" w:rsidRPr="00A2186A" w:rsidRDefault="002D5DCA"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MICI</w:t>
            </w:r>
          </w:p>
        </w:tc>
        <w:tc>
          <w:tcPr>
            <w:tcW w:w="723" w:type="pct"/>
            <w:tcBorders>
              <w:top w:val="nil"/>
              <w:left w:val="nil"/>
              <w:bottom w:val="single" w:sz="4" w:space="0" w:color="auto"/>
              <w:right w:val="single" w:sz="4" w:space="0" w:color="auto"/>
            </w:tcBorders>
            <w:shd w:val="clear" w:color="auto" w:fill="auto"/>
            <w:vAlign w:val="center"/>
            <w:hideMark/>
          </w:tcPr>
          <w:p w14:paraId="41326AE4" w14:textId="77777777" w:rsidR="002D5DCA" w:rsidRPr="00A2186A" w:rsidRDefault="002D5DCA"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Número de empresas (y otros grupos de interés) que se han descargado los materiales a través de un formulario sencillo previo al año</w:t>
            </w:r>
          </w:p>
        </w:tc>
        <w:tc>
          <w:tcPr>
            <w:tcW w:w="727" w:type="pct"/>
            <w:tcBorders>
              <w:top w:val="nil"/>
              <w:left w:val="nil"/>
              <w:bottom w:val="single" w:sz="4" w:space="0" w:color="auto"/>
              <w:right w:val="single" w:sz="4" w:space="0" w:color="auto"/>
            </w:tcBorders>
            <w:shd w:val="clear" w:color="auto" w:fill="auto"/>
            <w:vAlign w:val="center"/>
            <w:hideMark/>
          </w:tcPr>
          <w:p w14:paraId="463B95F4" w14:textId="2069F51A" w:rsidR="002D5DCA" w:rsidRPr="00A2186A" w:rsidRDefault="002D5DCA" w:rsidP="00F618A5">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50% de las empresas identificadas en el listado de las empresas más relevantes</w:t>
            </w:r>
          </w:p>
        </w:tc>
        <w:tc>
          <w:tcPr>
            <w:tcW w:w="741" w:type="pct"/>
            <w:tcBorders>
              <w:top w:val="nil"/>
              <w:left w:val="nil"/>
              <w:bottom w:val="single" w:sz="4" w:space="0" w:color="auto"/>
              <w:right w:val="single" w:sz="4" w:space="0" w:color="auto"/>
            </w:tcBorders>
            <w:shd w:val="clear" w:color="auto" w:fill="auto"/>
            <w:vAlign w:val="center"/>
          </w:tcPr>
          <w:p w14:paraId="76F48568" w14:textId="6D4E5909" w:rsidR="002D5DCA" w:rsidRPr="00A2186A" w:rsidRDefault="002D5DCA"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100% de las empresas identificadas en el listado de las empresas más relevantes</w:t>
            </w:r>
          </w:p>
        </w:tc>
      </w:tr>
      <w:tr w:rsidR="00A2186A" w:rsidRPr="00A2186A" w14:paraId="3BF94F50" w14:textId="77777777" w:rsidTr="004D3750">
        <w:trPr>
          <w:trHeight w:val="570"/>
        </w:trPr>
        <w:tc>
          <w:tcPr>
            <w:tcW w:w="1714" w:type="pct"/>
            <w:tcBorders>
              <w:top w:val="nil"/>
              <w:left w:val="single" w:sz="4" w:space="0" w:color="auto"/>
              <w:bottom w:val="single" w:sz="4" w:space="0" w:color="auto"/>
              <w:right w:val="single" w:sz="4" w:space="0" w:color="auto"/>
            </w:tcBorders>
            <w:shd w:val="clear" w:color="000000" w:fill="F2F2F2"/>
            <w:vAlign w:val="center"/>
            <w:hideMark/>
          </w:tcPr>
          <w:p w14:paraId="5A4D5E61" w14:textId="77777777" w:rsidR="00DC5841" w:rsidRPr="00A2186A" w:rsidRDefault="00DC5841" w:rsidP="00DC5841">
            <w:pPr>
              <w:spacing w:before="0" w:after="0" w:line="240" w:lineRule="auto"/>
              <w:rPr>
                <w:rFonts w:asciiTheme="minorHAnsi" w:eastAsia="Times New Roman" w:hAnsiTheme="minorHAnsi" w:cstheme="minorHAnsi"/>
                <w:b/>
                <w:bCs/>
                <w:sz w:val="16"/>
                <w:szCs w:val="16"/>
                <w:lang w:eastAsia="es-ES"/>
              </w:rPr>
            </w:pPr>
            <w:r w:rsidRPr="00A2186A">
              <w:rPr>
                <w:rFonts w:asciiTheme="minorHAnsi" w:eastAsia="Times New Roman" w:hAnsiTheme="minorHAnsi" w:cstheme="minorHAnsi"/>
                <w:b/>
                <w:bCs/>
                <w:sz w:val="16"/>
                <w:szCs w:val="16"/>
                <w:lang w:eastAsia="es-ES"/>
              </w:rPr>
              <w:t>1.2.4. Fomentar las competencias de los profesionales del futuro</w:t>
            </w:r>
          </w:p>
        </w:tc>
        <w:tc>
          <w:tcPr>
            <w:tcW w:w="3286" w:type="pct"/>
            <w:gridSpan w:val="5"/>
            <w:tcBorders>
              <w:top w:val="nil"/>
              <w:left w:val="nil"/>
              <w:bottom w:val="single" w:sz="4" w:space="0" w:color="auto"/>
              <w:right w:val="single" w:sz="4" w:space="0" w:color="auto"/>
            </w:tcBorders>
            <w:shd w:val="clear" w:color="auto" w:fill="auto"/>
            <w:vAlign w:val="center"/>
            <w:hideMark/>
          </w:tcPr>
          <w:p w14:paraId="0BFB1FA2" w14:textId="4DF5404C" w:rsidR="00DC5841" w:rsidRPr="00A2186A" w:rsidRDefault="00DC5841" w:rsidP="00DC5841">
            <w:pPr>
              <w:spacing w:before="0" w:after="0" w:line="240" w:lineRule="auto"/>
              <w:rPr>
                <w:rFonts w:asciiTheme="minorHAnsi" w:eastAsia="Times New Roman" w:hAnsiTheme="minorHAnsi" w:cstheme="minorHAnsi"/>
                <w:sz w:val="16"/>
                <w:szCs w:val="16"/>
                <w:lang w:eastAsia="es-ES"/>
              </w:rPr>
            </w:pPr>
          </w:p>
        </w:tc>
      </w:tr>
      <w:tr w:rsidR="00A2186A" w:rsidRPr="00A2186A" w14:paraId="2C013ED8" w14:textId="77777777" w:rsidTr="002D5DCA">
        <w:trPr>
          <w:trHeight w:val="690"/>
        </w:trPr>
        <w:tc>
          <w:tcPr>
            <w:tcW w:w="1714" w:type="pct"/>
            <w:tcBorders>
              <w:top w:val="nil"/>
              <w:left w:val="single" w:sz="4" w:space="0" w:color="auto"/>
              <w:bottom w:val="single" w:sz="4" w:space="0" w:color="auto"/>
              <w:right w:val="single" w:sz="4" w:space="0" w:color="auto"/>
            </w:tcBorders>
            <w:shd w:val="clear" w:color="auto" w:fill="auto"/>
            <w:vAlign w:val="center"/>
            <w:hideMark/>
          </w:tcPr>
          <w:p w14:paraId="66647226" w14:textId="77777777" w:rsidR="00DC5841" w:rsidRPr="00A2186A" w:rsidRDefault="00DC5841" w:rsidP="00DC5841">
            <w:pPr>
              <w:spacing w:before="0" w:after="0" w:line="240" w:lineRule="auto"/>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1.2.4.1. Compromiso de la universidad y otras instituciones educativas para trasladar en sus contenidos curriculares la importancia del desarrollo sostenible</w:t>
            </w:r>
          </w:p>
        </w:tc>
        <w:tc>
          <w:tcPr>
            <w:tcW w:w="286" w:type="pct"/>
            <w:tcBorders>
              <w:top w:val="nil"/>
              <w:left w:val="nil"/>
              <w:bottom w:val="single" w:sz="4" w:space="0" w:color="auto"/>
              <w:right w:val="single" w:sz="4" w:space="0" w:color="auto"/>
            </w:tcBorders>
            <w:shd w:val="clear" w:color="000000" w:fill="F4AF80"/>
            <w:vAlign w:val="center"/>
            <w:hideMark/>
          </w:tcPr>
          <w:p w14:paraId="367BFD96"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Media</w:t>
            </w:r>
          </w:p>
        </w:tc>
        <w:tc>
          <w:tcPr>
            <w:tcW w:w="809" w:type="pct"/>
            <w:tcBorders>
              <w:top w:val="nil"/>
              <w:left w:val="nil"/>
              <w:bottom w:val="single" w:sz="4" w:space="0" w:color="auto"/>
              <w:right w:val="single" w:sz="4" w:space="0" w:color="auto"/>
            </w:tcBorders>
            <w:shd w:val="clear" w:color="auto" w:fill="auto"/>
            <w:vAlign w:val="center"/>
            <w:hideMark/>
          </w:tcPr>
          <w:p w14:paraId="4DBC3EE7" w14:textId="62947DF5"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Universidades </w:t>
            </w:r>
          </w:p>
        </w:tc>
        <w:tc>
          <w:tcPr>
            <w:tcW w:w="723" w:type="pct"/>
            <w:tcBorders>
              <w:top w:val="nil"/>
              <w:left w:val="nil"/>
              <w:bottom w:val="single" w:sz="4" w:space="0" w:color="auto"/>
              <w:right w:val="single" w:sz="4" w:space="0" w:color="auto"/>
            </w:tcBorders>
            <w:shd w:val="clear" w:color="auto" w:fill="auto"/>
            <w:vAlign w:val="center"/>
            <w:hideMark/>
          </w:tcPr>
          <w:p w14:paraId="49C614D6"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Número de universidades comprometidas al año</w:t>
            </w:r>
          </w:p>
        </w:tc>
        <w:tc>
          <w:tcPr>
            <w:tcW w:w="727" w:type="pct"/>
            <w:tcBorders>
              <w:top w:val="nil"/>
              <w:left w:val="nil"/>
              <w:bottom w:val="single" w:sz="4" w:space="0" w:color="auto"/>
              <w:right w:val="single" w:sz="4" w:space="0" w:color="auto"/>
            </w:tcBorders>
            <w:shd w:val="clear" w:color="auto" w:fill="auto"/>
            <w:vAlign w:val="center"/>
            <w:hideMark/>
          </w:tcPr>
          <w:p w14:paraId="4F1A2551"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100% de las universidades públicas </w:t>
            </w:r>
          </w:p>
        </w:tc>
        <w:tc>
          <w:tcPr>
            <w:tcW w:w="741" w:type="pct"/>
            <w:tcBorders>
              <w:top w:val="nil"/>
              <w:left w:val="nil"/>
              <w:bottom w:val="single" w:sz="4" w:space="0" w:color="auto"/>
              <w:right w:val="single" w:sz="4" w:space="0" w:color="auto"/>
            </w:tcBorders>
            <w:shd w:val="clear" w:color="auto" w:fill="auto"/>
            <w:vAlign w:val="center"/>
            <w:hideMark/>
          </w:tcPr>
          <w:p w14:paraId="39166A85"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100% de las universidades públicas y privadas</w:t>
            </w:r>
          </w:p>
        </w:tc>
      </w:tr>
      <w:tr w:rsidR="00A2186A" w:rsidRPr="00A2186A" w14:paraId="11AE9B4D" w14:textId="77777777" w:rsidTr="002D5DCA">
        <w:trPr>
          <w:trHeight w:val="419"/>
        </w:trPr>
        <w:tc>
          <w:tcPr>
            <w:tcW w:w="1714" w:type="pct"/>
            <w:tcBorders>
              <w:top w:val="nil"/>
              <w:left w:val="single" w:sz="4" w:space="0" w:color="auto"/>
              <w:bottom w:val="single" w:sz="4" w:space="0" w:color="auto"/>
              <w:right w:val="single" w:sz="4" w:space="0" w:color="auto"/>
            </w:tcBorders>
            <w:shd w:val="clear" w:color="auto" w:fill="auto"/>
            <w:vAlign w:val="center"/>
            <w:hideMark/>
          </w:tcPr>
          <w:p w14:paraId="46D4A5BB" w14:textId="77777777" w:rsidR="00DC5841" w:rsidRPr="00A2186A" w:rsidRDefault="00DC5841" w:rsidP="00DC5841">
            <w:pPr>
              <w:spacing w:before="0" w:after="0" w:line="240" w:lineRule="auto"/>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1.2.4.2. Mejorar la articulación de los actores claves ya existentes</w:t>
            </w:r>
          </w:p>
        </w:tc>
        <w:tc>
          <w:tcPr>
            <w:tcW w:w="286" w:type="pct"/>
            <w:tcBorders>
              <w:top w:val="nil"/>
              <w:left w:val="nil"/>
              <w:bottom w:val="single" w:sz="4" w:space="0" w:color="auto"/>
              <w:right w:val="single" w:sz="4" w:space="0" w:color="auto"/>
            </w:tcBorders>
            <w:shd w:val="clear" w:color="000000" w:fill="F4AF80"/>
            <w:vAlign w:val="center"/>
            <w:hideMark/>
          </w:tcPr>
          <w:p w14:paraId="66E6D8CA"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Media</w:t>
            </w:r>
          </w:p>
        </w:tc>
        <w:tc>
          <w:tcPr>
            <w:tcW w:w="809" w:type="pct"/>
            <w:tcBorders>
              <w:top w:val="nil"/>
              <w:left w:val="nil"/>
              <w:bottom w:val="single" w:sz="4" w:space="0" w:color="auto"/>
              <w:right w:val="single" w:sz="4" w:space="0" w:color="auto"/>
            </w:tcBorders>
            <w:shd w:val="clear" w:color="auto" w:fill="auto"/>
            <w:vAlign w:val="center"/>
            <w:hideMark/>
          </w:tcPr>
          <w:p w14:paraId="41179FC4" w14:textId="6A386728"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Universidades </w:t>
            </w:r>
          </w:p>
        </w:tc>
        <w:tc>
          <w:tcPr>
            <w:tcW w:w="723" w:type="pct"/>
            <w:tcBorders>
              <w:top w:val="nil"/>
              <w:left w:val="nil"/>
              <w:bottom w:val="single" w:sz="4" w:space="0" w:color="auto"/>
              <w:right w:val="single" w:sz="4" w:space="0" w:color="auto"/>
            </w:tcBorders>
            <w:shd w:val="clear" w:color="auto" w:fill="auto"/>
            <w:vAlign w:val="center"/>
            <w:hideMark/>
          </w:tcPr>
          <w:p w14:paraId="4258E8A3"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Número de eventos / talleres organizados al año</w:t>
            </w:r>
          </w:p>
        </w:tc>
        <w:tc>
          <w:tcPr>
            <w:tcW w:w="727" w:type="pct"/>
            <w:tcBorders>
              <w:top w:val="nil"/>
              <w:left w:val="nil"/>
              <w:bottom w:val="single" w:sz="4" w:space="0" w:color="auto"/>
              <w:right w:val="single" w:sz="4" w:space="0" w:color="auto"/>
            </w:tcBorders>
            <w:shd w:val="clear" w:color="auto" w:fill="auto"/>
            <w:vAlign w:val="center"/>
            <w:hideMark/>
          </w:tcPr>
          <w:p w14:paraId="67E18529"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2</w:t>
            </w:r>
          </w:p>
        </w:tc>
        <w:tc>
          <w:tcPr>
            <w:tcW w:w="741" w:type="pct"/>
            <w:tcBorders>
              <w:top w:val="nil"/>
              <w:left w:val="nil"/>
              <w:bottom w:val="single" w:sz="4" w:space="0" w:color="auto"/>
              <w:right w:val="single" w:sz="4" w:space="0" w:color="auto"/>
            </w:tcBorders>
            <w:shd w:val="clear" w:color="auto" w:fill="auto"/>
            <w:vAlign w:val="center"/>
            <w:hideMark/>
          </w:tcPr>
          <w:p w14:paraId="51BE6ED4"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2</w:t>
            </w:r>
          </w:p>
        </w:tc>
      </w:tr>
      <w:tr w:rsidR="00A2186A" w:rsidRPr="00A2186A" w14:paraId="6EE33767" w14:textId="77777777" w:rsidTr="002D5DCA">
        <w:trPr>
          <w:trHeight w:val="561"/>
        </w:trPr>
        <w:tc>
          <w:tcPr>
            <w:tcW w:w="1714" w:type="pct"/>
            <w:tcBorders>
              <w:top w:val="nil"/>
              <w:left w:val="single" w:sz="4" w:space="0" w:color="auto"/>
              <w:bottom w:val="single" w:sz="4" w:space="0" w:color="auto"/>
              <w:right w:val="single" w:sz="4" w:space="0" w:color="auto"/>
            </w:tcBorders>
            <w:shd w:val="clear" w:color="000000" w:fill="F2F2F2"/>
            <w:vAlign w:val="center"/>
            <w:hideMark/>
          </w:tcPr>
          <w:p w14:paraId="72889C1B" w14:textId="77777777" w:rsidR="00DC5841" w:rsidRPr="00A2186A" w:rsidRDefault="00DC5841" w:rsidP="00DC5841">
            <w:pPr>
              <w:spacing w:before="0" w:after="0" w:line="240" w:lineRule="auto"/>
              <w:rPr>
                <w:rFonts w:asciiTheme="minorHAnsi" w:eastAsia="Times New Roman" w:hAnsiTheme="minorHAnsi" w:cstheme="minorHAnsi"/>
                <w:b/>
                <w:bCs/>
                <w:sz w:val="16"/>
                <w:szCs w:val="16"/>
                <w:lang w:eastAsia="es-ES"/>
              </w:rPr>
            </w:pPr>
            <w:r w:rsidRPr="00A2186A">
              <w:rPr>
                <w:rFonts w:asciiTheme="minorHAnsi" w:eastAsia="Times New Roman" w:hAnsiTheme="minorHAnsi" w:cstheme="minorHAnsi"/>
                <w:b/>
                <w:bCs/>
                <w:sz w:val="16"/>
                <w:szCs w:val="16"/>
                <w:lang w:eastAsia="es-ES"/>
              </w:rPr>
              <w:t>1.2.5. Involucrar a los docentes y maestros de los centros educativos por un desarrollo sostenible</w:t>
            </w:r>
          </w:p>
        </w:tc>
        <w:tc>
          <w:tcPr>
            <w:tcW w:w="286" w:type="pct"/>
            <w:tcBorders>
              <w:top w:val="nil"/>
              <w:left w:val="nil"/>
              <w:bottom w:val="single" w:sz="4" w:space="0" w:color="auto"/>
              <w:right w:val="single" w:sz="4" w:space="0" w:color="auto"/>
            </w:tcBorders>
            <w:shd w:val="clear" w:color="000000" w:fill="F4AF80"/>
            <w:vAlign w:val="center"/>
            <w:hideMark/>
          </w:tcPr>
          <w:p w14:paraId="7DD9AE6B"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Media</w:t>
            </w:r>
          </w:p>
        </w:tc>
        <w:tc>
          <w:tcPr>
            <w:tcW w:w="809" w:type="pct"/>
            <w:tcBorders>
              <w:top w:val="nil"/>
              <w:left w:val="nil"/>
              <w:bottom w:val="single" w:sz="4" w:space="0" w:color="auto"/>
              <w:right w:val="single" w:sz="4" w:space="0" w:color="auto"/>
            </w:tcBorders>
            <w:shd w:val="clear" w:color="auto" w:fill="auto"/>
            <w:vAlign w:val="center"/>
            <w:hideMark/>
          </w:tcPr>
          <w:p w14:paraId="23052D64"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MEDUCA</w:t>
            </w:r>
          </w:p>
        </w:tc>
        <w:tc>
          <w:tcPr>
            <w:tcW w:w="723" w:type="pct"/>
            <w:tcBorders>
              <w:top w:val="nil"/>
              <w:left w:val="nil"/>
              <w:bottom w:val="single" w:sz="4" w:space="0" w:color="auto"/>
              <w:right w:val="single" w:sz="4" w:space="0" w:color="auto"/>
            </w:tcBorders>
            <w:shd w:val="clear" w:color="auto" w:fill="auto"/>
            <w:vAlign w:val="center"/>
            <w:hideMark/>
          </w:tcPr>
          <w:p w14:paraId="18AB2C2C" w14:textId="75D61ED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Número de centros involucrados al año</w:t>
            </w:r>
          </w:p>
        </w:tc>
        <w:tc>
          <w:tcPr>
            <w:tcW w:w="727" w:type="pct"/>
            <w:tcBorders>
              <w:top w:val="nil"/>
              <w:left w:val="nil"/>
              <w:bottom w:val="single" w:sz="4" w:space="0" w:color="auto"/>
              <w:right w:val="single" w:sz="4" w:space="0" w:color="auto"/>
            </w:tcBorders>
            <w:shd w:val="clear" w:color="auto" w:fill="auto"/>
            <w:vAlign w:val="center"/>
            <w:hideMark/>
          </w:tcPr>
          <w:p w14:paraId="79CA5B76" w14:textId="43E10469" w:rsidR="00DC5841" w:rsidRPr="00A2186A" w:rsidRDefault="00FD3C87"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3</w:t>
            </w:r>
            <w:r w:rsidR="00DC5841" w:rsidRPr="00A2186A">
              <w:rPr>
                <w:rFonts w:asciiTheme="minorHAnsi" w:eastAsia="Times New Roman" w:hAnsiTheme="minorHAnsi" w:cstheme="minorHAnsi"/>
                <w:sz w:val="16"/>
                <w:szCs w:val="16"/>
                <w:lang w:eastAsia="es-ES"/>
              </w:rPr>
              <w:t>0%</w:t>
            </w:r>
          </w:p>
        </w:tc>
        <w:tc>
          <w:tcPr>
            <w:tcW w:w="741" w:type="pct"/>
            <w:tcBorders>
              <w:top w:val="nil"/>
              <w:left w:val="nil"/>
              <w:bottom w:val="single" w:sz="4" w:space="0" w:color="auto"/>
              <w:right w:val="single" w:sz="4" w:space="0" w:color="auto"/>
            </w:tcBorders>
            <w:shd w:val="clear" w:color="auto" w:fill="auto"/>
            <w:vAlign w:val="center"/>
            <w:hideMark/>
          </w:tcPr>
          <w:p w14:paraId="6323C902" w14:textId="67B97271" w:rsidR="00DC5841" w:rsidRPr="00A2186A" w:rsidRDefault="00FD3C87"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50</w:t>
            </w:r>
            <w:r w:rsidR="00DC5841" w:rsidRPr="00A2186A">
              <w:rPr>
                <w:rFonts w:asciiTheme="minorHAnsi" w:eastAsia="Times New Roman" w:hAnsiTheme="minorHAnsi" w:cstheme="minorHAnsi"/>
                <w:sz w:val="16"/>
                <w:szCs w:val="16"/>
                <w:lang w:eastAsia="es-ES"/>
              </w:rPr>
              <w:t>%</w:t>
            </w:r>
          </w:p>
        </w:tc>
      </w:tr>
      <w:tr w:rsidR="00A2186A" w:rsidRPr="00A2186A" w14:paraId="20A51588" w14:textId="77777777" w:rsidTr="002D5DCA">
        <w:trPr>
          <w:trHeight w:val="389"/>
        </w:trPr>
        <w:tc>
          <w:tcPr>
            <w:tcW w:w="1714" w:type="pct"/>
            <w:tcBorders>
              <w:top w:val="nil"/>
              <w:left w:val="single" w:sz="4" w:space="0" w:color="auto"/>
              <w:bottom w:val="single" w:sz="4" w:space="0" w:color="auto"/>
              <w:right w:val="single" w:sz="4" w:space="0" w:color="auto"/>
            </w:tcBorders>
            <w:shd w:val="clear" w:color="auto" w:fill="auto"/>
            <w:vAlign w:val="center"/>
            <w:hideMark/>
          </w:tcPr>
          <w:p w14:paraId="1DD156EB" w14:textId="77777777" w:rsidR="00DC5841" w:rsidRPr="00A2186A" w:rsidRDefault="00DC5841" w:rsidP="00DC5841">
            <w:pPr>
              <w:spacing w:before="0" w:after="0" w:line="240" w:lineRule="auto"/>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1.2.5.1. Organización de jornadas formativas dirigidas a docentes y maestros </w:t>
            </w:r>
          </w:p>
        </w:tc>
        <w:tc>
          <w:tcPr>
            <w:tcW w:w="286" w:type="pct"/>
            <w:tcBorders>
              <w:top w:val="nil"/>
              <w:left w:val="nil"/>
              <w:bottom w:val="single" w:sz="4" w:space="0" w:color="auto"/>
              <w:right w:val="single" w:sz="4" w:space="0" w:color="auto"/>
            </w:tcBorders>
            <w:shd w:val="clear" w:color="000000" w:fill="F4AF80"/>
            <w:vAlign w:val="center"/>
            <w:hideMark/>
          </w:tcPr>
          <w:p w14:paraId="03002973"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Media</w:t>
            </w:r>
          </w:p>
        </w:tc>
        <w:tc>
          <w:tcPr>
            <w:tcW w:w="809" w:type="pct"/>
            <w:tcBorders>
              <w:top w:val="nil"/>
              <w:left w:val="nil"/>
              <w:bottom w:val="single" w:sz="4" w:space="0" w:color="auto"/>
              <w:right w:val="single" w:sz="4" w:space="0" w:color="auto"/>
            </w:tcBorders>
            <w:shd w:val="clear" w:color="auto" w:fill="auto"/>
            <w:vAlign w:val="center"/>
            <w:hideMark/>
          </w:tcPr>
          <w:p w14:paraId="3842DD78"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MEDUCA</w:t>
            </w:r>
          </w:p>
        </w:tc>
        <w:tc>
          <w:tcPr>
            <w:tcW w:w="723" w:type="pct"/>
            <w:tcBorders>
              <w:top w:val="nil"/>
              <w:left w:val="nil"/>
              <w:bottom w:val="single" w:sz="4" w:space="0" w:color="auto"/>
              <w:right w:val="single" w:sz="4" w:space="0" w:color="auto"/>
            </w:tcBorders>
            <w:shd w:val="clear" w:color="auto" w:fill="auto"/>
            <w:vAlign w:val="center"/>
            <w:hideMark/>
          </w:tcPr>
          <w:p w14:paraId="78372361"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Número de eventos / talleres organizados al año</w:t>
            </w:r>
          </w:p>
        </w:tc>
        <w:tc>
          <w:tcPr>
            <w:tcW w:w="727" w:type="pct"/>
            <w:tcBorders>
              <w:top w:val="nil"/>
              <w:left w:val="nil"/>
              <w:bottom w:val="single" w:sz="4" w:space="0" w:color="auto"/>
              <w:right w:val="single" w:sz="4" w:space="0" w:color="auto"/>
            </w:tcBorders>
            <w:shd w:val="clear" w:color="auto" w:fill="auto"/>
            <w:vAlign w:val="center"/>
            <w:hideMark/>
          </w:tcPr>
          <w:p w14:paraId="76552876"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2</w:t>
            </w:r>
          </w:p>
        </w:tc>
        <w:tc>
          <w:tcPr>
            <w:tcW w:w="741" w:type="pct"/>
            <w:tcBorders>
              <w:top w:val="nil"/>
              <w:left w:val="nil"/>
              <w:bottom w:val="single" w:sz="4" w:space="0" w:color="auto"/>
              <w:right w:val="single" w:sz="4" w:space="0" w:color="auto"/>
            </w:tcBorders>
            <w:shd w:val="clear" w:color="auto" w:fill="auto"/>
            <w:vAlign w:val="center"/>
            <w:hideMark/>
          </w:tcPr>
          <w:p w14:paraId="3BFE2A2F"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2</w:t>
            </w:r>
          </w:p>
        </w:tc>
      </w:tr>
      <w:tr w:rsidR="00A2186A" w:rsidRPr="00A2186A" w14:paraId="6DED95AE" w14:textId="77777777" w:rsidTr="002D5DCA">
        <w:trPr>
          <w:trHeight w:val="548"/>
        </w:trPr>
        <w:tc>
          <w:tcPr>
            <w:tcW w:w="1714" w:type="pct"/>
            <w:tcBorders>
              <w:top w:val="nil"/>
              <w:left w:val="single" w:sz="4" w:space="0" w:color="auto"/>
              <w:bottom w:val="single" w:sz="4" w:space="0" w:color="auto"/>
              <w:right w:val="single" w:sz="4" w:space="0" w:color="auto"/>
            </w:tcBorders>
            <w:shd w:val="clear" w:color="auto" w:fill="auto"/>
            <w:vAlign w:val="center"/>
            <w:hideMark/>
          </w:tcPr>
          <w:p w14:paraId="7837CEAE" w14:textId="77777777" w:rsidR="00DC5841" w:rsidRPr="00A2186A" w:rsidRDefault="00DC5841" w:rsidP="00DC5841">
            <w:pPr>
              <w:spacing w:before="0" w:after="0" w:line="240" w:lineRule="auto"/>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lastRenderedPageBreak/>
              <w:t xml:space="preserve">1.2.5.2. Formación a docentes sobre cuáles son las habilidades requeridas por el sistema empresarial panameño </w:t>
            </w:r>
          </w:p>
        </w:tc>
        <w:tc>
          <w:tcPr>
            <w:tcW w:w="286" w:type="pct"/>
            <w:tcBorders>
              <w:top w:val="nil"/>
              <w:left w:val="nil"/>
              <w:bottom w:val="single" w:sz="4" w:space="0" w:color="auto"/>
              <w:right w:val="single" w:sz="4" w:space="0" w:color="auto"/>
            </w:tcBorders>
            <w:shd w:val="clear" w:color="000000" w:fill="F4AF80"/>
            <w:vAlign w:val="center"/>
            <w:hideMark/>
          </w:tcPr>
          <w:p w14:paraId="1000E5F8"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Media</w:t>
            </w:r>
          </w:p>
        </w:tc>
        <w:tc>
          <w:tcPr>
            <w:tcW w:w="809" w:type="pct"/>
            <w:tcBorders>
              <w:top w:val="nil"/>
              <w:left w:val="nil"/>
              <w:bottom w:val="single" w:sz="4" w:space="0" w:color="auto"/>
              <w:right w:val="single" w:sz="4" w:space="0" w:color="auto"/>
            </w:tcBorders>
            <w:shd w:val="clear" w:color="auto" w:fill="auto"/>
            <w:vAlign w:val="center"/>
            <w:hideMark/>
          </w:tcPr>
          <w:p w14:paraId="0D831F35"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MEDUCA</w:t>
            </w:r>
          </w:p>
        </w:tc>
        <w:tc>
          <w:tcPr>
            <w:tcW w:w="723" w:type="pct"/>
            <w:tcBorders>
              <w:top w:val="nil"/>
              <w:left w:val="nil"/>
              <w:bottom w:val="single" w:sz="4" w:space="0" w:color="auto"/>
              <w:right w:val="single" w:sz="4" w:space="0" w:color="auto"/>
            </w:tcBorders>
            <w:shd w:val="clear" w:color="auto" w:fill="auto"/>
            <w:vAlign w:val="center"/>
            <w:hideMark/>
          </w:tcPr>
          <w:p w14:paraId="7A50EBFF"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Número de formaciones / talleres al año</w:t>
            </w:r>
          </w:p>
        </w:tc>
        <w:tc>
          <w:tcPr>
            <w:tcW w:w="727" w:type="pct"/>
            <w:tcBorders>
              <w:top w:val="nil"/>
              <w:left w:val="nil"/>
              <w:bottom w:val="single" w:sz="4" w:space="0" w:color="auto"/>
              <w:right w:val="single" w:sz="4" w:space="0" w:color="auto"/>
            </w:tcBorders>
            <w:shd w:val="clear" w:color="auto" w:fill="auto"/>
            <w:vAlign w:val="center"/>
            <w:hideMark/>
          </w:tcPr>
          <w:p w14:paraId="0D7A9B3D"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2</w:t>
            </w:r>
          </w:p>
        </w:tc>
        <w:tc>
          <w:tcPr>
            <w:tcW w:w="741" w:type="pct"/>
            <w:tcBorders>
              <w:top w:val="nil"/>
              <w:left w:val="nil"/>
              <w:bottom w:val="single" w:sz="4" w:space="0" w:color="auto"/>
              <w:right w:val="single" w:sz="4" w:space="0" w:color="auto"/>
            </w:tcBorders>
            <w:shd w:val="clear" w:color="auto" w:fill="auto"/>
            <w:vAlign w:val="center"/>
            <w:hideMark/>
          </w:tcPr>
          <w:p w14:paraId="33A2218B"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2</w:t>
            </w:r>
          </w:p>
        </w:tc>
      </w:tr>
      <w:tr w:rsidR="00A2186A" w:rsidRPr="00A2186A" w14:paraId="3302D197" w14:textId="77777777" w:rsidTr="004D3750">
        <w:trPr>
          <w:trHeight w:val="405"/>
        </w:trPr>
        <w:tc>
          <w:tcPr>
            <w:tcW w:w="1714" w:type="pct"/>
            <w:tcBorders>
              <w:top w:val="nil"/>
              <w:left w:val="single" w:sz="4" w:space="0" w:color="auto"/>
              <w:bottom w:val="single" w:sz="4" w:space="0" w:color="auto"/>
              <w:right w:val="single" w:sz="4" w:space="0" w:color="auto"/>
            </w:tcBorders>
            <w:shd w:val="clear" w:color="000000" w:fill="D9D9D9"/>
            <w:vAlign w:val="center"/>
            <w:hideMark/>
          </w:tcPr>
          <w:p w14:paraId="4E94194A" w14:textId="77777777" w:rsidR="00DC5841" w:rsidRPr="00A2186A" w:rsidRDefault="00DC5841" w:rsidP="00DC5841">
            <w:pPr>
              <w:spacing w:before="0" w:after="0" w:line="240" w:lineRule="auto"/>
              <w:rPr>
                <w:rFonts w:asciiTheme="minorHAnsi" w:eastAsia="Times New Roman" w:hAnsiTheme="minorHAnsi" w:cstheme="minorHAnsi"/>
                <w:b/>
                <w:bCs/>
                <w:sz w:val="16"/>
                <w:szCs w:val="16"/>
                <w:lang w:eastAsia="es-ES"/>
              </w:rPr>
            </w:pPr>
            <w:r w:rsidRPr="00A2186A">
              <w:rPr>
                <w:rFonts w:asciiTheme="minorHAnsi" w:eastAsia="Times New Roman" w:hAnsiTheme="minorHAnsi" w:cstheme="minorHAnsi"/>
                <w:b/>
                <w:bCs/>
                <w:sz w:val="16"/>
                <w:szCs w:val="16"/>
                <w:lang w:eastAsia="es-ES"/>
              </w:rPr>
              <w:t xml:space="preserve">1.3. Promoción del empoderamiento y compromiso de los grupos de interés </w:t>
            </w:r>
          </w:p>
        </w:tc>
        <w:tc>
          <w:tcPr>
            <w:tcW w:w="3286" w:type="pct"/>
            <w:gridSpan w:val="5"/>
            <w:tcBorders>
              <w:top w:val="nil"/>
              <w:left w:val="nil"/>
              <w:bottom w:val="single" w:sz="4" w:space="0" w:color="auto"/>
              <w:right w:val="single" w:sz="4" w:space="0" w:color="auto"/>
            </w:tcBorders>
            <w:shd w:val="clear" w:color="auto" w:fill="auto"/>
            <w:vAlign w:val="center"/>
            <w:hideMark/>
          </w:tcPr>
          <w:p w14:paraId="23208E61" w14:textId="249A6492" w:rsidR="00DC5841" w:rsidRPr="00A2186A" w:rsidRDefault="00DC5841" w:rsidP="00DC5841">
            <w:pPr>
              <w:spacing w:before="0" w:after="0" w:line="240" w:lineRule="auto"/>
              <w:rPr>
                <w:rFonts w:asciiTheme="minorHAnsi" w:eastAsia="Times New Roman" w:hAnsiTheme="minorHAnsi" w:cstheme="minorHAnsi"/>
                <w:sz w:val="16"/>
                <w:szCs w:val="16"/>
                <w:lang w:eastAsia="es-ES"/>
              </w:rPr>
            </w:pPr>
          </w:p>
        </w:tc>
      </w:tr>
      <w:tr w:rsidR="00A2186A" w:rsidRPr="00A2186A" w14:paraId="2CC6CD93" w14:textId="77777777" w:rsidTr="004D3750">
        <w:trPr>
          <w:trHeight w:val="490"/>
        </w:trPr>
        <w:tc>
          <w:tcPr>
            <w:tcW w:w="1714" w:type="pct"/>
            <w:tcBorders>
              <w:top w:val="nil"/>
              <w:left w:val="single" w:sz="4" w:space="0" w:color="auto"/>
              <w:bottom w:val="single" w:sz="4" w:space="0" w:color="auto"/>
              <w:right w:val="single" w:sz="4" w:space="0" w:color="auto"/>
            </w:tcBorders>
            <w:shd w:val="clear" w:color="auto" w:fill="auto"/>
            <w:vAlign w:val="center"/>
            <w:hideMark/>
          </w:tcPr>
          <w:p w14:paraId="0E2F6A18" w14:textId="77777777" w:rsidR="00DC5841" w:rsidRPr="00A2186A" w:rsidRDefault="00DC5841" w:rsidP="00DC5841">
            <w:pPr>
              <w:spacing w:before="0" w:after="0" w:line="240" w:lineRule="auto"/>
              <w:rPr>
                <w:rFonts w:asciiTheme="minorHAnsi" w:eastAsia="Times New Roman" w:hAnsiTheme="minorHAnsi" w:cstheme="minorHAnsi"/>
                <w:b/>
                <w:bCs/>
                <w:sz w:val="16"/>
                <w:szCs w:val="16"/>
                <w:lang w:eastAsia="es-ES"/>
              </w:rPr>
            </w:pPr>
            <w:r w:rsidRPr="00A2186A">
              <w:rPr>
                <w:rFonts w:asciiTheme="minorHAnsi" w:eastAsia="Times New Roman" w:hAnsiTheme="minorHAnsi" w:cstheme="minorHAnsi"/>
                <w:b/>
                <w:bCs/>
                <w:sz w:val="16"/>
                <w:szCs w:val="16"/>
                <w:lang w:eastAsia="es-ES"/>
              </w:rPr>
              <w:t xml:space="preserve">1.3.1. Visibilizar públicamente el compromiso en materia de sostenibilidad de los grupos de interés más relevantes </w:t>
            </w:r>
          </w:p>
        </w:tc>
        <w:tc>
          <w:tcPr>
            <w:tcW w:w="3286" w:type="pct"/>
            <w:gridSpan w:val="5"/>
            <w:tcBorders>
              <w:top w:val="nil"/>
              <w:left w:val="nil"/>
              <w:bottom w:val="single" w:sz="4" w:space="0" w:color="auto"/>
              <w:right w:val="single" w:sz="4" w:space="0" w:color="auto"/>
            </w:tcBorders>
            <w:shd w:val="clear" w:color="auto" w:fill="auto"/>
            <w:vAlign w:val="center"/>
            <w:hideMark/>
          </w:tcPr>
          <w:p w14:paraId="092A09CE" w14:textId="33450067" w:rsidR="00DC5841" w:rsidRPr="00A2186A" w:rsidRDefault="00DC5841" w:rsidP="00DC5841">
            <w:pPr>
              <w:spacing w:before="0" w:after="0" w:line="240" w:lineRule="auto"/>
              <w:rPr>
                <w:rFonts w:asciiTheme="minorHAnsi" w:eastAsia="Times New Roman" w:hAnsiTheme="minorHAnsi" w:cstheme="minorHAnsi"/>
                <w:sz w:val="16"/>
                <w:szCs w:val="16"/>
                <w:lang w:eastAsia="es-ES"/>
              </w:rPr>
            </w:pPr>
          </w:p>
        </w:tc>
      </w:tr>
      <w:tr w:rsidR="00A2186A" w:rsidRPr="00A2186A" w14:paraId="4354575F" w14:textId="77777777" w:rsidTr="002D5DCA">
        <w:trPr>
          <w:trHeight w:val="505"/>
        </w:trPr>
        <w:tc>
          <w:tcPr>
            <w:tcW w:w="1714" w:type="pct"/>
            <w:tcBorders>
              <w:top w:val="nil"/>
              <w:left w:val="single" w:sz="4" w:space="0" w:color="auto"/>
              <w:bottom w:val="single" w:sz="4" w:space="0" w:color="auto"/>
              <w:right w:val="single" w:sz="4" w:space="0" w:color="auto"/>
            </w:tcBorders>
            <w:shd w:val="clear" w:color="auto" w:fill="auto"/>
            <w:vAlign w:val="center"/>
            <w:hideMark/>
          </w:tcPr>
          <w:p w14:paraId="61C93A8C" w14:textId="77777777" w:rsidR="00DC5841" w:rsidRPr="00A2186A" w:rsidRDefault="00DC5841" w:rsidP="00DC5841">
            <w:pPr>
              <w:spacing w:before="0" w:after="0" w:line="240" w:lineRule="auto"/>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1.3.1.1. Sector público</w:t>
            </w:r>
          </w:p>
        </w:tc>
        <w:tc>
          <w:tcPr>
            <w:tcW w:w="286" w:type="pct"/>
            <w:tcBorders>
              <w:top w:val="nil"/>
              <w:left w:val="nil"/>
              <w:bottom w:val="single" w:sz="4" w:space="0" w:color="auto"/>
              <w:right w:val="single" w:sz="4" w:space="0" w:color="auto"/>
            </w:tcBorders>
            <w:shd w:val="clear" w:color="000000" w:fill="EC90A8"/>
            <w:vAlign w:val="center"/>
            <w:hideMark/>
          </w:tcPr>
          <w:p w14:paraId="7FD7E4E6"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Baja </w:t>
            </w:r>
          </w:p>
        </w:tc>
        <w:tc>
          <w:tcPr>
            <w:tcW w:w="809" w:type="pct"/>
            <w:tcBorders>
              <w:top w:val="nil"/>
              <w:left w:val="nil"/>
              <w:bottom w:val="single" w:sz="4" w:space="0" w:color="auto"/>
              <w:right w:val="single" w:sz="4" w:space="0" w:color="auto"/>
            </w:tcBorders>
            <w:shd w:val="clear" w:color="auto" w:fill="auto"/>
            <w:vAlign w:val="center"/>
            <w:hideMark/>
          </w:tcPr>
          <w:p w14:paraId="187535CE"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Ministerio de la Presidencia</w:t>
            </w:r>
          </w:p>
        </w:tc>
        <w:tc>
          <w:tcPr>
            <w:tcW w:w="723" w:type="pct"/>
            <w:tcBorders>
              <w:top w:val="nil"/>
              <w:left w:val="nil"/>
              <w:bottom w:val="single" w:sz="4" w:space="0" w:color="auto"/>
              <w:right w:val="single" w:sz="4" w:space="0" w:color="auto"/>
            </w:tcBorders>
            <w:shd w:val="clear" w:color="auto" w:fill="auto"/>
            <w:vAlign w:val="center"/>
            <w:hideMark/>
          </w:tcPr>
          <w:p w14:paraId="639DE930" w14:textId="418E3AC5"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Número de adhesiones a redes internacionales al año</w:t>
            </w:r>
          </w:p>
        </w:tc>
        <w:tc>
          <w:tcPr>
            <w:tcW w:w="727" w:type="pct"/>
            <w:tcBorders>
              <w:top w:val="nil"/>
              <w:left w:val="nil"/>
              <w:bottom w:val="single" w:sz="4" w:space="0" w:color="auto"/>
              <w:right w:val="single" w:sz="4" w:space="0" w:color="auto"/>
            </w:tcBorders>
            <w:shd w:val="clear" w:color="auto" w:fill="auto"/>
            <w:vAlign w:val="center"/>
            <w:hideMark/>
          </w:tcPr>
          <w:p w14:paraId="3C07CFF9"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1</w:t>
            </w:r>
          </w:p>
        </w:tc>
        <w:tc>
          <w:tcPr>
            <w:tcW w:w="741" w:type="pct"/>
            <w:tcBorders>
              <w:top w:val="nil"/>
              <w:left w:val="nil"/>
              <w:bottom w:val="single" w:sz="4" w:space="0" w:color="auto"/>
              <w:right w:val="single" w:sz="4" w:space="0" w:color="auto"/>
            </w:tcBorders>
            <w:shd w:val="clear" w:color="auto" w:fill="auto"/>
            <w:vAlign w:val="center"/>
            <w:hideMark/>
          </w:tcPr>
          <w:p w14:paraId="12C24EC3"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3</w:t>
            </w:r>
          </w:p>
        </w:tc>
      </w:tr>
      <w:tr w:rsidR="00A2186A" w:rsidRPr="00A2186A" w14:paraId="247668E1" w14:textId="77777777" w:rsidTr="002D5DCA">
        <w:trPr>
          <w:trHeight w:val="530"/>
        </w:trPr>
        <w:tc>
          <w:tcPr>
            <w:tcW w:w="1714" w:type="pct"/>
            <w:tcBorders>
              <w:top w:val="nil"/>
              <w:left w:val="single" w:sz="4" w:space="0" w:color="auto"/>
              <w:bottom w:val="single" w:sz="4" w:space="0" w:color="auto"/>
              <w:right w:val="single" w:sz="4" w:space="0" w:color="auto"/>
            </w:tcBorders>
            <w:shd w:val="clear" w:color="auto" w:fill="auto"/>
            <w:vAlign w:val="center"/>
            <w:hideMark/>
          </w:tcPr>
          <w:p w14:paraId="15A8AAC3" w14:textId="77777777" w:rsidR="00DC5841" w:rsidRPr="00A2186A" w:rsidRDefault="00DC5841" w:rsidP="00DC5841">
            <w:pPr>
              <w:spacing w:before="0" w:after="0" w:line="240" w:lineRule="auto"/>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1.3.1.2. La empresa</w:t>
            </w:r>
          </w:p>
        </w:tc>
        <w:tc>
          <w:tcPr>
            <w:tcW w:w="286" w:type="pct"/>
            <w:tcBorders>
              <w:top w:val="nil"/>
              <w:left w:val="nil"/>
              <w:bottom w:val="single" w:sz="4" w:space="0" w:color="auto"/>
              <w:right w:val="single" w:sz="4" w:space="0" w:color="auto"/>
            </w:tcBorders>
            <w:shd w:val="clear" w:color="000000" w:fill="EC90A8"/>
            <w:vAlign w:val="center"/>
            <w:hideMark/>
          </w:tcPr>
          <w:p w14:paraId="02ABA6C0"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Baja </w:t>
            </w:r>
          </w:p>
        </w:tc>
        <w:tc>
          <w:tcPr>
            <w:tcW w:w="809" w:type="pct"/>
            <w:tcBorders>
              <w:top w:val="nil"/>
              <w:left w:val="nil"/>
              <w:bottom w:val="single" w:sz="4" w:space="0" w:color="auto"/>
              <w:right w:val="single" w:sz="4" w:space="0" w:color="auto"/>
            </w:tcBorders>
            <w:shd w:val="clear" w:color="auto" w:fill="auto"/>
            <w:vAlign w:val="center"/>
            <w:hideMark/>
          </w:tcPr>
          <w:p w14:paraId="0E28D82A"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SUMARSE en colaboración con Cámaras de Comercio, APEDE, COSPAE, COPEME u otras organizaciones que representen al sector privado</w:t>
            </w:r>
          </w:p>
        </w:tc>
        <w:tc>
          <w:tcPr>
            <w:tcW w:w="723" w:type="pct"/>
            <w:tcBorders>
              <w:top w:val="nil"/>
              <w:left w:val="nil"/>
              <w:bottom w:val="single" w:sz="4" w:space="0" w:color="auto"/>
              <w:right w:val="single" w:sz="4" w:space="0" w:color="auto"/>
            </w:tcBorders>
            <w:shd w:val="clear" w:color="auto" w:fill="auto"/>
            <w:vAlign w:val="center"/>
            <w:hideMark/>
          </w:tcPr>
          <w:p w14:paraId="4FF97084"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Número de adhesiones a iniciativas nacionales al año</w:t>
            </w:r>
          </w:p>
        </w:tc>
        <w:tc>
          <w:tcPr>
            <w:tcW w:w="727" w:type="pct"/>
            <w:tcBorders>
              <w:top w:val="nil"/>
              <w:left w:val="nil"/>
              <w:bottom w:val="single" w:sz="4" w:space="0" w:color="auto"/>
              <w:right w:val="single" w:sz="4" w:space="0" w:color="auto"/>
            </w:tcBorders>
            <w:shd w:val="clear" w:color="auto" w:fill="auto"/>
            <w:vAlign w:val="center"/>
            <w:hideMark/>
          </w:tcPr>
          <w:p w14:paraId="2F5E5DB5" w14:textId="5ECB7D34" w:rsidR="00DC5841" w:rsidRPr="00A2186A" w:rsidRDefault="00FD3C87"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Incremento del 1</w:t>
            </w:r>
            <w:r w:rsidR="00DC5841" w:rsidRPr="00A2186A">
              <w:rPr>
                <w:rFonts w:asciiTheme="minorHAnsi" w:eastAsia="Times New Roman" w:hAnsiTheme="minorHAnsi" w:cstheme="minorHAnsi"/>
                <w:sz w:val="16"/>
                <w:szCs w:val="16"/>
                <w:lang w:eastAsia="es-ES"/>
              </w:rPr>
              <w:t>0% por iniciativa</w:t>
            </w:r>
          </w:p>
        </w:tc>
        <w:tc>
          <w:tcPr>
            <w:tcW w:w="741" w:type="pct"/>
            <w:tcBorders>
              <w:top w:val="nil"/>
              <w:left w:val="nil"/>
              <w:bottom w:val="single" w:sz="4" w:space="0" w:color="auto"/>
              <w:right w:val="single" w:sz="4" w:space="0" w:color="auto"/>
            </w:tcBorders>
            <w:shd w:val="clear" w:color="auto" w:fill="auto"/>
            <w:vAlign w:val="center"/>
            <w:hideMark/>
          </w:tcPr>
          <w:p w14:paraId="523DB5DB" w14:textId="76025FB1"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I</w:t>
            </w:r>
            <w:r w:rsidR="00FD3C87" w:rsidRPr="00A2186A">
              <w:rPr>
                <w:rFonts w:asciiTheme="minorHAnsi" w:eastAsia="Times New Roman" w:hAnsiTheme="minorHAnsi" w:cstheme="minorHAnsi"/>
                <w:sz w:val="16"/>
                <w:szCs w:val="16"/>
                <w:lang w:eastAsia="es-ES"/>
              </w:rPr>
              <w:t>ncremento del 2</w:t>
            </w:r>
            <w:r w:rsidRPr="00A2186A">
              <w:rPr>
                <w:rFonts w:asciiTheme="minorHAnsi" w:eastAsia="Times New Roman" w:hAnsiTheme="minorHAnsi" w:cstheme="minorHAnsi"/>
                <w:sz w:val="16"/>
                <w:szCs w:val="16"/>
                <w:lang w:eastAsia="es-ES"/>
              </w:rPr>
              <w:t>0% por iniciativa</w:t>
            </w:r>
          </w:p>
        </w:tc>
      </w:tr>
      <w:tr w:rsidR="00A2186A" w:rsidRPr="00A2186A" w14:paraId="317B7B20" w14:textId="77777777" w:rsidTr="002D5DCA">
        <w:trPr>
          <w:trHeight w:val="440"/>
        </w:trPr>
        <w:tc>
          <w:tcPr>
            <w:tcW w:w="1714" w:type="pct"/>
            <w:tcBorders>
              <w:top w:val="nil"/>
              <w:left w:val="single" w:sz="4" w:space="0" w:color="auto"/>
              <w:bottom w:val="single" w:sz="4" w:space="0" w:color="auto"/>
              <w:right w:val="single" w:sz="4" w:space="0" w:color="auto"/>
            </w:tcBorders>
            <w:shd w:val="clear" w:color="auto" w:fill="auto"/>
            <w:vAlign w:val="center"/>
            <w:hideMark/>
          </w:tcPr>
          <w:p w14:paraId="6DA23CCD" w14:textId="77777777" w:rsidR="00DC5841" w:rsidRPr="00A2186A" w:rsidRDefault="00DC5841" w:rsidP="00DC5841">
            <w:pPr>
              <w:spacing w:before="0" w:after="0" w:line="240" w:lineRule="auto"/>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1.3.1.3. La sociedad</w:t>
            </w:r>
          </w:p>
        </w:tc>
        <w:tc>
          <w:tcPr>
            <w:tcW w:w="286" w:type="pct"/>
            <w:tcBorders>
              <w:top w:val="nil"/>
              <w:left w:val="nil"/>
              <w:bottom w:val="single" w:sz="4" w:space="0" w:color="auto"/>
              <w:right w:val="single" w:sz="4" w:space="0" w:color="auto"/>
            </w:tcBorders>
            <w:shd w:val="clear" w:color="000000" w:fill="EC90A8"/>
            <w:vAlign w:val="center"/>
            <w:hideMark/>
          </w:tcPr>
          <w:p w14:paraId="0403861A"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Baja </w:t>
            </w:r>
          </w:p>
        </w:tc>
        <w:tc>
          <w:tcPr>
            <w:tcW w:w="809" w:type="pct"/>
            <w:tcBorders>
              <w:top w:val="nil"/>
              <w:left w:val="nil"/>
              <w:bottom w:val="single" w:sz="4" w:space="0" w:color="auto"/>
              <w:right w:val="single" w:sz="4" w:space="0" w:color="auto"/>
            </w:tcBorders>
            <w:shd w:val="clear" w:color="auto" w:fill="auto"/>
            <w:vAlign w:val="center"/>
            <w:hideMark/>
          </w:tcPr>
          <w:p w14:paraId="163C5037"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Asamblea Nacional </w:t>
            </w:r>
          </w:p>
        </w:tc>
        <w:tc>
          <w:tcPr>
            <w:tcW w:w="723" w:type="pct"/>
            <w:tcBorders>
              <w:top w:val="nil"/>
              <w:left w:val="nil"/>
              <w:bottom w:val="single" w:sz="4" w:space="0" w:color="auto"/>
              <w:right w:val="single" w:sz="4" w:space="0" w:color="auto"/>
            </w:tcBorders>
            <w:shd w:val="clear" w:color="auto" w:fill="auto"/>
            <w:vAlign w:val="center"/>
            <w:hideMark/>
          </w:tcPr>
          <w:p w14:paraId="22DE0D5F" w14:textId="77777777" w:rsidR="00DC5841" w:rsidRPr="00A2186A" w:rsidRDefault="00DC5841"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 xml:space="preserve">Número de iniciativas visibilizadas al año </w:t>
            </w:r>
          </w:p>
        </w:tc>
        <w:tc>
          <w:tcPr>
            <w:tcW w:w="727" w:type="pct"/>
            <w:tcBorders>
              <w:top w:val="nil"/>
              <w:left w:val="nil"/>
              <w:bottom w:val="single" w:sz="4" w:space="0" w:color="auto"/>
              <w:right w:val="single" w:sz="4" w:space="0" w:color="auto"/>
            </w:tcBorders>
            <w:shd w:val="clear" w:color="auto" w:fill="auto"/>
            <w:vAlign w:val="center"/>
            <w:hideMark/>
          </w:tcPr>
          <w:p w14:paraId="3BB3C29D" w14:textId="4D848E49" w:rsidR="00DC5841" w:rsidRPr="00A2186A" w:rsidRDefault="00FD3C87"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3</w:t>
            </w:r>
          </w:p>
        </w:tc>
        <w:tc>
          <w:tcPr>
            <w:tcW w:w="741" w:type="pct"/>
            <w:tcBorders>
              <w:top w:val="nil"/>
              <w:left w:val="nil"/>
              <w:bottom w:val="single" w:sz="4" w:space="0" w:color="auto"/>
              <w:right w:val="single" w:sz="4" w:space="0" w:color="auto"/>
            </w:tcBorders>
            <w:shd w:val="clear" w:color="auto" w:fill="auto"/>
            <w:vAlign w:val="center"/>
            <w:hideMark/>
          </w:tcPr>
          <w:p w14:paraId="7A3DD759" w14:textId="53F94890" w:rsidR="00DC5841" w:rsidRPr="00A2186A" w:rsidRDefault="00FD3C87" w:rsidP="00DC5841">
            <w:pPr>
              <w:spacing w:before="0" w:after="0" w:line="240" w:lineRule="auto"/>
              <w:jc w:val="center"/>
              <w:rPr>
                <w:rFonts w:asciiTheme="minorHAnsi" w:eastAsia="Times New Roman" w:hAnsiTheme="minorHAnsi" w:cstheme="minorHAnsi"/>
                <w:sz w:val="16"/>
                <w:szCs w:val="16"/>
                <w:lang w:eastAsia="es-ES"/>
              </w:rPr>
            </w:pPr>
            <w:r w:rsidRPr="00A2186A">
              <w:rPr>
                <w:rFonts w:asciiTheme="minorHAnsi" w:eastAsia="Times New Roman" w:hAnsiTheme="minorHAnsi" w:cstheme="minorHAnsi"/>
                <w:sz w:val="16"/>
                <w:szCs w:val="16"/>
                <w:lang w:eastAsia="es-ES"/>
              </w:rPr>
              <w:t>5</w:t>
            </w:r>
          </w:p>
        </w:tc>
      </w:tr>
    </w:tbl>
    <w:p w14:paraId="263EFAB0" w14:textId="2CF80ABB" w:rsidR="00EC4EF3" w:rsidRPr="00A2186A" w:rsidRDefault="00EC4EF3" w:rsidP="00DC04B7">
      <w:pPr>
        <w:spacing w:before="0"/>
        <w:jc w:val="both"/>
        <w:rPr>
          <w:sz w:val="24"/>
          <w:szCs w:val="24"/>
        </w:rPr>
      </w:pPr>
    </w:p>
    <w:p w14:paraId="42C06707" w14:textId="22B6DEA5" w:rsidR="00BB36CE" w:rsidRPr="00A2186A" w:rsidRDefault="00BB36CE" w:rsidP="00DC04B7">
      <w:pPr>
        <w:spacing w:before="0"/>
        <w:jc w:val="both"/>
        <w:rPr>
          <w:sz w:val="24"/>
          <w:szCs w:val="24"/>
        </w:rPr>
      </w:pPr>
    </w:p>
    <w:p w14:paraId="5C883462" w14:textId="1B97CB03" w:rsidR="00BB36CE" w:rsidRPr="00A2186A" w:rsidRDefault="00BB36CE" w:rsidP="00DC04B7">
      <w:pPr>
        <w:spacing w:before="0"/>
        <w:jc w:val="both"/>
        <w:rPr>
          <w:sz w:val="24"/>
          <w:szCs w:val="24"/>
        </w:rPr>
      </w:pPr>
    </w:p>
    <w:p w14:paraId="2953E80A" w14:textId="42B94974" w:rsidR="00BB36CE" w:rsidRPr="00A2186A" w:rsidRDefault="00BB36CE" w:rsidP="00DC04B7">
      <w:pPr>
        <w:spacing w:before="0"/>
        <w:jc w:val="both"/>
        <w:rPr>
          <w:sz w:val="24"/>
          <w:szCs w:val="24"/>
        </w:rPr>
      </w:pPr>
    </w:p>
    <w:p w14:paraId="5943BB22" w14:textId="766AC4A4" w:rsidR="00BB36CE" w:rsidRPr="00A2186A" w:rsidRDefault="00BB36CE" w:rsidP="00DC04B7">
      <w:pPr>
        <w:spacing w:before="0"/>
        <w:jc w:val="both"/>
        <w:rPr>
          <w:sz w:val="24"/>
          <w:szCs w:val="24"/>
        </w:rPr>
      </w:pPr>
    </w:p>
    <w:p w14:paraId="7906BCFD" w14:textId="5A36947B" w:rsidR="00BB36CE" w:rsidRPr="00A2186A" w:rsidRDefault="00BB36CE" w:rsidP="00DC04B7">
      <w:pPr>
        <w:spacing w:before="0"/>
        <w:jc w:val="both"/>
        <w:rPr>
          <w:sz w:val="24"/>
          <w:szCs w:val="24"/>
        </w:rPr>
      </w:pPr>
    </w:p>
    <w:p w14:paraId="7AEB0D1E" w14:textId="71D45EDC" w:rsidR="00BB36CE" w:rsidRPr="00A2186A" w:rsidRDefault="00BB36CE" w:rsidP="00DC04B7">
      <w:pPr>
        <w:spacing w:before="0"/>
        <w:jc w:val="both"/>
        <w:rPr>
          <w:sz w:val="24"/>
          <w:szCs w:val="24"/>
        </w:rPr>
      </w:pPr>
    </w:p>
    <w:p w14:paraId="7B480745" w14:textId="13721BCE" w:rsidR="00BB36CE" w:rsidRPr="00A2186A" w:rsidRDefault="00BB36CE" w:rsidP="00DC04B7">
      <w:pPr>
        <w:spacing w:before="0"/>
        <w:jc w:val="both"/>
        <w:rPr>
          <w:sz w:val="24"/>
          <w:szCs w:val="24"/>
        </w:rPr>
      </w:pPr>
    </w:p>
    <w:p w14:paraId="1BA1722C" w14:textId="38874695" w:rsidR="00BB36CE" w:rsidRPr="00A2186A" w:rsidRDefault="00BB36CE" w:rsidP="00DC04B7">
      <w:pPr>
        <w:spacing w:before="0"/>
        <w:jc w:val="both"/>
        <w:rPr>
          <w:sz w:val="24"/>
          <w:szCs w:val="24"/>
        </w:rPr>
      </w:pPr>
    </w:p>
    <w:p w14:paraId="38AB9380" w14:textId="7B0B718B" w:rsidR="00BB36CE" w:rsidRPr="00A2186A" w:rsidRDefault="00BB36CE" w:rsidP="00DC04B7">
      <w:pPr>
        <w:spacing w:before="0"/>
        <w:jc w:val="both"/>
        <w:rPr>
          <w:sz w:val="24"/>
          <w:szCs w:val="24"/>
        </w:rPr>
      </w:pPr>
    </w:p>
    <w:p w14:paraId="010FD7D0" w14:textId="77777777" w:rsidR="00BB36CE" w:rsidRPr="00A2186A" w:rsidRDefault="00BB36CE" w:rsidP="00DC04B7">
      <w:pPr>
        <w:spacing w:before="0"/>
        <w:jc w:val="both"/>
        <w:rPr>
          <w:sz w:val="24"/>
          <w:szCs w:val="24"/>
        </w:rPr>
      </w:pPr>
    </w:p>
    <w:p w14:paraId="2DB28EA8" w14:textId="7D849D54" w:rsidR="00132891" w:rsidRPr="00A2186A" w:rsidRDefault="00132891" w:rsidP="00132891">
      <w:pPr>
        <w:spacing w:before="0" w:after="240"/>
        <w:jc w:val="center"/>
        <w:rPr>
          <w:rFonts w:cstheme="minorHAnsi"/>
          <w:i/>
          <w:sz w:val="20"/>
          <w:shd w:val="clear" w:color="auto" w:fill="FFFFFF"/>
        </w:rPr>
      </w:pPr>
      <w:r w:rsidRPr="00A2186A">
        <w:rPr>
          <w:rFonts w:cstheme="minorHAnsi"/>
          <w:b/>
          <w:i/>
          <w:sz w:val="20"/>
          <w:shd w:val="clear" w:color="auto" w:fill="FFFFFF"/>
        </w:rPr>
        <w:lastRenderedPageBreak/>
        <w:t>Tabla 5.</w:t>
      </w:r>
      <w:r w:rsidRPr="00A2186A">
        <w:rPr>
          <w:rFonts w:cstheme="minorHAnsi"/>
          <w:i/>
          <w:sz w:val="20"/>
          <w:shd w:val="clear" w:color="auto" w:fill="FFFFFF"/>
        </w:rPr>
        <w:t xml:space="preserve"> Plan de acción para la implementación del Área de acción 2: Vínculo entre desarrollo sostenible y competitividad </w:t>
      </w:r>
    </w:p>
    <w:tbl>
      <w:tblPr>
        <w:tblW w:w="5110" w:type="pct"/>
        <w:tblCellMar>
          <w:left w:w="70" w:type="dxa"/>
          <w:right w:w="70" w:type="dxa"/>
        </w:tblCellMar>
        <w:tblLook w:val="04A0" w:firstRow="1" w:lastRow="0" w:firstColumn="1" w:lastColumn="0" w:noHBand="0" w:noVBand="1"/>
      </w:tblPr>
      <w:tblGrid>
        <w:gridCol w:w="6351"/>
        <w:gridCol w:w="988"/>
        <w:gridCol w:w="1696"/>
        <w:gridCol w:w="2443"/>
        <w:gridCol w:w="1699"/>
        <w:gridCol w:w="1702"/>
      </w:tblGrid>
      <w:tr w:rsidR="00A2186A" w:rsidRPr="00A2186A" w14:paraId="006A45DA" w14:textId="77777777" w:rsidTr="008A103B">
        <w:trPr>
          <w:trHeight w:val="690"/>
        </w:trPr>
        <w:tc>
          <w:tcPr>
            <w:tcW w:w="2134" w:type="pct"/>
            <w:tcBorders>
              <w:top w:val="nil"/>
              <w:left w:val="single" w:sz="4" w:space="0" w:color="auto"/>
              <w:bottom w:val="single" w:sz="4" w:space="0" w:color="auto"/>
              <w:right w:val="single" w:sz="4" w:space="0" w:color="auto"/>
            </w:tcBorders>
            <w:shd w:val="clear" w:color="000000" w:fill="006FAF"/>
            <w:vAlign w:val="center"/>
            <w:hideMark/>
          </w:tcPr>
          <w:p w14:paraId="7724E5E6" w14:textId="4920CD22" w:rsidR="000059E8" w:rsidRPr="00A2186A" w:rsidRDefault="000059E8" w:rsidP="000059E8">
            <w:pPr>
              <w:spacing w:before="0" w:after="0" w:line="240" w:lineRule="auto"/>
              <w:jc w:val="center"/>
              <w:rPr>
                <w:rFonts w:eastAsia="Times New Roman" w:cs="Calibri"/>
                <w:b/>
                <w:bCs/>
                <w:color w:val="FFFFFF" w:themeColor="background1"/>
                <w:sz w:val="18"/>
                <w:szCs w:val="16"/>
                <w:lang w:eastAsia="es-ES"/>
              </w:rPr>
            </w:pPr>
            <w:r w:rsidRPr="00A2186A">
              <w:rPr>
                <w:rFonts w:eastAsia="Times New Roman" w:cs="Calibri"/>
                <w:b/>
                <w:bCs/>
                <w:color w:val="FFFFFF" w:themeColor="background1"/>
                <w:sz w:val="18"/>
                <w:szCs w:val="16"/>
                <w:lang w:eastAsia="es-ES"/>
              </w:rPr>
              <w:t>Área</w:t>
            </w:r>
            <w:r w:rsidR="00132891" w:rsidRPr="00A2186A">
              <w:rPr>
                <w:rFonts w:eastAsia="Times New Roman" w:cs="Calibri"/>
                <w:b/>
                <w:bCs/>
                <w:color w:val="FFFFFF" w:themeColor="background1"/>
                <w:sz w:val="18"/>
                <w:szCs w:val="16"/>
                <w:lang w:eastAsia="es-ES"/>
              </w:rPr>
              <w:t xml:space="preserve"> de acción 2. </w:t>
            </w:r>
            <w:r w:rsidRPr="00A2186A">
              <w:rPr>
                <w:rFonts w:eastAsia="Times New Roman" w:cs="Calibri"/>
                <w:b/>
                <w:bCs/>
                <w:color w:val="FFFFFF" w:themeColor="background1"/>
                <w:sz w:val="18"/>
                <w:szCs w:val="16"/>
                <w:lang w:eastAsia="es-ES"/>
              </w:rPr>
              <w:t>Vínculo entre desarrollo sostenible y competitividad</w:t>
            </w:r>
          </w:p>
        </w:tc>
        <w:tc>
          <w:tcPr>
            <w:tcW w:w="332" w:type="pct"/>
            <w:tcBorders>
              <w:top w:val="nil"/>
              <w:left w:val="nil"/>
              <w:bottom w:val="single" w:sz="4" w:space="0" w:color="auto"/>
              <w:right w:val="single" w:sz="4" w:space="0" w:color="auto"/>
            </w:tcBorders>
            <w:shd w:val="clear" w:color="000000" w:fill="006FAF"/>
            <w:vAlign w:val="center"/>
            <w:hideMark/>
          </w:tcPr>
          <w:p w14:paraId="5D94A742" w14:textId="77777777" w:rsidR="000059E8" w:rsidRPr="00A2186A" w:rsidRDefault="000059E8" w:rsidP="000059E8">
            <w:pPr>
              <w:spacing w:before="0" w:after="0" w:line="240" w:lineRule="auto"/>
              <w:jc w:val="center"/>
              <w:rPr>
                <w:rFonts w:eastAsia="Times New Roman" w:cs="Calibri"/>
                <w:b/>
                <w:bCs/>
                <w:color w:val="FFFFFF" w:themeColor="background1"/>
                <w:sz w:val="18"/>
                <w:szCs w:val="16"/>
                <w:lang w:eastAsia="es-ES"/>
              </w:rPr>
            </w:pPr>
            <w:r w:rsidRPr="00A2186A">
              <w:rPr>
                <w:rFonts w:eastAsia="Times New Roman" w:cs="Calibri"/>
                <w:b/>
                <w:bCs/>
                <w:color w:val="FFFFFF" w:themeColor="background1"/>
                <w:sz w:val="18"/>
                <w:szCs w:val="16"/>
                <w:lang w:eastAsia="es-ES"/>
              </w:rPr>
              <w:t>Prioridad</w:t>
            </w:r>
          </w:p>
        </w:tc>
        <w:tc>
          <w:tcPr>
            <w:tcW w:w="570" w:type="pct"/>
            <w:tcBorders>
              <w:top w:val="nil"/>
              <w:left w:val="nil"/>
              <w:bottom w:val="single" w:sz="4" w:space="0" w:color="auto"/>
              <w:right w:val="single" w:sz="4" w:space="0" w:color="auto"/>
            </w:tcBorders>
            <w:shd w:val="clear" w:color="000000" w:fill="006FAF"/>
            <w:vAlign w:val="center"/>
            <w:hideMark/>
          </w:tcPr>
          <w:p w14:paraId="2AE16ED0" w14:textId="77777777" w:rsidR="000059E8" w:rsidRPr="00A2186A" w:rsidRDefault="000059E8" w:rsidP="000059E8">
            <w:pPr>
              <w:spacing w:before="0" w:after="0" w:line="240" w:lineRule="auto"/>
              <w:jc w:val="center"/>
              <w:rPr>
                <w:rFonts w:eastAsia="Times New Roman" w:cs="Calibri"/>
                <w:b/>
                <w:bCs/>
                <w:color w:val="FFFFFF" w:themeColor="background1"/>
                <w:sz w:val="18"/>
                <w:szCs w:val="16"/>
                <w:lang w:eastAsia="es-ES"/>
              </w:rPr>
            </w:pPr>
            <w:r w:rsidRPr="00A2186A">
              <w:rPr>
                <w:rFonts w:eastAsia="Times New Roman" w:cs="Calibri"/>
                <w:b/>
                <w:bCs/>
                <w:color w:val="FFFFFF" w:themeColor="background1"/>
                <w:sz w:val="18"/>
                <w:szCs w:val="16"/>
                <w:lang w:eastAsia="es-ES"/>
              </w:rPr>
              <w:t>Responsable de su lanzamiento</w:t>
            </w:r>
          </w:p>
        </w:tc>
        <w:tc>
          <w:tcPr>
            <w:tcW w:w="821" w:type="pct"/>
            <w:tcBorders>
              <w:top w:val="nil"/>
              <w:left w:val="nil"/>
              <w:bottom w:val="single" w:sz="4" w:space="0" w:color="auto"/>
              <w:right w:val="single" w:sz="4" w:space="0" w:color="auto"/>
            </w:tcBorders>
            <w:shd w:val="clear" w:color="000000" w:fill="006FAF"/>
            <w:vAlign w:val="center"/>
            <w:hideMark/>
          </w:tcPr>
          <w:p w14:paraId="2564E141" w14:textId="77777777" w:rsidR="000059E8" w:rsidRPr="00A2186A" w:rsidRDefault="000059E8" w:rsidP="000059E8">
            <w:pPr>
              <w:spacing w:before="0" w:after="0" w:line="240" w:lineRule="auto"/>
              <w:jc w:val="center"/>
              <w:rPr>
                <w:rFonts w:eastAsia="Times New Roman" w:cs="Calibri"/>
                <w:b/>
                <w:bCs/>
                <w:color w:val="FFFFFF" w:themeColor="background1"/>
                <w:sz w:val="18"/>
                <w:szCs w:val="16"/>
                <w:lang w:eastAsia="es-ES"/>
              </w:rPr>
            </w:pPr>
            <w:r w:rsidRPr="00A2186A">
              <w:rPr>
                <w:rFonts w:eastAsia="Times New Roman" w:cs="Calibri"/>
                <w:b/>
                <w:bCs/>
                <w:color w:val="FFFFFF" w:themeColor="background1"/>
                <w:sz w:val="18"/>
                <w:szCs w:val="16"/>
                <w:lang w:eastAsia="es-ES"/>
              </w:rPr>
              <w:t>Indicador de resultado</w:t>
            </w:r>
          </w:p>
        </w:tc>
        <w:tc>
          <w:tcPr>
            <w:tcW w:w="570" w:type="pct"/>
            <w:tcBorders>
              <w:top w:val="nil"/>
              <w:left w:val="nil"/>
              <w:bottom w:val="single" w:sz="4" w:space="0" w:color="auto"/>
              <w:right w:val="single" w:sz="4" w:space="0" w:color="auto"/>
            </w:tcBorders>
            <w:shd w:val="clear" w:color="000000" w:fill="006FAF"/>
            <w:vAlign w:val="center"/>
            <w:hideMark/>
          </w:tcPr>
          <w:p w14:paraId="2A223D3A" w14:textId="77777777" w:rsidR="000059E8" w:rsidRPr="00A2186A" w:rsidRDefault="000059E8" w:rsidP="000059E8">
            <w:pPr>
              <w:spacing w:before="0" w:after="0" w:line="240" w:lineRule="auto"/>
              <w:jc w:val="center"/>
              <w:rPr>
                <w:rFonts w:eastAsia="Times New Roman" w:cs="Calibri"/>
                <w:b/>
                <w:bCs/>
                <w:color w:val="FFFFFF" w:themeColor="background1"/>
                <w:sz w:val="18"/>
                <w:szCs w:val="16"/>
                <w:lang w:eastAsia="es-ES"/>
              </w:rPr>
            </w:pPr>
            <w:r w:rsidRPr="00A2186A">
              <w:rPr>
                <w:rFonts w:eastAsia="Times New Roman" w:cs="Calibri"/>
                <w:b/>
                <w:bCs/>
                <w:color w:val="FFFFFF" w:themeColor="background1"/>
                <w:sz w:val="18"/>
                <w:szCs w:val="16"/>
                <w:lang w:eastAsia="es-ES"/>
              </w:rPr>
              <w:t>Objetivo a 2024</w:t>
            </w:r>
          </w:p>
        </w:tc>
        <w:tc>
          <w:tcPr>
            <w:tcW w:w="573" w:type="pct"/>
            <w:tcBorders>
              <w:top w:val="nil"/>
              <w:left w:val="nil"/>
              <w:bottom w:val="single" w:sz="4" w:space="0" w:color="auto"/>
              <w:right w:val="single" w:sz="4" w:space="0" w:color="auto"/>
            </w:tcBorders>
            <w:shd w:val="clear" w:color="000000" w:fill="006FAF"/>
            <w:vAlign w:val="center"/>
            <w:hideMark/>
          </w:tcPr>
          <w:p w14:paraId="7E939FE6" w14:textId="77777777" w:rsidR="000059E8" w:rsidRPr="00A2186A" w:rsidRDefault="000059E8" w:rsidP="000059E8">
            <w:pPr>
              <w:spacing w:before="0" w:after="0" w:line="240" w:lineRule="auto"/>
              <w:jc w:val="center"/>
              <w:rPr>
                <w:rFonts w:eastAsia="Times New Roman" w:cs="Calibri"/>
                <w:b/>
                <w:bCs/>
                <w:color w:val="FFFFFF" w:themeColor="background1"/>
                <w:sz w:val="18"/>
                <w:szCs w:val="16"/>
                <w:lang w:eastAsia="es-ES"/>
              </w:rPr>
            </w:pPr>
            <w:r w:rsidRPr="00A2186A">
              <w:rPr>
                <w:rFonts w:eastAsia="Times New Roman" w:cs="Calibri"/>
                <w:b/>
                <w:bCs/>
                <w:color w:val="FFFFFF" w:themeColor="background1"/>
                <w:sz w:val="18"/>
                <w:szCs w:val="16"/>
                <w:lang w:eastAsia="es-ES"/>
              </w:rPr>
              <w:t>Objetivo a 2030</w:t>
            </w:r>
          </w:p>
        </w:tc>
      </w:tr>
      <w:tr w:rsidR="00A2186A" w:rsidRPr="00A2186A" w14:paraId="3C51319D" w14:textId="77777777" w:rsidTr="00252E5F">
        <w:trPr>
          <w:trHeight w:val="460"/>
        </w:trPr>
        <w:tc>
          <w:tcPr>
            <w:tcW w:w="2134" w:type="pct"/>
            <w:tcBorders>
              <w:top w:val="nil"/>
              <w:left w:val="single" w:sz="4" w:space="0" w:color="auto"/>
              <w:bottom w:val="single" w:sz="4" w:space="0" w:color="auto"/>
              <w:right w:val="single" w:sz="4" w:space="0" w:color="auto"/>
            </w:tcBorders>
            <w:shd w:val="clear" w:color="000000" w:fill="D9D9D9"/>
            <w:vAlign w:val="center"/>
            <w:hideMark/>
          </w:tcPr>
          <w:p w14:paraId="08066316" w14:textId="77777777" w:rsidR="000059E8" w:rsidRPr="00A2186A" w:rsidRDefault="000059E8" w:rsidP="000059E8">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2.1. Las empresas como agentes clave para la competitividad y sostenibilidad</w:t>
            </w:r>
          </w:p>
        </w:tc>
        <w:tc>
          <w:tcPr>
            <w:tcW w:w="2866" w:type="pct"/>
            <w:gridSpan w:val="5"/>
            <w:tcBorders>
              <w:top w:val="nil"/>
              <w:left w:val="nil"/>
              <w:bottom w:val="single" w:sz="4" w:space="0" w:color="auto"/>
              <w:right w:val="single" w:sz="4" w:space="0" w:color="auto"/>
            </w:tcBorders>
            <w:shd w:val="clear" w:color="auto" w:fill="auto"/>
            <w:vAlign w:val="center"/>
            <w:hideMark/>
          </w:tcPr>
          <w:p w14:paraId="74CB74EA" w14:textId="424356F2" w:rsidR="000059E8" w:rsidRPr="00A2186A" w:rsidRDefault="000059E8" w:rsidP="000059E8">
            <w:pPr>
              <w:spacing w:before="0" w:after="0" w:line="240" w:lineRule="auto"/>
              <w:rPr>
                <w:rFonts w:eastAsia="Times New Roman" w:cs="Calibri"/>
                <w:b/>
                <w:bCs/>
                <w:sz w:val="16"/>
                <w:szCs w:val="16"/>
                <w:lang w:eastAsia="es-ES"/>
              </w:rPr>
            </w:pPr>
          </w:p>
        </w:tc>
      </w:tr>
      <w:tr w:rsidR="00A2186A" w:rsidRPr="00A2186A" w14:paraId="052988AF" w14:textId="77777777" w:rsidTr="00252E5F">
        <w:trPr>
          <w:trHeight w:val="395"/>
        </w:trPr>
        <w:tc>
          <w:tcPr>
            <w:tcW w:w="2134" w:type="pct"/>
            <w:tcBorders>
              <w:top w:val="nil"/>
              <w:left w:val="single" w:sz="4" w:space="0" w:color="auto"/>
              <w:bottom w:val="single" w:sz="4" w:space="0" w:color="auto"/>
              <w:right w:val="single" w:sz="4" w:space="0" w:color="auto"/>
            </w:tcBorders>
            <w:shd w:val="clear" w:color="auto" w:fill="auto"/>
            <w:vAlign w:val="center"/>
            <w:hideMark/>
          </w:tcPr>
          <w:p w14:paraId="11E93093" w14:textId="77777777" w:rsidR="000059E8" w:rsidRPr="00A2186A" w:rsidRDefault="000059E8" w:rsidP="000059E8">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2.1.1 Coordinar las líneas de acción de los Centros de Competitividad</w:t>
            </w:r>
          </w:p>
        </w:tc>
        <w:tc>
          <w:tcPr>
            <w:tcW w:w="2866" w:type="pct"/>
            <w:gridSpan w:val="5"/>
            <w:tcBorders>
              <w:top w:val="nil"/>
              <w:left w:val="nil"/>
              <w:bottom w:val="single" w:sz="4" w:space="0" w:color="auto"/>
              <w:right w:val="single" w:sz="4" w:space="0" w:color="auto"/>
            </w:tcBorders>
            <w:shd w:val="clear" w:color="auto" w:fill="auto"/>
            <w:vAlign w:val="center"/>
            <w:hideMark/>
          </w:tcPr>
          <w:p w14:paraId="6C8D5602" w14:textId="2BA5D8FA" w:rsidR="000059E8" w:rsidRPr="00A2186A" w:rsidRDefault="000059E8" w:rsidP="000059E8">
            <w:pPr>
              <w:spacing w:before="0" w:after="0" w:line="240" w:lineRule="auto"/>
              <w:rPr>
                <w:rFonts w:eastAsia="Times New Roman" w:cs="Calibri"/>
                <w:b/>
                <w:bCs/>
                <w:sz w:val="16"/>
                <w:szCs w:val="16"/>
                <w:lang w:eastAsia="es-ES"/>
              </w:rPr>
            </w:pPr>
          </w:p>
        </w:tc>
      </w:tr>
      <w:tr w:rsidR="00A2186A" w:rsidRPr="00A2186A" w14:paraId="5FC89155" w14:textId="77777777" w:rsidTr="008A103B">
        <w:trPr>
          <w:trHeight w:val="520"/>
        </w:trPr>
        <w:tc>
          <w:tcPr>
            <w:tcW w:w="2134" w:type="pct"/>
            <w:tcBorders>
              <w:top w:val="nil"/>
              <w:left w:val="single" w:sz="4" w:space="0" w:color="auto"/>
              <w:bottom w:val="single" w:sz="4" w:space="0" w:color="auto"/>
              <w:right w:val="single" w:sz="4" w:space="0" w:color="auto"/>
            </w:tcBorders>
            <w:shd w:val="clear" w:color="auto" w:fill="auto"/>
            <w:vAlign w:val="center"/>
            <w:hideMark/>
          </w:tcPr>
          <w:p w14:paraId="256D6217" w14:textId="77777777" w:rsidR="000059E8" w:rsidRPr="00A2186A" w:rsidRDefault="000059E8" w:rsidP="000059E8">
            <w:pPr>
              <w:spacing w:before="0" w:after="0" w:line="240" w:lineRule="auto"/>
              <w:rPr>
                <w:rFonts w:eastAsia="Times New Roman" w:cs="Calibri"/>
                <w:sz w:val="16"/>
                <w:szCs w:val="16"/>
                <w:lang w:eastAsia="es-ES"/>
              </w:rPr>
            </w:pPr>
            <w:r w:rsidRPr="00A2186A">
              <w:rPr>
                <w:rFonts w:eastAsia="Times New Roman" w:cs="Calibri"/>
                <w:sz w:val="16"/>
                <w:szCs w:val="16"/>
                <w:lang w:eastAsia="es-ES"/>
              </w:rPr>
              <w:t>2.1.1.1. Trabajo en la alineación de la Visión 2050 de los Centros de Competitividad con el presente Plan</w:t>
            </w:r>
          </w:p>
        </w:tc>
        <w:tc>
          <w:tcPr>
            <w:tcW w:w="332" w:type="pct"/>
            <w:tcBorders>
              <w:top w:val="nil"/>
              <w:left w:val="nil"/>
              <w:bottom w:val="single" w:sz="4" w:space="0" w:color="auto"/>
              <w:right w:val="single" w:sz="4" w:space="0" w:color="auto"/>
            </w:tcBorders>
            <w:shd w:val="clear" w:color="000000" w:fill="BDDCA8"/>
            <w:vAlign w:val="center"/>
            <w:hideMark/>
          </w:tcPr>
          <w:p w14:paraId="7058CEE4"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570" w:type="pct"/>
            <w:tcBorders>
              <w:top w:val="nil"/>
              <w:left w:val="nil"/>
              <w:bottom w:val="single" w:sz="4" w:space="0" w:color="auto"/>
              <w:right w:val="single" w:sz="4" w:space="0" w:color="auto"/>
            </w:tcBorders>
            <w:shd w:val="clear" w:color="auto" w:fill="auto"/>
            <w:vAlign w:val="center"/>
            <w:hideMark/>
          </w:tcPr>
          <w:p w14:paraId="1A05E60F"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MICI</w:t>
            </w:r>
          </w:p>
        </w:tc>
        <w:tc>
          <w:tcPr>
            <w:tcW w:w="821" w:type="pct"/>
            <w:tcBorders>
              <w:top w:val="nil"/>
              <w:left w:val="nil"/>
              <w:bottom w:val="single" w:sz="4" w:space="0" w:color="auto"/>
              <w:right w:val="single" w:sz="4" w:space="0" w:color="auto"/>
            </w:tcBorders>
            <w:shd w:val="clear" w:color="auto" w:fill="auto"/>
            <w:vAlign w:val="center"/>
            <w:hideMark/>
          </w:tcPr>
          <w:p w14:paraId="6F579035"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Centros de Competitividad que han alineado sus objetivos con el Plan al año</w:t>
            </w:r>
          </w:p>
        </w:tc>
        <w:tc>
          <w:tcPr>
            <w:tcW w:w="570" w:type="pct"/>
            <w:tcBorders>
              <w:top w:val="nil"/>
              <w:left w:val="nil"/>
              <w:bottom w:val="single" w:sz="4" w:space="0" w:color="auto"/>
              <w:right w:val="single" w:sz="4" w:space="0" w:color="auto"/>
            </w:tcBorders>
            <w:shd w:val="clear" w:color="auto" w:fill="auto"/>
            <w:vAlign w:val="center"/>
            <w:hideMark/>
          </w:tcPr>
          <w:p w14:paraId="0D443B64"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50%</w:t>
            </w:r>
          </w:p>
        </w:tc>
        <w:tc>
          <w:tcPr>
            <w:tcW w:w="573" w:type="pct"/>
            <w:tcBorders>
              <w:top w:val="nil"/>
              <w:left w:val="nil"/>
              <w:bottom w:val="single" w:sz="4" w:space="0" w:color="auto"/>
              <w:right w:val="single" w:sz="4" w:space="0" w:color="auto"/>
            </w:tcBorders>
            <w:shd w:val="clear" w:color="auto" w:fill="auto"/>
            <w:vAlign w:val="center"/>
            <w:hideMark/>
          </w:tcPr>
          <w:p w14:paraId="0DA721CE"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100%</w:t>
            </w:r>
          </w:p>
        </w:tc>
      </w:tr>
      <w:tr w:rsidR="00A2186A" w:rsidRPr="00A2186A" w14:paraId="7C44DBE4" w14:textId="77777777" w:rsidTr="008A103B">
        <w:trPr>
          <w:trHeight w:val="480"/>
        </w:trPr>
        <w:tc>
          <w:tcPr>
            <w:tcW w:w="2134" w:type="pct"/>
            <w:tcBorders>
              <w:top w:val="nil"/>
              <w:left w:val="single" w:sz="4" w:space="0" w:color="auto"/>
              <w:bottom w:val="single" w:sz="4" w:space="0" w:color="auto"/>
              <w:right w:val="single" w:sz="4" w:space="0" w:color="auto"/>
            </w:tcBorders>
            <w:shd w:val="clear" w:color="auto" w:fill="auto"/>
            <w:vAlign w:val="center"/>
            <w:hideMark/>
          </w:tcPr>
          <w:p w14:paraId="2C7C5E3E" w14:textId="77777777" w:rsidR="000059E8" w:rsidRPr="00A2186A" w:rsidRDefault="000059E8" w:rsidP="000059E8">
            <w:pPr>
              <w:spacing w:before="0" w:after="0" w:line="240" w:lineRule="auto"/>
              <w:rPr>
                <w:rFonts w:eastAsia="Times New Roman" w:cs="Calibri"/>
                <w:sz w:val="16"/>
                <w:szCs w:val="16"/>
                <w:lang w:eastAsia="es-ES"/>
              </w:rPr>
            </w:pPr>
            <w:r w:rsidRPr="00A2186A">
              <w:rPr>
                <w:rFonts w:eastAsia="Times New Roman" w:cs="Calibri"/>
                <w:sz w:val="16"/>
                <w:szCs w:val="16"/>
                <w:lang w:eastAsia="es-ES"/>
              </w:rPr>
              <w:t>2.1.1.2 Introducción en mayor medida la temática de sostenibilidad y responsabilidad social en el Foro Nacional Para La Competitividad</w:t>
            </w:r>
          </w:p>
        </w:tc>
        <w:tc>
          <w:tcPr>
            <w:tcW w:w="332" w:type="pct"/>
            <w:tcBorders>
              <w:top w:val="nil"/>
              <w:left w:val="nil"/>
              <w:bottom w:val="single" w:sz="4" w:space="0" w:color="auto"/>
              <w:right w:val="single" w:sz="4" w:space="0" w:color="auto"/>
            </w:tcBorders>
            <w:shd w:val="clear" w:color="000000" w:fill="F4AF80"/>
            <w:vAlign w:val="center"/>
            <w:hideMark/>
          </w:tcPr>
          <w:p w14:paraId="3A384DBC"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570" w:type="pct"/>
            <w:tcBorders>
              <w:top w:val="nil"/>
              <w:left w:val="nil"/>
              <w:bottom w:val="single" w:sz="4" w:space="0" w:color="auto"/>
              <w:right w:val="single" w:sz="4" w:space="0" w:color="auto"/>
            </w:tcBorders>
            <w:shd w:val="clear" w:color="auto" w:fill="auto"/>
            <w:vAlign w:val="center"/>
            <w:hideMark/>
          </w:tcPr>
          <w:p w14:paraId="1D0AFDA4"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Centro Nacional de Competitividad</w:t>
            </w:r>
          </w:p>
        </w:tc>
        <w:tc>
          <w:tcPr>
            <w:tcW w:w="821" w:type="pct"/>
            <w:tcBorders>
              <w:top w:val="nil"/>
              <w:left w:val="nil"/>
              <w:bottom w:val="single" w:sz="4" w:space="0" w:color="auto"/>
              <w:right w:val="single" w:sz="4" w:space="0" w:color="auto"/>
            </w:tcBorders>
            <w:shd w:val="clear" w:color="auto" w:fill="auto"/>
            <w:vAlign w:val="center"/>
            <w:hideMark/>
          </w:tcPr>
          <w:p w14:paraId="49B135F9"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Número de veces en los que se ha abordado el Plan RSDDHH al año </w:t>
            </w:r>
          </w:p>
        </w:tc>
        <w:tc>
          <w:tcPr>
            <w:tcW w:w="570" w:type="pct"/>
            <w:tcBorders>
              <w:top w:val="nil"/>
              <w:left w:val="nil"/>
              <w:bottom w:val="single" w:sz="4" w:space="0" w:color="auto"/>
              <w:right w:val="single" w:sz="4" w:space="0" w:color="auto"/>
            </w:tcBorders>
            <w:shd w:val="clear" w:color="auto" w:fill="auto"/>
            <w:vAlign w:val="center"/>
            <w:hideMark/>
          </w:tcPr>
          <w:p w14:paraId="2E70708B"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c>
          <w:tcPr>
            <w:tcW w:w="573" w:type="pct"/>
            <w:tcBorders>
              <w:top w:val="nil"/>
              <w:left w:val="nil"/>
              <w:bottom w:val="single" w:sz="4" w:space="0" w:color="auto"/>
              <w:right w:val="single" w:sz="4" w:space="0" w:color="auto"/>
            </w:tcBorders>
            <w:shd w:val="clear" w:color="auto" w:fill="auto"/>
            <w:vAlign w:val="center"/>
            <w:hideMark/>
          </w:tcPr>
          <w:p w14:paraId="2A9A4B3B"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r>
      <w:tr w:rsidR="00A2186A" w:rsidRPr="00A2186A" w14:paraId="5E0FF307" w14:textId="77777777" w:rsidTr="00252E5F">
        <w:trPr>
          <w:trHeight w:val="460"/>
        </w:trPr>
        <w:tc>
          <w:tcPr>
            <w:tcW w:w="2134" w:type="pct"/>
            <w:tcBorders>
              <w:top w:val="nil"/>
              <w:left w:val="single" w:sz="4" w:space="0" w:color="auto"/>
              <w:bottom w:val="single" w:sz="4" w:space="0" w:color="auto"/>
              <w:right w:val="single" w:sz="4" w:space="0" w:color="auto"/>
            </w:tcBorders>
            <w:shd w:val="clear" w:color="auto" w:fill="auto"/>
            <w:vAlign w:val="center"/>
            <w:hideMark/>
          </w:tcPr>
          <w:p w14:paraId="78B4A246" w14:textId="77777777" w:rsidR="000059E8" w:rsidRPr="00A2186A" w:rsidRDefault="000059E8" w:rsidP="000059E8">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2.1.2. Crear nuevos espacios de reunión, o dotar de recursos a los ya existentes para empresas</w:t>
            </w:r>
          </w:p>
        </w:tc>
        <w:tc>
          <w:tcPr>
            <w:tcW w:w="2866" w:type="pct"/>
            <w:gridSpan w:val="5"/>
            <w:tcBorders>
              <w:top w:val="nil"/>
              <w:left w:val="nil"/>
              <w:bottom w:val="single" w:sz="4" w:space="0" w:color="auto"/>
              <w:right w:val="single" w:sz="4" w:space="0" w:color="auto"/>
            </w:tcBorders>
            <w:shd w:val="clear" w:color="auto" w:fill="auto"/>
            <w:vAlign w:val="center"/>
            <w:hideMark/>
          </w:tcPr>
          <w:p w14:paraId="38ACF3C1" w14:textId="4A1F4021" w:rsidR="000059E8" w:rsidRPr="00A2186A" w:rsidRDefault="000059E8" w:rsidP="000059E8">
            <w:pPr>
              <w:spacing w:before="0" w:after="0" w:line="240" w:lineRule="auto"/>
              <w:rPr>
                <w:rFonts w:eastAsia="Times New Roman" w:cs="Calibri"/>
                <w:b/>
                <w:bCs/>
                <w:sz w:val="16"/>
                <w:szCs w:val="16"/>
                <w:lang w:eastAsia="es-ES"/>
              </w:rPr>
            </w:pPr>
          </w:p>
        </w:tc>
      </w:tr>
      <w:tr w:rsidR="00A2186A" w:rsidRPr="00A2186A" w14:paraId="26A9726F" w14:textId="77777777" w:rsidTr="008A103B">
        <w:trPr>
          <w:trHeight w:val="290"/>
        </w:trPr>
        <w:tc>
          <w:tcPr>
            <w:tcW w:w="2134" w:type="pct"/>
            <w:vMerge w:val="restart"/>
            <w:tcBorders>
              <w:top w:val="nil"/>
              <w:left w:val="single" w:sz="4" w:space="0" w:color="auto"/>
              <w:bottom w:val="single" w:sz="4" w:space="0" w:color="000000"/>
              <w:right w:val="single" w:sz="4" w:space="0" w:color="auto"/>
            </w:tcBorders>
            <w:shd w:val="clear" w:color="auto" w:fill="auto"/>
            <w:vAlign w:val="center"/>
            <w:hideMark/>
          </w:tcPr>
          <w:p w14:paraId="24EB2B10" w14:textId="77777777" w:rsidR="000059E8" w:rsidRPr="00A2186A" w:rsidRDefault="000059E8" w:rsidP="000059E8">
            <w:pPr>
              <w:spacing w:before="0" w:after="0" w:line="240" w:lineRule="auto"/>
              <w:rPr>
                <w:rFonts w:eastAsia="Times New Roman" w:cs="Calibri"/>
                <w:sz w:val="16"/>
                <w:szCs w:val="16"/>
                <w:lang w:eastAsia="es-ES"/>
              </w:rPr>
            </w:pPr>
            <w:r w:rsidRPr="00A2186A">
              <w:rPr>
                <w:rFonts w:eastAsia="Times New Roman" w:cs="Calibri"/>
                <w:sz w:val="16"/>
                <w:szCs w:val="16"/>
                <w:lang w:eastAsia="es-ES"/>
              </w:rPr>
              <w:t>2.1.2.</w:t>
            </w:r>
            <w:proofErr w:type="gramStart"/>
            <w:r w:rsidRPr="00A2186A">
              <w:rPr>
                <w:rFonts w:eastAsia="Times New Roman" w:cs="Calibri"/>
                <w:sz w:val="16"/>
                <w:szCs w:val="16"/>
                <w:lang w:eastAsia="es-ES"/>
              </w:rPr>
              <w:t>1.Creación</w:t>
            </w:r>
            <w:proofErr w:type="gramEnd"/>
            <w:r w:rsidRPr="00A2186A">
              <w:rPr>
                <w:rFonts w:eastAsia="Times New Roman" w:cs="Calibri"/>
                <w:sz w:val="16"/>
                <w:szCs w:val="16"/>
                <w:lang w:eastAsia="es-ES"/>
              </w:rPr>
              <w:t xml:space="preserve"> de eventos y talleres específicos para pymes </w:t>
            </w:r>
          </w:p>
        </w:tc>
        <w:tc>
          <w:tcPr>
            <w:tcW w:w="332" w:type="pct"/>
            <w:vMerge w:val="restart"/>
            <w:tcBorders>
              <w:top w:val="nil"/>
              <w:left w:val="single" w:sz="4" w:space="0" w:color="auto"/>
              <w:bottom w:val="single" w:sz="4" w:space="0" w:color="000000"/>
              <w:right w:val="single" w:sz="4" w:space="0" w:color="auto"/>
            </w:tcBorders>
            <w:shd w:val="clear" w:color="000000" w:fill="BDDCA8"/>
            <w:vAlign w:val="center"/>
            <w:hideMark/>
          </w:tcPr>
          <w:p w14:paraId="6CDFBE48"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570" w:type="pct"/>
            <w:vMerge w:val="restart"/>
            <w:tcBorders>
              <w:top w:val="nil"/>
              <w:left w:val="single" w:sz="4" w:space="0" w:color="auto"/>
              <w:bottom w:val="single" w:sz="4" w:space="0" w:color="000000"/>
              <w:right w:val="single" w:sz="4" w:space="0" w:color="auto"/>
            </w:tcBorders>
            <w:shd w:val="clear" w:color="auto" w:fill="auto"/>
            <w:vAlign w:val="center"/>
            <w:hideMark/>
          </w:tcPr>
          <w:p w14:paraId="5E93B635"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AMPYME</w:t>
            </w:r>
          </w:p>
        </w:tc>
        <w:tc>
          <w:tcPr>
            <w:tcW w:w="821" w:type="pct"/>
            <w:tcBorders>
              <w:top w:val="nil"/>
              <w:left w:val="nil"/>
              <w:bottom w:val="single" w:sz="4" w:space="0" w:color="auto"/>
              <w:right w:val="single" w:sz="4" w:space="0" w:color="auto"/>
            </w:tcBorders>
            <w:shd w:val="clear" w:color="auto" w:fill="auto"/>
            <w:vAlign w:val="center"/>
            <w:hideMark/>
          </w:tcPr>
          <w:p w14:paraId="63C1F860"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eventos / talleres organizados al año</w:t>
            </w:r>
          </w:p>
        </w:tc>
        <w:tc>
          <w:tcPr>
            <w:tcW w:w="570" w:type="pct"/>
            <w:tcBorders>
              <w:top w:val="nil"/>
              <w:left w:val="nil"/>
              <w:bottom w:val="single" w:sz="4" w:space="0" w:color="auto"/>
              <w:right w:val="single" w:sz="4" w:space="0" w:color="auto"/>
            </w:tcBorders>
            <w:shd w:val="clear" w:color="auto" w:fill="auto"/>
            <w:vAlign w:val="center"/>
            <w:hideMark/>
          </w:tcPr>
          <w:p w14:paraId="23627503"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2</w:t>
            </w:r>
          </w:p>
        </w:tc>
        <w:tc>
          <w:tcPr>
            <w:tcW w:w="573" w:type="pct"/>
            <w:tcBorders>
              <w:top w:val="nil"/>
              <w:left w:val="nil"/>
              <w:bottom w:val="single" w:sz="4" w:space="0" w:color="auto"/>
              <w:right w:val="single" w:sz="4" w:space="0" w:color="auto"/>
            </w:tcBorders>
            <w:shd w:val="clear" w:color="auto" w:fill="auto"/>
            <w:vAlign w:val="center"/>
            <w:hideMark/>
          </w:tcPr>
          <w:p w14:paraId="132FAA6A"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2</w:t>
            </w:r>
          </w:p>
        </w:tc>
      </w:tr>
      <w:tr w:rsidR="00A2186A" w:rsidRPr="00A2186A" w14:paraId="22989AEF" w14:textId="77777777" w:rsidTr="008A103B">
        <w:trPr>
          <w:trHeight w:val="260"/>
        </w:trPr>
        <w:tc>
          <w:tcPr>
            <w:tcW w:w="2134" w:type="pct"/>
            <w:vMerge/>
            <w:tcBorders>
              <w:top w:val="nil"/>
              <w:left w:val="single" w:sz="4" w:space="0" w:color="auto"/>
              <w:bottom w:val="single" w:sz="4" w:space="0" w:color="000000"/>
              <w:right w:val="single" w:sz="4" w:space="0" w:color="auto"/>
            </w:tcBorders>
            <w:vAlign w:val="center"/>
            <w:hideMark/>
          </w:tcPr>
          <w:p w14:paraId="4D97E291" w14:textId="77777777" w:rsidR="000059E8" w:rsidRPr="00A2186A" w:rsidRDefault="000059E8" w:rsidP="000059E8">
            <w:pPr>
              <w:spacing w:before="0" w:after="0" w:line="240" w:lineRule="auto"/>
              <w:rPr>
                <w:rFonts w:eastAsia="Times New Roman" w:cs="Calibri"/>
                <w:sz w:val="16"/>
                <w:szCs w:val="16"/>
                <w:lang w:eastAsia="es-ES"/>
              </w:rPr>
            </w:pPr>
          </w:p>
        </w:tc>
        <w:tc>
          <w:tcPr>
            <w:tcW w:w="332" w:type="pct"/>
            <w:vMerge/>
            <w:tcBorders>
              <w:top w:val="nil"/>
              <w:left w:val="single" w:sz="4" w:space="0" w:color="auto"/>
              <w:bottom w:val="single" w:sz="4" w:space="0" w:color="000000"/>
              <w:right w:val="single" w:sz="4" w:space="0" w:color="auto"/>
            </w:tcBorders>
            <w:vAlign w:val="center"/>
            <w:hideMark/>
          </w:tcPr>
          <w:p w14:paraId="56DBB123" w14:textId="77777777" w:rsidR="000059E8" w:rsidRPr="00A2186A" w:rsidRDefault="000059E8" w:rsidP="000059E8">
            <w:pPr>
              <w:spacing w:before="0" w:after="0" w:line="240" w:lineRule="auto"/>
              <w:rPr>
                <w:rFonts w:eastAsia="Times New Roman" w:cs="Calibri"/>
                <w:sz w:val="16"/>
                <w:szCs w:val="16"/>
                <w:lang w:eastAsia="es-ES"/>
              </w:rPr>
            </w:pPr>
          </w:p>
        </w:tc>
        <w:tc>
          <w:tcPr>
            <w:tcW w:w="570" w:type="pct"/>
            <w:vMerge/>
            <w:tcBorders>
              <w:top w:val="nil"/>
              <w:left w:val="single" w:sz="4" w:space="0" w:color="auto"/>
              <w:bottom w:val="single" w:sz="4" w:space="0" w:color="000000"/>
              <w:right w:val="single" w:sz="4" w:space="0" w:color="auto"/>
            </w:tcBorders>
            <w:vAlign w:val="center"/>
            <w:hideMark/>
          </w:tcPr>
          <w:p w14:paraId="45276B19" w14:textId="77777777" w:rsidR="000059E8" w:rsidRPr="00A2186A" w:rsidRDefault="000059E8" w:rsidP="000059E8">
            <w:pPr>
              <w:spacing w:before="0" w:after="0" w:line="240" w:lineRule="auto"/>
              <w:rPr>
                <w:rFonts w:eastAsia="Times New Roman" w:cs="Calibri"/>
                <w:sz w:val="16"/>
                <w:szCs w:val="16"/>
                <w:lang w:eastAsia="es-ES"/>
              </w:rPr>
            </w:pPr>
          </w:p>
        </w:tc>
        <w:tc>
          <w:tcPr>
            <w:tcW w:w="821" w:type="pct"/>
            <w:tcBorders>
              <w:top w:val="nil"/>
              <w:left w:val="nil"/>
              <w:bottom w:val="single" w:sz="4" w:space="0" w:color="auto"/>
              <w:right w:val="single" w:sz="4" w:space="0" w:color="auto"/>
            </w:tcBorders>
            <w:shd w:val="clear" w:color="auto" w:fill="auto"/>
            <w:vAlign w:val="center"/>
            <w:hideMark/>
          </w:tcPr>
          <w:p w14:paraId="144480B1"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asistentes</w:t>
            </w:r>
          </w:p>
        </w:tc>
        <w:tc>
          <w:tcPr>
            <w:tcW w:w="570" w:type="pct"/>
            <w:tcBorders>
              <w:top w:val="nil"/>
              <w:left w:val="nil"/>
              <w:bottom w:val="single" w:sz="4" w:space="0" w:color="auto"/>
              <w:right w:val="single" w:sz="4" w:space="0" w:color="auto"/>
            </w:tcBorders>
            <w:shd w:val="clear" w:color="auto" w:fill="auto"/>
            <w:vAlign w:val="center"/>
            <w:hideMark/>
          </w:tcPr>
          <w:p w14:paraId="2309BB47"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100 participantes </w:t>
            </w:r>
          </w:p>
        </w:tc>
        <w:tc>
          <w:tcPr>
            <w:tcW w:w="573" w:type="pct"/>
            <w:tcBorders>
              <w:top w:val="nil"/>
              <w:left w:val="nil"/>
              <w:bottom w:val="single" w:sz="4" w:space="0" w:color="auto"/>
              <w:right w:val="single" w:sz="4" w:space="0" w:color="auto"/>
            </w:tcBorders>
            <w:shd w:val="clear" w:color="auto" w:fill="auto"/>
            <w:vAlign w:val="center"/>
            <w:hideMark/>
          </w:tcPr>
          <w:p w14:paraId="47625661"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Un incremento del 50%</w:t>
            </w:r>
          </w:p>
        </w:tc>
      </w:tr>
      <w:tr w:rsidR="00A2186A" w:rsidRPr="00A2186A" w14:paraId="03BDCCC3" w14:textId="77777777" w:rsidTr="008A103B">
        <w:trPr>
          <w:trHeight w:val="520"/>
        </w:trPr>
        <w:tc>
          <w:tcPr>
            <w:tcW w:w="2134" w:type="pct"/>
            <w:vMerge w:val="restart"/>
            <w:tcBorders>
              <w:top w:val="nil"/>
              <w:left w:val="single" w:sz="4" w:space="0" w:color="auto"/>
              <w:bottom w:val="single" w:sz="4" w:space="0" w:color="000000"/>
              <w:right w:val="single" w:sz="4" w:space="0" w:color="auto"/>
            </w:tcBorders>
            <w:shd w:val="clear" w:color="auto" w:fill="auto"/>
            <w:vAlign w:val="center"/>
            <w:hideMark/>
          </w:tcPr>
          <w:p w14:paraId="537C988B" w14:textId="77777777" w:rsidR="000059E8" w:rsidRPr="00A2186A" w:rsidRDefault="000059E8" w:rsidP="000059E8">
            <w:pPr>
              <w:spacing w:before="0" w:after="0" w:line="240" w:lineRule="auto"/>
              <w:rPr>
                <w:rFonts w:eastAsia="Times New Roman" w:cs="Calibri"/>
                <w:sz w:val="16"/>
                <w:szCs w:val="16"/>
                <w:lang w:eastAsia="es-ES"/>
              </w:rPr>
            </w:pPr>
            <w:r w:rsidRPr="00A2186A">
              <w:rPr>
                <w:rFonts w:eastAsia="Times New Roman" w:cs="Calibri"/>
                <w:sz w:val="16"/>
                <w:szCs w:val="16"/>
                <w:lang w:eastAsia="es-ES"/>
              </w:rPr>
              <w:t>2.1.2.</w:t>
            </w:r>
            <w:proofErr w:type="gramStart"/>
            <w:r w:rsidRPr="00A2186A">
              <w:rPr>
                <w:rFonts w:eastAsia="Times New Roman" w:cs="Calibri"/>
                <w:sz w:val="16"/>
                <w:szCs w:val="16"/>
                <w:lang w:eastAsia="es-ES"/>
              </w:rPr>
              <w:t>2.Promoción</w:t>
            </w:r>
            <w:proofErr w:type="gramEnd"/>
            <w:r w:rsidRPr="00A2186A">
              <w:rPr>
                <w:rFonts w:eastAsia="Times New Roman" w:cs="Calibri"/>
                <w:sz w:val="16"/>
                <w:szCs w:val="16"/>
                <w:lang w:eastAsia="es-ES"/>
              </w:rPr>
              <w:t xml:space="preserve"> de encuentros entre asociaciones gremiales y empresariales y sus asociados </w:t>
            </w:r>
          </w:p>
        </w:tc>
        <w:tc>
          <w:tcPr>
            <w:tcW w:w="332" w:type="pct"/>
            <w:vMerge w:val="restart"/>
            <w:tcBorders>
              <w:top w:val="nil"/>
              <w:left w:val="single" w:sz="4" w:space="0" w:color="auto"/>
              <w:bottom w:val="single" w:sz="4" w:space="0" w:color="000000"/>
              <w:right w:val="single" w:sz="4" w:space="0" w:color="auto"/>
            </w:tcBorders>
            <w:shd w:val="clear" w:color="000000" w:fill="BDDCA8"/>
            <w:vAlign w:val="center"/>
            <w:hideMark/>
          </w:tcPr>
          <w:p w14:paraId="6DF4DE8A"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570" w:type="pct"/>
            <w:vMerge w:val="restart"/>
            <w:tcBorders>
              <w:top w:val="nil"/>
              <w:left w:val="single" w:sz="4" w:space="0" w:color="auto"/>
              <w:bottom w:val="single" w:sz="4" w:space="0" w:color="000000"/>
              <w:right w:val="single" w:sz="4" w:space="0" w:color="auto"/>
            </w:tcBorders>
            <w:shd w:val="clear" w:color="auto" w:fill="auto"/>
            <w:vAlign w:val="center"/>
            <w:hideMark/>
          </w:tcPr>
          <w:p w14:paraId="660A505D" w14:textId="279351F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APEDE en colaboración con las otras asociaciones</w:t>
            </w:r>
          </w:p>
        </w:tc>
        <w:tc>
          <w:tcPr>
            <w:tcW w:w="821" w:type="pct"/>
            <w:tcBorders>
              <w:top w:val="nil"/>
              <w:left w:val="nil"/>
              <w:bottom w:val="single" w:sz="4" w:space="0" w:color="auto"/>
              <w:right w:val="single" w:sz="4" w:space="0" w:color="auto"/>
            </w:tcBorders>
            <w:shd w:val="clear" w:color="auto" w:fill="auto"/>
            <w:vAlign w:val="center"/>
            <w:hideMark/>
          </w:tcPr>
          <w:p w14:paraId="34B9DFEB"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eventos / talleres organizados al año</w:t>
            </w:r>
          </w:p>
        </w:tc>
        <w:tc>
          <w:tcPr>
            <w:tcW w:w="570" w:type="pct"/>
            <w:tcBorders>
              <w:top w:val="nil"/>
              <w:left w:val="nil"/>
              <w:bottom w:val="single" w:sz="4" w:space="0" w:color="auto"/>
              <w:right w:val="single" w:sz="4" w:space="0" w:color="auto"/>
            </w:tcBorders>
            <w:shd w:val="clear" w:color="auto" w:fill="auto"/>
            <w:vAlign w:val="center"/>
            <w:hideMark/>
          </w:tcPr>
          <w:p w14:paraId="59D015EF"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2</w:t>
            </w:r>
          </w:p>
        </w:tc>
        <w:tc>
          <w:tcPr>
            <w:tcW w:w="573" w:type="pct"/>
            <w:tcBorders>
              <w:top w:val="nil"/>
              <w:left w:val="nil"/>
              <w:bottom w:val="single" w:sz="4" w:space="0" w:color="auto"/>
              <w:right w:val="single" w:sz="4" w:space="0" w:color="auto"/>
            </w:tcBorders>
            <w:shd w:val="clear" w:color="auto" w:fill="auto"/>
            <w:vAlign w:val="center"/>
            <w:hideMark/>
          </w:tcPr>
          <w:p w14:paraId="1EE64A51"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2</w:t>
            </w:r>
          </w:p>
        </w:tc>
      </w:tr>
      <w:tr w:rsidR="00A2186A" w:rsidRPr="00A2186A" w14:paraId="5D95F241" w14:textId="77777777" w:rsidTr="008A103B">
        <w:trPr>
          <w:trHeight w:val="260"/>
        </w:trPr>
        <w:tc>
          <w:tcPr>
            <w:tcW w:w="2134" w:type="pct"/>
            <w:vMerge/>
            <w:tcBorders>
              <w:top w:val="nil"/>
              <w:left w:val="single" w:sz="4" w:space="0" w:color="auto"/>
              <w:bottom w:val="single" w:sz="4" w:space="0" w:color="000000"/>
              <w:right w:val="single" w:sz="4" w:space="0" w:color="auto"/>
            </w:tcBorders>
            <w:vAlign w:val="center"/>
            <w:hideMark/>
          </w:tcPr>
          <w:p w14:paraId="23650552" w14:textId="77777777" w:rsidR="000059E8" w:rsidRPr="00A2186A" w:rsidRDefault="000059E8" w:rsidP="000059E8">
            <w:pPr>
              <w:spacing w:before="0" w:after="0" w:line="240" w:lineRule="auto"/>
              <w:rPr>
                <w:rFonts w:eastAsia="Times New Roman" w:cs="Calibri"/>
                <w:sz w:val="16"/>
                <w:szCs w:val="16"/>
                <w:lang w:eastAsia="es-ES"/>
              </w:rPr>
            </w:pPr>
          </w:p>
        </w:tc>
        <w:tc>
          <w:tcPr>
            <w:tcW w:w="332" w:type="pct"/>
            <w:vMerge/>
            <w:tcBorders>
              <w:top w:val="nil"/>
              <w:left w:val="single" w:sz="4" w:space="0" w:color="auto"/>
              <w:bottom w:val="single" w:sz="4" w:space="0" w:color="000000"/>
              <w:right w:val="single" w:sz="4" w:space="0" w:color="auto"/>
            </w:tcBorders>
            <w:vAlign w:val="center"/>
            <w:hideMark/>
          </w:tcPr>
          <w:p w14:paraId="7589E245" w14:textId="77777777" w:rsidR="000059E8" w:rsidRPr="00A2186A" w:rsidRDefault="000059E8" w:rsidP="000059E8">
            <w:pPr>
              <w:spacing w:before="0" w:after="0" w:line="240" w:lineRule="auto"/>
              <w:rPr>
                <w:rFonts w:eastAsia="Times New Roman" w:cs="Calibri"/>
                <w:sz w:val="16"/>
                <w:szCs w:val="16"/>
                <w:lang w:eastAsia="es-ES"/>
              </w:rPr>
            </w:pPr>
          </w:p>
        </w:tc>
        <w:tc>
          <w:tcPr>
            <w:tcW w:w="570" w:type="pct"/>
            <w:vMerge/>
            <w:tcBorders>
              <w:top w:val="nil"/>
              <w:left w:val="single" w:sz="4" w:space="0" w:color="auto"/>
              <w:bottom w:val="single" w:sz="4" w:space="0" w:color="000000"/>
              <w:right w:val="single" w:sz="4" w:space="0" w:color="auto"/>
            </w:tcBorders>
            <w:vAlign w:val="center"/>
            <w:hideMark/>
          </w:tcPr>
          <w:p w14:paraId="45BA55D8" w14:textId="77777777" w:rsidR="000059E8" w:rsidRPr="00A2186A" w:rsidRDefault="000059E8" w:rsidP="000059E8">
            <w:pPr>
              <w:spacing w:before="0" w:after="0" w:line="240" w:lineRule="auto"/>
              <w:rPr>
                <w:rFonts w:eastAsia="Times New Roman" w:cs="Calibri"/>
                <w:sz w:val="16"/>
                <w:szCs w:val="16"/>
                <w:lang w:eastAsia="es-ES"/>
              </w:rPr>
            </w:pPr>
          </w:p>
        </w:tc>
        <w:tc>
          <w:tcPr>
            <w:tcW w:w="821" w:type="pct"/>
            <w:tcBorders>
              <w:top w:val="nil"/>
              <w:left w:val="nil"/>
              <w:bottom w:val="single" w:sz="4" w:space="0" w:color="auto"/>
              <w:right w:val="single" w:sz="4" w:space="0" w:color="auto"/>
            </w:tcBorders>
            <w:shd w:val="clear" w:color="auto" w:fill="auto"/>
            <w:vAlign w:val="center"/>
            <w:hideMark/>
          </w:tcPr>
          <w:p w14:paraId="187C2526"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asistentes por categoría empresarial</w:t>
            </w:r>
          </w:p>
        </w:tc>
        <w:tc>
          <w:tcPr>
            <w:tcW w:w="570" w:type="pct"/>
            <w:tcBorders>
              <w:top w:val="nil"/>
              <w:left w:val="nil"/>
              <w:bottom w:val="single" w:sz="4" w:space="0" w:color="auto"/>
              <w:right w:val="single" w:sz="4" w:space="0" w:color="auto"/>
            </w:tcBorders>
            <w:shd w:val="clear" w:color="auto" w:fill="auto"/>
            <w:vAlign w:val="center"/>
            <w:hideMark/>
          </w:tcPr>
          <w:p w14:paraId="6DA9E8EF"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20 participantes </w:t>
            </w:r>
          </w:p>
        </w:tc>
        <w:tc>
          <w:tcPr>
            <w:tcW w:w="573" w:type="pct"/>
            <w:tcBorders>
              <w:top w:val="nil"/>
              <w:left w:val="nil"/>
              <w:bottom w:val="single" w:sz="4" w:space="0" w:color="auto"/>
              <w:right w:val="single" w:sz="4" w:space="0" w:color="auto"/>
            </w:tcBorders>
            <w:shd w:val="clear" w:color="auto" w:fill="auto"/>
            <w:vAlign w:val="center"/>
            <w:hideMark/>
          </w:tcPr>
          <w:p w14:paraId="2A5A19A1"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Un incremento del 50%</w:t>
            </w:r>
          </w:p>
        </w:tc>
      </w:tr>
      <w:tr w:rsidR="00A2186A" w:rsidRPr="00A2186A" w14:paraId="1E7EAF07" w14:textId="77777777" w:rsidTr="008A103B">
        <w:trPr>
          <w:trHeight w:val="520"/>
        </w:trPr>
        <w:tc>
          <w:tcPr>
            <w:tcW w:w="2134" w:type="pct"/>
            <w:vMerge/>
            <w:tcBorders>
              <w:top w:val="nil"/>
              <w:left w:val="single" w:sz="4" w:space="0" w:color="auto"/>
              <w:bottom w:val="single" w:sz="4" w:space="0" w:color="000000"/>
              <w:right w:val="single" w:sz="4" w:space="0" w:color="auto"/>
            </w:tcBorders>
            <w:vAlign w:val="center"/>
            <w:hideMark/>
          </w:tcPr>
          <w:p w14:paraId="5C7B8D5D" w14:textId="77777777" w:rsidR="000059E8" w:rsidRPr="00A2186A" w:rsidRDefault="000059E8" w:rsidP="000059E8">
            <w:pPr>
              <w:spacing w:before="0" w:after="0" w:line="240" w:lineRule="auto"/>
              <w:rPr>
                <w:rFonts w:eastAsia="Times New Roman" w:cs="Calibri"/>
                <w:sz w:val="16"/>
                <w:szCs w:val="16"/>
                <w:lang w:eastAsia="es-ES"/>
              </w:rPr>
            </w:pPr>
          </w:p>
        </w:tc>
        <w:tc>
          <w:tcPr>
            <w:tcW w:w="332" w:type="pct"/>
            <w:vMerge/>
            <w:tcBorders>
              <w:top w:val="nil"/>
              <w:left w:val="single" w:sz="4" w:space="0" w:color="auto"/>
              <w:bottom w:val="single" w:sz="4" w:space="0" w:color="000000"/>
              <w:right w:val="single" w:sz="4" w:space="0" w:color="auto"/>
            </w:tcBorders>
            <w:vAlign w:val="center"/>
            <w:hideMark/>
          </w:tcPr>
          <w:p w14:paraId="0AEB1C41" w14:textId="77777777" w:rsidR="000059E8" w:rsidRPr="00A2186A" w:rsidRDefault="000059E8" w:rsidP="000059E8">
            <w:pPr>
              <w:spacing w:before="0" w:after="0" w:line="240" w:lineRule="auto"/>
              <w:rPr>
                <w:rFonts w:eastAsia="Times New Roman" w:cs="Calibri"/>
                <w:sz w:val="16"/>
                <w:szCs w:val="16"/>
                <w:lang w:eastAsia="es-ES"/>
              </w:rPr>
            </w:pPr>
          </w:p>
        </w:tc>
        <w:tc>
          <w:tcPr>
            <w:tcW w:w="570" w:type="pct"/>
            <w:vMerge/>
            <w:tcBorders>
              <w:top w:val="nil"/>
              <w:left w:val="single" w:sz="4" w:space="0" w:color="auto"/>
              <w:bottom w:val="single" w:sz="4" w:space="0" w:color="000000"/>
              <w:right w:val="single" w:sz="4" w:space="0" w:color="auto"/>
            </w:tcBorders>
            <w:vAlign w:val="center"/>
            <w:hideMark/>
          </w:tcPr>
          <w:p w14:paraId="78A79990" w14:textId="77777777" w:rsidR="000059E8" w:rsidRPr="00A2186A" w:rsidRDefault="000059E8" w:rsidP="000059E8">
            <w:pPr>
              <w:spacing w:before="0" w:after="0" w:line="240" w:lineRule="auto"/>
              <w:rPr>
                <w:rFonts w:eastAsia="Times New Roman" w:cs="Calibri"/>
                <w:sz w:val="16"/>
                <w:szCs w:val="16"/>
                <w:lang w:eastAsia="es-ES"/>
              </w:rPr>
            </w:pPr>
          </w:p>
        </w:tc>
        <w:tc>
          <w:tcPr>
            <w:tcW w:w="821" w:type="pct"/>
            <w:tcBorders>
              <w:top w:val="nil"/>
              <w:left w:val="nil"/>
              <w:bottom w:val="single" w:sz="4" w:space="0" w:color="auto"/>
              <w:right w:val="single" w:sz="4" w:space="0" w:color="auto"/>
            </w:tcBorders>
            <w:shd w:val="clear" w:color="auto" w:fill="auto"/>
            <w:vAlign w:val="center"/>
            <w:hideMark/>
          </w:tcPr>
          <w:p w14:paraId="50BB331B"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sectores que construyen un discurso conjunto en temas de sostenibilidad</w:t>
            </w:r>
          </w:p>
        </w:tc>
        <w:tc>
          <w:tcPr>
            <w:tcW w:w="570" w:type="pct"/>
            <w:tcBorders>
              <w:top w:val="nil"/>
              <w:left w:val="nil"/>
              <w:bottom w:val="single" w:sz="4" w:space="0" w:color="auto"/>
              <w:right w:val="single" w:sz="4" w:space="0" w:color="auto"/>
            </w:tcBorders>
            <w:shd w:val="clear" w:color="auto" w:fill="auto"/>
            <w:vAlign w:val="center"/>
            <w:hideMark/>
          </w:tcPr>
          <w:p w14:paraId="38A46E26"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3</w:t>
            </w:r>
          </w:p>
        </w:tc>
        <w:tc>
          <w:tcPr>
            <w:tcW w:w="573" w:type="pct"/>
            <w:tcBorders>
              <w:top w:val="nil"/>
              <w:left w:val="nil"/>
              <w:bottom w:val="single" w:sz="4" w:space="0" w:color="auto"/>
              <w:right w:val="single" w:sz="4" w:space="0" w:color="auto"/>
            </w:tcBorders>
            <w:shd w:val="clear" w:color="auto" w:fill="auto"/>
            <w:vAlign w:val="center"/>
            <w:hideMark/>
          </w:tcPr>
          <w:p w14:paraId="17226B65"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6</w:t>
            </w:r>
          </w:p>
        </w:tc>
      </w:tr>
      <w:tr w:rsidR="00A2186A" w:rsidRPr="00A2186A" w14:paraId="26C9BF1E" w14:textId="77777777" w:rsidTr="008A103B">
        <w:trPr>
          <w:trHeight w:val="290"/>
        </w:trPr>
        <w:tc>
          <w:tcPr>
            <w:tcW w:w="2134" w:type="pct"/>
            <w:vMerge w:val="restart"/>
            <w:tcBorders>
              <w:top w:val="nil"/>
              <w:left w:val="single" w:sz="4" w:space="0" w:color="auto"/>
              <w:bottom w:val="single" w:sz="4" w:space="0" w:color="000000"/>
              <w:right w:val="single" w:sz="4" w:space="0" w:color="auto"/>
            </w:tcBorders>
            <w:shd w:val="clear" w:color="auto" w:fill="auto"/>
            <w:vAlign w:val="center"/>
            <w:hideMark/>
          </w:tcPr>
          <w:p w14:paraId="7D0D4EE5" w14:textId="77777777" w:rsidR="000059E8" w:rsidRPr="00A2186A" w:rsidRDefault="000059E8" w:rsidP="000059E8">
            <w:pPr>
              <w:spacing w:before="0" w:after="0" w:line="240" w:lineRule="auto"/>
              <w:rPr>
                <w:rFonts w:eastAsia="Times New Roman" w:cs="Calibri"/>
                <w:sz w:val="16"/>
                <w:szCs w:val="16"/>
                <w:lang w:eastAsia="es-ES"/>
              </w:rPr>
            </w:pPr>
            <w:r w:rsidRPr="00A2186A">
              <w:rPr>
                <w:rFonts w:eastAsia="Times New Roman" w:cs="Calibri"/>
                <w:sz w:val="16"/>
                <w:szCs w:val="16"/>
                <w:lang w:eastAsia="es-ES"/>
              </w:rPr>
              <w:t>2.1.2.</w:t>
            </w:r>
            <w:proofErr w:type="gramStart"/>
            <w:r w:rsidRPr="00A2186A">
              <w:rPr>
                <w:rFonts w:eastAsia="Times New Roman" w:cs="Calibri"/>
                <w:sz w:val="16"/>
                <w:szCs w:val="16"/>
                <w:lang w:eastAsia="es-ES"/>
              </w:rPr>
              <w:t>3.Organización</w:t>
            </w:r>
            <w:proofErr w:type="gramEnd"/>
            <w:r w:rsidRPr="00A2186A">
              <w:rPr>
                <w:rFonts w:eastAsia="Times New Roman" w:cs="Calibri"/>
                <w:sz w:val="16"/>
                <w:szCs w:val="16"/>
                <w:lang w:eastAsia="es-ES"/>
              </w:rPr>
              <w:t xml:space="preserve"> de encuentros entre empresas líderes de sostenibilidad y pymes </w:t>
            </w:r>
          </w:p>
        </w:tc>
        <w:tc>
          <w:tcPr>
            <w:tcW w:w="332" w:type="pct"/>
            <w:vMerge w:val="restart"/>
            <w:tcBorders>
              <w:top w:val="nil"/>
              <w:left w:val="single" w:sz="4" w:space="0" w:color="auto"/>
              <w:bottom w:val="single" w:sz="4" w:space="0" w:color="000000"/>
              <w:right w:val="single" w:sz="4" w:space="0" w:color="auto"/>
            </w:tcBorders>
            <w:shd w:val="clear" w:color="000000" w:fill="F4AF80"/>
            <w:vAlign w:val="center"/>
            <w:hideMark/>
          </w:tcPr>
          <w:p w14:paraId="02989F9B"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570" w:type="pct"/>
            <w:vMerge w:val="restart"/>
            <w:tcBorders>
              <w:top w:val="nil"/>
              <w:left w:val="single" w:sz="4" w:space="0" w:color="auto"/>
              <w:bottom w:val="single" w:sz="4" w:space="0" w:color="000000"/>
              <w:right w:val="single" w:sz="4" w:space="0" w:color="auto"/>
            </w:tcBorders>
            <w:shd w:val="clear" w:color="auto" w:fill="auto"/>
            <w:vAlign w:val="center"/>
            <w:hideMark/>
          </w:tcPr>
          <w:p w14:paraId="342FACE4"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SUMARSE</w:t>
            </w:r>
          </w:p>
        </w:tc>
        <w:tc>
          <w:tcPr>
            <w:tcW w:w="821" w:type="pct"/>
            <w:tcBorders>
              <w:top w:val="nil"/>
              <w:left w:val="nil"/>
              <w:bottom w:val="single" w:sz="4" w:space="0" w:color="auto"/>
              <w:right w:val="single" w:sz="4" w:space="0" w:color="auto"/>
            </w:tcBorders>
            <w:shd w:val="clear" w:color="auto" w:fill="auto"/>
            <w:vAlign w:val="center"/>
            <w:hideMark/>
          </w:tcPr>
          <w:p w14:paraId="2408676C"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eventos / talleres organizados al año</w:t>
            </w:r>
          </w:p>
        </w:tc>
        <w:tc>
          <w:tcPr>
            <w:tcW w:w="570" w:type="pct"/>
            <w:tcBorders>
              <w:top w:val="nil"/>
              <w:left w:val="nil"/>
              <w:bottom w:val="single" w:sz="4" w:space="0" w:color="auto"/>
              <w:right w:val="single" w:sz="4" w:space="0" w:color="auto"/>
            </w:tcBorders>
            <w:shd w:val="clear" w:color="auto" w:fill="auto"/>
            <w:vAlign w:val="center"/>
            <w:hideMark/>
          </w:tcPr>
          <w:p w14:paraId="71745460"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2</w:t>
            </w:r>
          </w:p>
        </w:tc>
        <w:tc>
          <w:tcPr>
            <w:tcW w:w="573" w:type="pct"/>
            <w:tcBorders>
              <w:top w:val="nil"/>
              <w:left w:val="nil"/>
              <w:bottom w:val="single" w:sz="4" w:space="0" w:color="auto"/>
              <w:right w:val="single" w:sz="4" w:space="0" w:color="auto"/>
            </w:tcBorders>
            <w:shd w:val="clear" w:color="auto" w:fill="auto"/>
            <w:vAlign w:val="center"/>
            <w:hideMark/>
          </w:tcPr>
          <w:p w14:paraId="16D5E548"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2</w:t>
            </w:r>
          </w:p>
        </w:tc>
      </w:tr>
      <w:tr w:rsidR="00A2186A" w:rsidRPr="00A2186A" w14:paraId="09DDD999" w14:textId="77777777" w:rsidTr="008A103B">
        <w:trPr>
          <w:trHeight w:val="260"/>
        </w:trPr>
        <w:tc>
          <w:tcPr>
            <w:tcW w:w="2134" w:type="pct"/>
            <w:vMerge/>
            <w:tcBorders>
              <w:top w:val="nil"/>
              <w:left w:val="single" w:sz="4" w:space="0" w:color="auto"/>
              <w:bottom w:val="single" w:sz="4" w:space="0" w:color="000000"/>
              <w:right w:val="single" w:sz="4" w:space="0" w:color="auto"/>
            </w:tcBorders>
            <w:vAlign w:val="center"/>
            <w:hideMark/>
          </w:tcPr>
          <w:p w14:paraId="24B5B213" w14:textId="77777777" w:rsidR="000059E8" w:rsidRPr="00A2186A" w:rsidRDefault="000059E8" w:rsidP="000059E8">
            <w:pPr>
              <w:spacing w:before="0" w:after="0" w:line="240" w:lineRule="auto"/>
              <w:rPr>
                <w:rFonts w:eastAsia="Times New Roman" w:cs="Calibri"/>
                <w:sz w:val="16"/>
                <w:szCs w:val="16"/>
                <w:lang w:eastAsia="es-ES"/>
              </w:rPr>
            </w:pPr>
          </w:p>
        </w:tc>
        <w:tc>
          <w:tcPr>
            <w:tcW w:w="332" w:type="pct"/>
            <w:vMerge/>
            <w:tcBorders>
              <w:top w:val="nil"/>
              <w:left w:val="single" w:sz="4" w:space="0" w:color="auto"/>
              <w:bottom w:val="single" w:sz="4" w:space="0" w:color="000000"/>
              <w:right w:val="single" w:sz="4" w:space="0" w:color="auto"/>
            </w:tcBorders>
            <w:vAlign w:val="center"/>
            <w:hideMark/>
          </w:tcPr>
          <w:p w14:paraId="697D4403" w14:textId="77777777" w:rsidR="000059E8" w:rsidRPr="00A2186A" w:rsidRDefault="000059E8" w:rsidP="000059E8">
            <w:pPr>
              <w:spacing w:before="0" w:after="0" w:line="240" w:lineRule="auto"/>
              <w:rPr>
                <w:rFonts w:eastAsia="Times New Roman" w:cs="Calibri"/>
                <w:sz w:val="16"/>
                <w:szCs w:val="16"/>
                <w:lang w:eastAsia="es-ES"/>
              </w:rPr>
            </w:pPr>
          </w:p>
        </w:tc>
        <w:tc>
          <w:tcPr>
            <w:tcW w:w="570" w:type="pct"/>
            <w:vMerge/>
            <w:tcBorders>
              <w:top w:val="nil"/>
              <w:left w:val="single" w:sz="4" w:space="0" w:color="auto"/>
              <w:bottom w:val="single" w:sz="4" w:space="0" w:color="000000"/>
              <w:right w:val="single" w:sz="4" w:space="0" w:color="auto"/>
            </w:tcBorders>
            <w:vAlign w:val="center"/>
            <w:hideMark/>
          </w:tcPr>
          <w:p w14:paraId="05A72160" w14:textId="77777777" w:rsidR="000059E8" w:rsidRPr="00A2186A" w:rsidRDefault="000059E8" w:rsidP="000059E8">
            <w:pPr>
              <w:spacing w:before="0" w:after="0" w:line="240" w:lineRule="auto"/>
              <w:rPr>
                <w:rFonts w:eastAsia="Times New Roman" w:cs="Calibri"/>
                <w:sz w:val="16"/>
                <w:szCs w:val="16"/>
                <w:lang w:eastAsia="es-ES"/>
              </w:rPr>
            </w:pPr>
          </w:p>
        </w:tc>
        <w:tc>
          <w:tcPr>
            <w:tcW w:w="821" w:type="pct"/>
            <w:tcBorders>
              <w:top w:val="nil"/>
              <w:left w:val="nil"/>
              <w:bottom w:val="single" w:sz="4" w:space="0" w:color="auto"/>
              <w:right w:val="single" w:sz="4" w:space="0" w:color="auto"/>
            </w:tcBorders>
            <w:shd w:val="clear" w:color="auto" w:fill="auto"/>
            <w:vAlign w:val="center"/>
            <w:hideMark/>
          </w:tcPr>
          <w:p w14:paraId="77B82422"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asistentes por categoría empresarial</w:t>
            </w:r>
          </w:p>
        </w:tc>
        <w:tc>
          <w:tcPr>
            <w:tcW w:w="570" w:type="pct"/>
            <w:tcBorders>
              <w:top w:val="nil"/>
              <w:left w:val="nil"/>
              <w:bottom w:val="single" w:sz="4" w:space="0" w:color="auto"/>
              <w:right w:val="single" w:sz="4" w:space="0" w:color="auto"/>
            </w:tcBorders>
            <w:shd w:val="clear" w:color="auto" w:fill="auto"/>
            <w:vAlign w:val="center"/>
            <w:hideMark/>
          </w:tcPr>
          <w:p w14:paraId="6E4F1865"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20 participantes </w:t>
            </w:r>
          </w:p>
        </w:tc>
        <w:tc>
          <w:tcPr>
            <w:tcW w:w="573" w:type="pct"/>
            <w:tcBorders>
              <w:top w:val="nil"/>
              <w:left w:val="nil"/>
              <w:bottom w:val="single" w:sz="4" w:space="0" w:color="auto"/>
              <w:right w:val="single" w:sz="4" w:space="0" w:color="auto"/>
            </w:tcBorders>
            <w:shd w:val="clear" w:color="auto" w:fill="auto"/>
            <w:vAlign w:val="center"/>
            <w:hideMark/>
          </w:tcPr>
          <w:p w14:paraId="6B67D832"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Un incremento del 50%</w:t>
            </w:r>
          </w:p>
        </w:tc>
      </w:tr>
      <w:tr w:rsidR="00A2186A" w:rsidRPr="00A2186A" w14:paraId="48BDC2CD" w14:textId="77777777" w:rsidTr="008A103B">
        <w:trPr>
          <w:trHeight w:val="260"/>
        </w:trPr>
        <w:tc>
          <w:tcPr>
            <w:tcW w:w="2134" w:type="pct"/>
            <w:vMerge/>
            <w:tcBorders>
              <w:top w:val="nil"/>
              <w:left w:val="single" w:sz="4" w:space="0" w:color="auto"/>
              <w:bottom w:val="single" w:sz="4" w:space="0" w:color="000000"/>
              <w:right w:val="single" w:sz="4" w:space="0" w:color="auto"/>
            </w:tcBorders>
            <w:vAlign w:val="center"/>
            <w:hideMark/>
          </w:tcPr>
          <w:p w14:paraId="1EF1778F" w14:textId="77777777" w:rsidR="000059E8" w:rsidRPr="00A2186A" w:rsidRDefault="000059E8" w:rsidP="000059E8">
            <w:pPr>
              <w:spacing w:before="0" w:after="0" w:line="240" w:lineRule="auto"/>
              <w:rPr>
                <w:rFonts w:eastAsia="Times New Roman" w:cs="Calibri"/>
                <w:sz w:val="16"/>
                <w:szCs w:val="16"/>
                <w:lang w:eastAsia="es-ES"/>
              </w:rPr>
            </w:pPr>
          </w:p>
        </w:tc>
        <w:tc>
          <w:tcPr>
            <w:tcW w:w="332" w:type="pct"/>
            <w:vMerge/>
            <w:tcBorders>
              <w:top w:val="nil"/>
              <w:left w:val="single" w:sz="4" w:space="0" w:color="auto"/>
              <w:bottom w:val="single" w:sz="4" w:space="0" w:color="000000"/>
              <w:right w:val="single" w:sz="4" w:space="0" w:color="auto"/>
            </w:tcBorders>
            <w:vAlign w:val="center"/>
            <w:hideMark/>
          </w:tcPr>
          <w:p w14:paraId="30846C89" w14:textId="77777777" w:rsidR="000059E8" w:rsidRPr="00A2186A" w:rsidRDefault="000059E8" w:rsidP="000059E8">
            <w:pPr>
              <w:spacing w:before="0" w:after="0" w:line="240" w:lineRule="auto"/>
              <w:rPr>
                <w:rFonts w:eastAsia="Times New Roman" w:cs="Calibri"/>
                <w:sz w:val="16"/>
                <w:szCs w:val="16"/>
                <w:lang w:eastAsia="es-ES"/>
              </w:rPr>
            </w:pPr>
          </w:p>
        </w:tc>
        <w:tc>
          <w:tcPr>
            <w:tcW w:w="570" w:type="pct"/>
            <w:vMerge/>
            <w:tcBorders>
              <w:top w:val="nil"/>
              <w:left w:val="single" w:sz="4" w:space="0" w:color="auto"/>
              <w:bottom w:val="single" w:sz="4" w:space="0" w:color="000000"/>
              <w:right w:val="single" w:sz="4" w:space="0" w:color="auto"/>
            </w:tcBorders>
            <w:vAlign w:val="center"/>
            <w:hideMark/>
          </w:tcPr>
          <w:p w14:paraId="63449776" w14:textId="77777777" w:rsidR="000059E8" w:rsidRPr="00A2186A" w:rsidRDefault="000059E8" w:rsidP="000059E8">
            <w:pPr>
              <w:spacing w:before="0" w:after="0" w:line="240" w:lineRule="auto"/>
              <w:rPr>
                <w:rFonts w:eastAsia="Times New Roman" w:cs="Calibri"/>
                <w:sz w:val="16"/>
                <w:szCs w:val="16"/>
                <w:lang w:eastAsia="es-ES"/>
              </w:rPr>
            </w:pPr>
          </w:p>
        </w:tc>
        <w:tc>
          <w:tcPr>
            <w:tcW w:w="821" w:type="pct"/>
            <w:tcBorders>
              <w:top w:val="nil"/>
              <w:left w:val="nil"/>
              <w:bottom w:val="single" w:sz="4" w:space="0" w:color="auto"/>
              <w:right w:val="single" w:sz="4" w:space="0" w:color="auto"/>
            </w:tcBorders>
            <w:shd w:val="clear" w:color="auto" w:fill="auto"/>
            <w:vAlign w:val="center"/>
            <w:hideMark/>
          </w:tcPr>
          <w:p w14:paraId="597385F2"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Informe sobre mejores prácticas en cadena de suministro</w:t>
            </w:r>
          </w:p>
        </w:tc>
        <w:tc>
          <w:tcPr>
            <w:tcW w:w="570" w:type="pct"/>
            <w:tcBorders>
              <w:top w:val="nil"/>
              <w:left w:val="nil"/>
              <w:bottom w:val="single" w:sz="4" w:space="0" w:color="auto"/>
              <w:right w:val="single" w:sz="4" w:space="0" w:color="auto"/>
            </w:tcBorders>
            <w:shd w:val="clear" w:color="auto" w:fill="auto"/>
            <w:vAlign w:val="center"/>
            <w:hideMark/>
          </w:tcPr>
          <w:p w14:paraId="3FE68D53"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c>
          <w:tcPr>
            <w:tcW w:w="573" w:type="pct"/>
            <w:tcBorders>
              <w:top w:val="nil"/>
              <w:left w:val="nil"/>
              <w:bottom w:val="single" w:sz="4" w:space="0" w:color="auto"/>
              <w:right w:val="single" w:sz="4" w:space="0" w:color="auto"/>
            </w:tcBorders>
            <w:shd w:val="clear" w:color="auto" w:fill="auto"/>
            <w:vAlign w:val="center"/>
            <w:hideMark/>
          </w:tcPr>
          <w:p w14:paraId="0AC87F06"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r>
      <w:tr w:rsidR="00A2186A" w:rsidRPr="00A2186A" w14:paraId="25BDE2E2" w14:textId="77777777" w:rsidTr="00252E5F">
        <w:trPr>
          <w:trHeight w:val="480"/>
        </w:trPr>
        <w:tc>
          <w:tcPr>
            <w:tcW w:w="2134" w:type="pct"/>
            <w:tcBorders>
              <w:top w:val="nil"/>
              <w:left w:val="single" w:sz="4" w:space="0" w:color="auto"/>
              <w:bottom w:val="single" w:sz="4" w:space="0" w:color="auto"/>
              <w:right w:val="single" w:sz="4" w:space="0" w:color="auto"/>
            </w:tcBorders>
            <w:shd w:val="clear" w:color="auto" w:fill="auto"/>
            <w:vAlign w:val="center"/>
            <w:hideMark/>
          </w:tcPr>
          <w:p w14:paraId="32E70019" w14:textId="77777777" w:rsidR="000059E8" w:rsidRPr="00A2186A" w:rsidRDefault="000059E8" w:rsidP="000059E8">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 xml:space="preserve">2.1.3. Impulsar de la producción, comercio y oferta de productos y servicios </w:t>
            </w:r>
          </w:p>
        </w:tc>
        <w:tc>
          <w:tcPr>
            <w:tcW w:w="2866" w:type="pct"/>
            <w:gridSpan w:val="5"/>
            <w:tcBorders>
              <w:top w:val="nil"/>
              <w:left w:val="nil"/>
              <w:bottom w:val="single" w:sz="4" w:space="0" w:color="auto"/>
              <w:right w:val="single" w:sz="4" w:space="0" w:color="auto"/>
            </w:tcBorders>
            <w:shd w:val="clear" w:color="auto" w:fill="auto"/>
            <w:vAlign w:val="center"/>
            <w:hideMark/>
          </w:tcPr>
          <w:p w14:paraId="3F908151" w14:textId="29E67F3E" w:rsidR="000059E8" w:rsidRPr="00A2186A" w:rsidRDefault="000059E8" w:rsidP="000059E8">
            <w:pPr>
              <w:spacing w:before="0" w:after="0" w:line="240" w:lineRule="auto"/>
              <w:rPr>
                <w:rFonts w:eastAsia="Times New Roman" w:cs="Calibri"/>
                <w:sz w:val="16"/>
                <w:szCs w:val="16"/>
                <w:lang w:eastAsia="es-ES"/>
              </w:rPr>
            </w:pPr>
          </w:p>
        </w:tc>
      </w:tr>
      <w:tr w:rsidR="00A2186A" w:rsidRPr="00A2186A" w14:paraId="2DCB180E" w14:textId="77777777" w:rsidTr="008A103B">
        <w:trPr>
          <w:trHeight w:val="520"/>
        </w:trPr>
        <w:tc>
          <w:tcPr>
            <w:tcW w:w="2134" w:type="pct"/>
            <w:vMerge w:val="restart"/>
            <w:tcBorders>
              <w:top w:val="nil"/>
              <w:left w:val="single" w:sz="4" w:space="0" w:color="auto"/>
              <w:bottom w:val="single" w:sz="4" w:space="0" w:color="000000"/>
              <w:right w:val="single" w:sz="4" w:space="0" w:color="auto"/>
            </w:tcBorders>
            <w:shd w:val="clear" w:color="auto" w:fill="auto"/>
            <w:vAlign w:val="center"/>
            <w:hideMark/>
          </w:tcPr>
          <w:p w14:paraId="00B5C582" w14:textId="77777777" w:rsidR="000059E8" w:rsidRPr="00A2186A" w:rsidRDefault="000059E8" w:rsidP="000059E8">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2.1.3.1. Extensión de la utilización del etiquetado </w:t>
            </w:r>
          </w:p>
        </w:tc>
        <w:tc>
          <w:tcPr>
            <w:tcW w:w="332" w:type="pct"/>
            <w:vMerge w:val="restart"/>
            <w:tcBorders>
              <w:top w:val="nil"/>
              <w:left w:val="single" w:sz="4" w:space="0" w:color="auto"/>
              <w:bottom w:val="single" w:sz="4" w:space="0" w:color="000000"/>
              <w:right w:val="single" w:sz="4" w:space="0" w:color="auto"/>
            </w:tcBorders>
            <w:shd w:val="clear" w:color="000000" w:fill="EC90A8"/>
            <w:vAlign w:val="center"/>
            <w:hideMark/>
          </w:tcPr>
          <w:p w14:paraId="5866B1B1"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Baja</w:t>
            </w:r>
          </w:p>
        </w:tc>
        <w:tc>
          <w:tcPr>
            <w:tcW w:w="570" w:type="pct"/>
            <w:vMerge w:val="restart"/>
            <w:tcBorders>
              <w:top w:val="nil"/>
              <w:left w:val="single" w:sz="4" w:space="0" w:color="auto"/>
              <w:bottom w:val="single" w:sz="4" w:space="0" w:color="000000"/>
              <w:right w:val="single" w:sz="4" w:space="0" w:color="auto"/>
            </w:tcBorders>
            <w:shd w:val="clear" w:color="auto" w:fill="auto"/>
            <w:vAlign w:val="center"/>
            <w:hideMark/>
          </w:tcPr>
          <w:p w14:paraId="76BBA63F"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ACODECO</w:t>
            </w:r>
          </w:p>
        </w:tc>
        <w:tc>
          <w:tcPr>
            <w:tcW w:w="821" w:type="pct"/>
            <w:tcBorders>
              <w:top w:val="nil"/>
              <w:left w:val="nil"/>
              <w:bottom w:val="single" w:sz="4" w:space="0" w:color="auto"/>
              <w:right w:val="single" w:sz="4" w:space="0" w:color="auto"/>
            </w:tcBorders>
            <w:shd w:val="clear" w:color="auto" w:fill="auto"/>
            <w:vAlign w:val="center"/>
            <w:hideMark/>
          </w:tcPr>
          <w:p w14:paraId="17E5A71D"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Informe sobre esquemas de producción sostenible aplicables a las principales industrias del país</w:t>
            </w:r>
          </w:p>
        </w:tc>
        <w:tc>
          <w:tcPr>
            <w:tcW w:w="570" w:type="pct"/>
            <w:tcBorders>
              <w:top w:val="nil"/>
              <w:left w:val="nil"/>
              <w:bottom w:val="single" w:sz="4" w:space="0" w:color="auto"/>
              <w:right w:val="single" w:sz="4" w:space="0" w:color="auto"/>
            </w:tcBorders>
            <w:shd w:val="clear" w:color="auto" w:fill="auto"/>
            <w:vAlign w:val="center"/>
            <w:hideMark/>
          </w:tcPr>
          <w:p w14:paraId="6048D07C"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c>
          <w:tcPr>
            <w:tcW w:w="573" w:type="pct"/>
            <w:tcBorders>
              <w:top w:val="nil"/>
              <w:left w:val="nil"/>
              <w:bottom w:val="single" w:sz="4" w:space="0" w:color="auto"/>
              <w:right w:val="single" w:sz="4" w:space="0" w:color="auto"/>
            </w:tcBorders>
            <w:shd w:val="clear" w:color="auto" w:fill="auto"/>
            <w:vAlign w:val="center"/>
            <w:hideMark/>
          </w:tcPr>
          <w:p w14:paraId="647313CA"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r>
      <w:tr w:rsidR="00A2186A" w:rsidRPr="00A2186A" w14:paraId="4F2EAB2F" w14:textId="77777777" w:rsidTr="008A103B">
        <w:trPr>
          <w:trHeight w:val="962"/>
        </w:trPr>
        <w:tc>
          <w:tcPr>
            <w:tcW w:w="2134" w:type="pct"/>
            <w:vMerge/>
            <w:tcBorders>
              <w:top w:val="nil"/>
              <w:left w:val="single" w:sz="4" w:space="0" w:color="auto"/>
              <w:bottom w:val="single" w:sz="4" w:space="0" w:color="000000"/>
              <w:right w:val="single" w:sz="4" w:space="0" w:color="auto"/>
            </w:tcBorders>
            <w:vAlign w:val="center"/>
            <w:hideMark/>
          </w:tcPr>
          <w:p w14:paraId="6366AB99" w14:textId="77777777" w:rsidR="000059E8" w:rsidRPr="00A2186A" w:rsidRDefault="000059E8" w:rsidP="000059E8">
            <w:pPr>
              <w:spacing w:before="0" w:after="0" w:line="240" w:lineRule="auto"/>
              <w:rPr>
                <w:rFonts w:eastAsia="Times New Roman" w:cs="Calibri"/>
                <w:sz w:val="16"/>
                <w:szCs w:val="16"/>
                <w:lang w:eastAsia="es-ES"/>
              </w:rPr>
            </w:pPr>
          </w:p>
        </w:tc>
        <w:tc>
          <w:tcPr>
            <w:tcW w:w="332" w:type="pct"/>
            <w:vMerge/>
            <w:tcBorders>
              <w:top w:val="nil"/>
              <w:left w:val="single" w:sz="4" w:space="0" w:color="auto"/>
              <w:bottom w:val="single" w:sz="4" w:space="0" w:color="000000"/>
              <w:right w:val="single" w:sz="4" w:space="0" w:color="auto"/>
            </w:tcBorders>
            <w:vAlign w:val="center"/>
            <w:hideMark/>
          </w:tcPr>
          <w:p w14:paraId="74D1F69A" w14:textId="77777777" w:rsidR="000059E8" w:rsidRPr="00A2186A" w:rsidRDefault="000059E8" w:rsidP="000059E8">
            <w:pPr>
              <w:spacing w:before="0" w:after="0" w:line="240" w:lineRule="auto"/>
              <w:rPr>
                <w:rFonts w:eastAsia="Times New Roman" w:cs="Calibri"/>
                <w:sz w:val="16"/>
                <w:szCs w:val="16"/>
                <w:lang w:eastAsia="es-ES"/>
              </w:rPr>
            </w:pPr>
          </w:p>
        </w:tc>
        <w:tc>
          <w:tcPr>
            <w:tcW w:w="570" w:type="pct"/>
            <w:vMerge/>
            <w:tcBorders>
              <w:top w:val="nil"/>
              <w:left w:val="single" w:sz="4" w:space="0" w:color="auto"/>
              <w:bottom w:val="single" w:sz="4" w:space="0" w:color="000000"/>
              <w:right w:val="single" w:sz="4" w:space="0" w:color="auto"/>
            </w:tcBorders>
            <w:vAlign w:val="center"/>
            <w:hideMark/>
          </w:tcPr>
          <w:p w14:paraId="35EE72F9" w14:textId="77777777" w:rsidR="000059E8" w:rsidRPr="00A2186A" w:rsidRDefault="000059E8" w:rsidP="000059E8">
            <w:pPr>
              <w:spacing w:before="0" w:after="0" w:line="240" w:lineRule="auto"/>
              <w:rPr>
                <w:rFonts w:eastAsia="Times New Roman" w:cs="Calibri"/>
                <w:sz w:val="16"/>
                <w:szCs w:val="16"/>
                <w:lang w:eastAsia="es-ES"/>
              </w:rPr>
            </w:pPr>
          </w:p>
        </w:tc>
        <w:tc>
          <w:tcPr>
            <w:tcW w:w="821" w:type="pct"/>
            <w:tcBorders>
              <w:top w:val="nil"/>
              <w:left w:val="nil"/>
              <w:bottom w:val="single" w:sz="4" w:space="0" w:color="auto"/>
              <w:right w:val="single" w:sz="4" w:space="0" w:color="auto"/>
            </w:tcBorders>
            <w:shd w:val="clear" w:color="auto" w:fill="auto"/>
            <w:vAlign w:val="center"/>
            <w:hideMark/>
          </w:tcPr>
          <w:p w14:paraId="17BD8C35"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empresas a las que se les ha hecho llegar el informe al año</w:t>
            </w:r>
          </w:p>
        </w:tc>
        <w:tc>
          <w:tcPr>
            <w:tcW w:w="570" w:type="pct"/>
            <w:tcBorders>
              <w:top w:val="nil"/>
              <w:left w:val="nil"/>
              <w:bottom w:val="single" w:sz="4" w:space="0" w:color="auto"/>
              <w:right w:val="single" w:sz="4" w:space="0" w:color="auto"/>
            </w:tcBorders>
            <w:shd w:val="clear" w:color="auto" w:fill="auto"/>
            <w:vAlign w:val="center"/>
            <w:hideMark/>
          </w:tcPr>
          <w:p w14:paraId="5DB8873F" w14:textId="61B3655E" w:rsidR="000059E8" w:rsidRPr="00A2186A" w:rsidRDefault="00252E5F" w:rsidP="000059E8">
            <w:pPr>
              <w:spacing w:before="0" w:after="0" w:line="240" w:lineRule="auto"/>
              <w:jc w:val="center"/>
              <w:rPr>
                <w:rFonts w:eastAsia="Times New Roman" w:cs="Calibri"/>
                <w:sz w:val="16"/>
                <w:szCs w:val="16"/>
                <w:lang w:eastAsia="es-ES"/>
              </w:rPr>
            </w:pPr>
            <w:r w:rsidRPr="00A2186A">
              <w:rPr>
                <w:rFonts w:asciiTheme="minorHAnsi" w:eastAsia="Times New Roman" w:hAnsiTheme="minorHAnsi" w:cstheme="minorHAnsi"/>
                <w:sz w:val="16"/>
                <w:szCs w:val="16"/>
                <w:lang w:eastAsia="es-ES"/>
              </w:rPr>
              <w:t>50% de las empresas identificadas en el listado de las empresas más relevantes</w:t>
            </w:r>
          </w:p>
        </w:tc>
        <w:tc>
          <w:tcPr>
            <w:tcW w:w="573" w:type="pct"/>
            <w:tcBorders>
              <w:top w:val="nil"/>
              <w:left w:val="nil"/>
              <w:bottom w:val="single" w:sz="4" w:space="0" w:color="auto"/>
              <w:right w:val="single" w:sz="4" w:space="0" w:color="auto"/>
            </w:tcBorders>
            <w:shd w:val="clear" w:color="auto" w:fill="auto"/>
            <w:vAlign w:val="center"/>
            <w:hideMark/>
          </w:tcPr>
          <w:p w14:paraId="0B296C5C" w14:textId="3D1493E8" w:rsidR="000059E8" w:rsidRPr="00A2186A" w:rsidRDefault="00252E5F" w:rsidP="000059E8">
            <w:pPr>
              <w:spacing w:before="0" w:after="0" w:line="240" w:lineRule="auto"/>
              <w:jc w:val="center"/>
              <w:rPr>
                <w:rFonts w:eastAsia="Times New Roman" w:cs="Calibri"/>
                <w:sz w:val="16"/>
                <w:szCs w:val="16"/>
                <w:lang w:eastAsia="es-ES"/>
              </w:rPr>
            </w:pPr>
            <w:r w:rsidRPr="00A2186A">
              <w:rPr>
                <w:rFonts w:asciiTheme="minorHAnsi" w:eastAsia="Times New Roman" w:hAnsiTheme="minorHAnsi" w:cstheme="minorHAnsi"/>
                <w:sz w:val="16"/>
                <w:szCs w:val="16"/>
                <w:lang w:eastAsia="es-ES"/>
              </w:rPr>
              <w:t>100% de las empresas identificadas en el listado de las empresas más relevantes</w:t>
            </w:r>
          </w:p>
        </w:tc>
      </w:tr>
      <w:tr w:rsidR="00A2186A" w:rsidRPr="00A2186A" w14:paraId="64A29537" w14:textId="77777777" w:rsidTr="008A103B">
        <w:trPr>
          <w:trHeight w:val="520"/>
        </w:trPr>
        <w:tc>
          <w:tcPr>
            <w:tcW w:w="2134" w:type="pct"/>
            <w:tcBorders>
              <w:top w:val="nil"/>
              <w:left w:val="single" w:sz="4" w:space="0" w:color="auto"/>
              <w:bottom w:val="single" w:sz="4" w:space="0" w:color="auto"/>
              <w:right w:val="single" w:sz="4" w:space="0" w:color="auto"/>
            </w:tcBorders>
            <w:shd w:val="clear" w:color="auto" w:fill="auto"/>
            <w:vAlign w:val="center"/>
            <w:hideMark/>
          </w:tcPr>
          <w:p w14:paraId="4C6A18E5" w14:textId="77777777" w:rsidR="000059E8" w:rsidRPr="00A2186A" w:rsidRDefault="000059E8" w:rsidP="000059E8">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2.1.3.2. Elaboración de un código de buenas prácticas </w:t>
            </w:r>
          </w:p>
        </w:tc>
        <w:tc>
          <w:tcPr>
            <w:tcW w:w="332" w:type="pct"/>
            <w:tcBorders>
              <w:top w:val="nil"/>
              <w:left w:val="nil"/>
              <w:bottom w:val="single" w:sz="4" w:space="0" w:color="auto"/>
              <w:right w:val="single" w:sz="4" w:space="0" w:color="auto"/>
            </w:tcBorders>
            <w:shd w:val="clear" w:color="000000" w:fill="F4AF80"/>
            <w:vAlign w:val="center"/>
            <w:hideMark/>
          </w:tcPr>
          <w:p w14:paraId="1D49D579"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570" w:type="pct"/>
            <w:tcBorders>
              <w:top w:val="nil"/>
              <w:left w:val="nil"/>
              <w:bottom w:val="single" w:sz="4" w:space="0" w:color="auto"/>
              <w:right w:val="single" w:sz="4" w:space="0" w:color="auto"/>
            </w:tcBorders>
            <w:shd w:val="clear" w:color="auto" w:fill="auto"/>
            <w:vAlign w:val="center"/>
            <w:hideMark/>
          </w:tcPr>
          <w:p w14:paraId="348F32FD"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ACODECO</w:t>
            </w:r>
          </w:p>
        </w:tc>
        <w:tc>
          <w:tcPr>
            <w:tcW w:w="821" w:type="pct"/>
            <w:tcBorders>
              <w:top w:val="nil"/>
              <w:left w:val="nil"/>
              <w:bottom w:val="single" w:sz="4" w:space="0" w:color="auto"/>
              <w:right w:val="single" w:sz="4" w:space="0" w:color="auto"/>
            </w:tcBorders>
            <w:shd w:val="clear" w:color="auto" w:fill="auto"/>
            <w:vAlign w:val="center"/>
            <w:hideMark/>
          </w:tcPr>
          <w:p w14:paraId="74A3D7F1"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Publicación de un informe sobre prácticas responsables con los consumidores</w:t>
            </w:r>
          </w:p>
        </w:tc>
        <w:tc>
          <w:tcPr>
            <w:tcW w:w="570" w:type="pct"/>
            <w:tcBorders>
              <w:top w:val="nil"/>
              <w:left w:val="nil"/>
              <w:bottom w:val="single" w:sz="4" w:space="0" w:color="auto"/>
              <w:right w:val="single" w:sz="4" w:space="0" w:color="auto"/>
            </w:tcBorders>
            <w:shd w:val="clear" w:color="auto" w:fill="auto"/>
            <w:vAlign w:val="center"/>
            <w:hideMark/>
          </w:tcPr>
          <w:p w14:paraId="4CA0360E"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c>
          <w:tcPr>
            <w:tcW w:w="573" w:type="pct"/>
            <w:tcBorders>
              <w:top w:val="nil"/>
              <w:left w:val="nil"/>
              <w:bottom w:val="single" w:sz="4" w:space="0" w:color="auto"/>
              <w:right w:val="single" w:sz="4" w:space="0" w:color="auto"/>
            </w:tcBorders>
            <w:shd w:val="clear" w:color="auto" w:fill="auto"/>
            <w:vAlign w:val="center"/>
            <w:hideMark/>
          </w:tcPr>
          <w:p w14:paraId="39469A84"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r>
      <w:tr w:rsidR="00A2186A" w:rsidRPr="00A2186A" w14:paraId="418BC799" w14:textId="77777777" w:rsidTr="008A103B">
        <w:trPr>
          <w:trHeight w:val="260"/>
        </w:trPr>
        <w:tc>
          <w:tcPr>
            <w:tcW w:w="2134" w:type="pct"/>
            <w:vMerge w:val="restart"/>
            <w:tcBorders>
              <w:top w:val="nil"/>
              <w:left w:val="single" w:sz="4" w:space="0" w:color="auto"/>
              <w:bottom w:val="single" w:sz="4" w:space="0" w:color="000000"/>
              <w:right w:val="single" w:sz="4" w:space="0" w:color="auto"/>
            </w:tcBorders>
            <w:shd w:val="clear" w:color="auto" w:fill="auto"/>
            <w:vAlign w:val="center"/>
            <w:hideMark/>
          </w:tcPr>
          <w:p w14:paraId="4C4341F6" w14:textId="77777777" w:rsidR="000059E8" w:rsidRPr="00A2186A" w:rsidRDefault="000059E8" w:rsidP="000059E8">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2.1.3.3. Organización de un certamen de premios o reconocimiento de buenas prácticas </w:t>
            </w:r>
          </w:p>
        </w:tc>
        <w:tc>
          <w:tcPr>
            <w:tcW w:w="332" w:type="pct"/>
            <w:vMerge w:val="restart"/>
            <w:tcBorders>
              <w:top w:val="nil"/>
              <w:left w:val="single" w:sz="4" w:space="0" w:color="auto"/>
              <w:bottom w:val="single" w:sz="4" w:space="0" w:color="000000"/>
              <w:right w:val="single" w:sz="4" w:space="0" w:color="auto"/>
            </w:tcBorders>
            <w:shd w:val="clear" w:color="000000" w:fill="F4AF80"/>
            <w:vAlign w:val="center"/>
            <w:hideMark/>
          </w:tcPr>
          <w:p w14:paraId="4B46522F"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570" w:type="pct"/>
            <w:vMerge w:val="restart"/>
            <w:tcBorders>
              <w:top w:val="nil"/>
              <w:left w:val="single" w:sz="4" w:space="0" w:color="auto"/>
              <w:bottom w:val="single" w:sz="4" w:space="0" w:color="000000"/>
              <w:right w:val="single" w:sz="4" w:space="0" w:color="auto"/>
            </w:tcBorders>
            <w:shd w:val="clear" w:color="auto" w:fill="auto"/>
            <w:vAlign w:val="center"/>
            <w:hideMark/>
          </w:tcPr>
          <w:p w14:paraId="63CBAA6A"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SUMARSE</w:t>
            </w:r>
          </w:p>
        </w:tc>
        <w:tc>
          <w:tcPr>
            <w:tcW w:w="821" w:type="pct"/>
            <w:tcBorders>
              <w:top w:val="nil"/>
              <w:left w:val="nil"/>
              <w:bottom w:val="single" w:sz="4" w:space="0" w:color="auto"/>
              <w:right w:val="single" w:sz="4" w:space="0" w:color="auto"/>
            </w:tcBorders>
            <w:shd w:val="clear" w:color="auto" w:fill="auto"/>
            <w:vAlign w:val="center"/>
            <w:hideMark/>
          </w:tcPr>
          <w:p w14:paraId="1755A071" w14:textId="2C996F75" w:rsidR="000059E8" w:rsidRPr="00A2186A" w:rsidRDefault="000059E8" w:rsidP="00252E5F">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Número de certámenes realizados </w:t>
            </w:r>
            <w:r w:rsidR="00252E5F" w:rsidRPr="00A2186A">
              <w:rPr>
                <w:rFonts w:eastAsia="Times New Roman" w:cs="Calibri"/>
                <w:sz w:val="16"/>
                <w:szCs w:val="16"/>
                <w:lang w:eastAsia="es-ES"/>
              </w:rPr>
              <w:t xml:space="preserve">cada dos años </w:t>
            </w:r>
          </w:p>
        </w:tc>
        <w:tc>
          <w:tcPr>
            <w:tcW w:w="570" w:type="pct"/>
            <w:tcBorders>
              <w:top w:val="nil"/>
              <w:left w:val="nil"/>
              <w:bottom w:val="single" w:sz="4" w:space="0" w:color="auto"/>
              <w:right w:val="single" w:sz="4" w:space="0" w:color="auto"/>
            </w:tcBorders>
            <w:shd w:val="clear" w:color="auto" w:fill="auto"/>
            <w:vAlign w:val="center"/>
            <w:hideMark/>
          </w:tcPr>
          <w:p w14:paraId="4AF8D329"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c>
          <w:tcPr>
            <w:tcW w:w="573" w:type="pct"/>
            <w:tcBorders>
              <w:top w:val="nil"/>
              <w:left w:val="nil"/>
              <w:bottom w:val="single" w:sz="4" w:space="0" w:color="auto"/>
              <w:right w:val="single" w:sz="4" w:space="0" w:color="auto"/>
            </w:tcBorders>
            <w:shd w:val="clear" w:color="auto" w:fill="auto"/>
            <w:vAlign w:val="center"/>
            <w:hideMark/>
          </w:tcPr>
          <w:p w14:paraId="46C9AA01"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r>
      <w:tr w:rsidR="00A2186A" w:rsidRPr="00A2186A" w14:paraId="65C389E0" w14:textId="77777777" w:rsidTr="008A103B">
        <w:trPr>
          <w:trHeight w:val="260"/>
        </w:trPr>
        <w:tc>
          <w:tcPr>
            <w:tcW w:w="2134" w:type="pct"/>
            <w:vMerge/>
            <w:tcBorders>
              <w:top w:val="nil"/>
              <w:left w:val="single" w:sz="4" w:space="0" w:color="auto"/>
              <w:bottom w:val="single" w:sz="4" w:space="0" w:color="000000"/>
              <w:right w:val="single" w:sz="4" w:space="0" w:color="auto"/>
            </w:tcBorders>
            <w:vAlign w:val="center"/>
            <w:hideMark/>
          </w:tcPr>
          <w:p w14:paraId="2A750D41" w14:textId="77777777" w:rsidR="000059E8" w:rsidRPr="00A2186A" w:rsidRDefault="000059E8" w:rsidP="000059E8">
            <w:pPr>
              <w:spacing w:before="0" w:after="0" w:line="240" w:lineRule="auto"/>
              <w:rPr>
                <w:rFonts w:eastAsia="Times New Roman" w:cs="Calibri"/>
                <w:sz w:val="16"/>
                <w:szCs w:val="16"/>
                <w:lang w:eastAsia="es-ES"/>
              </w:rPr>
            </w:pPr>
          </w:p>
        </w:tc>
        <w:tc>
          <w:tcPr>
            <w:tcW w:w="332" w:type="pct"/>
            <w:vMerge/>
            <w:tcBorders>
              <w:top w:val="nil"/>
              <w:left w:val="single" w:sz="4" w:space="0" w:color="auto"/>
              <w:bottom w:val="single" w:sz="4" w:space="0" w:color="000000"/>
              <w:right w:val="single" w:sz="4" w:space="0" w:color="auto"/>
            </w:tcBorders>
            <w:vAlign w:val="center"/>
            <w:hideMark/>
          </w:tcPr>
          <w:p w14:paraId="678A33D4" w14:textId="77777777" w:rsidR="000059E8" w:rsidRPr="00A2186A" w:rsidRDefault="000059E8" w:rsidP="000059E8">
            <w:pPr>
              <w:spacing w:before="0" w:after="0" w:line="240" w:lineRule="auto"/>
              <w:rPr>
                <w:rFonts w:eastAsia="Times New Roman" w:cs="Calibri"/>
                <w:sz w:val="16"/>
                <w:szCs w:val="16"/>
                <w:lang w:eastAsia="es-ES"/>
              </w:rPr>
            </w:pPr>
          </w:p>
        </w:tc>
        <w:tc>
          <w:tcPr>
            <w:tcW w:w="570" w:type="pct"/>
            <w:vMerge/>
            <w:tcBorders>
              <w:top w:val="nil"/>
              <w:left w:val="single" w:sz="4" w:space="0" w:color="auto"/>
              <w:bottom w:val="single" w:sz="4" w:space="0" w:color="000000"/>
              <w:right w:val="single" w:sz="4" w:space="0" w:color="auto"/>
            </w:tcBorders>
            <w:vAlign w:val="center"/>
            <w:hideMark/>
          </w:tcPr>
          <w:p w14:paraId="3BF33537" w14:textId="77777777" w:rsidR="000059E8" w:rsidRPr="00A2186A" w:rsidRDefault="000059E8" w:rsidP="000059E8">
            <w:pPr>
              <w:spacing w:before="0" w:after="0" w:line="240" w:lineRule="auto"/>
              <w:rPr>
                <w:rFonts w:eastAsia="Times New Roman" w:cs="Calibri"/>
                <w:sz w:val="16"/>
                <w:szCs w:val="16"/>
                <w:lang w:eastAsia="es-ES"/>
              </w:rPr>
            </w:pPr>
          </w:p>
        </w:tc>
        <w:tc>
          <w:tcPr>
            <w:tcW w:w="821" w:type="pct"/>
            <w:tcBorders>
              <w:top w:val="nil"/>
              <w:left w:val="nil"/>
              <w:bottom w:val="single" w:sz="4" w:space="0" w:color="auto"/>
              <w:right w:val="single" w:sz="4" w:space="0" w:color="auto"/>
            </w:tcBorders>
            <w:shd w:val="clear" w:color="auto" w:fill="auto"/>
            <w:vAlign w:val="center"/>
            <w:hideMark/>
          </w:tcPr>
          <w:p w14:paraId="7C4D59B7"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empresas (únicas) que se han presentado</w:t>
            </w:r>
          </w:p>
        </w:tc>
        <w:tc>
          <w:tcPr>
            <w:tcW w:w="570" w:type="pct"/>
            <w:tcBorders>
              <w:top w:val="nil"/>
              <w:left w:val="nil"/>
              <w:bottom w:val="single" w:sz="4" w:space="0" w:color="auto"/>
              <w:right w:val="single" w:sz="4" w:space="0" w:color="auto"/>
            </w:tcBorders>
            <w:shd w:val="clear" w:color="auto" w:fill="auto"/>
            <w:vAlign w:val="center"/>
            <w:hideMark/>
          </w:tcPr>
          <w:p w14:paraId="3E77C069"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20 empresas</w:t>
            </w:r>
          </w:p>
        </w:tc>
        <w:tc>
          <w:tcPr>
            <w:tcW w:w="573" w:type="pct"/>
            <w:tcBorders>
              <w:top w:val="nil"/>
              <w:left w:val="nil"/>
              <w:bottom w:val="single" w:sz="4" w:space="0" w:color="auto"/>
              <w:right w:val="single" w:sz="4" w:space="0" w:color="auto"/>
            </w:tcBorders>
            <w:shd w:val="clear" w:color="auto" w:fill="auto"/>
            <w:vAlign w:val="center"/>
            <w:hideMark/>
          </w:tcPr>
          <w:p w14:paraId="131D4A99"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Un incremento del 50%</w:t>
            </w:r>
          </w:p>
        </w:tc>
      </w:tr>
      <w:tr w:rsidR="00A2186A" w:rsidRPr="00A2186A" w14:paraId="020ADA6D" w14:textId="77777777" w:rsidTr="008A103B">
        <w:trPr>
          <w:trHeight w:val="868"/>
        </w:trPr>
        <w:tc>
          <w:tcPr>
            <w:tcW w:w="2134" w:type="pct"/>
            <w:vMerge w:val="restart"/>
            <w:tcBorders>
              <w:top w:val="nil"/>
              <w:left w:val="single" w:sz="4" w:space="0" w:color="auto"/>
              <w:bottom w:val="single" w:sz="4" w:space="0" w:color="000000"/>
              <w:right w:val="single" w:sz="4" w:space="0" w:color="auto"/>
            </w:tcBorders>
            <w:shd w:val="clear" w:color="auto" w:fill="auto"/>
            <w:vAlign w:val="center"/>
            <w:hideMark/>
          </w:tcPr>
          <w:p w14:paraId="198D3C5B" w14:textId="77777777" w:rsidR="000059E8" w:rsidRPr="00A2186A" w:rsidRDefault="000059E8" w:rsidP="000059E8">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2.1.3.4. Integrar el concepto de Turismo Sostenible y Accesible </w:t>
            </w:r>
          </w:p>
        </w:tc>
        <w:tc>
          <w:tcPr>
            <w:tcW w:w="332" w:type="pct"/>
            <w:vMerge w:val="restart"/>
            <w:tcBorders>
              <w:top w:val="nil"/>
              <w:left w:val="single" w:sz="4" w:space="0" w:color="auto"/>
              <w:bottom w:val="single" w:sz="4" w:space="0" w:color="000000"/>
              <w:right w:val="single" w:sz="4" w:space="0" w:color="auto"/>
            </w:tcBorders>
            <w:shd w:val="clear" w:color="000000" w:fill="F4AF80"/>
            <w:vAlign w:val="center"/>
            <w:hideMark/>
          </w:tcPr>
          <w:p w14:paraId="5A512AB3"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570" w:type="pct"/>
            <w:vMerge w:val="restart"/>
            <w:tcBorders>
              <w:top w:val="nil"/>
              <w:left w:val="single" w:sz="4" w:space="0" w:color="auto"/>
              <w:bottom w:val="single" w:sz="4" w:space="0" w:color="000000"/>
              <w:right w:val="single" w:sz="4" w:space="0" w:color="auto"/>
            </w:tcBorders>
            <w:shd w:val="clear" w:color="auto" w:fill="auto"/>
            <w:vAlign w:val="center"/>
            <w:hideMark/>
          </w:tcPr>
          <w:p w14:paraId="76E00558"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ATP</w:t>
            </w:r>
          </w:p>
        </w:tc>
        <w:tc>
          <w:tcPr>
            <w:tcW w:w="821" w:type="pct"/>
            <w:tcBorders>
              <w:top w:val="nil"/>
              <w:left w:val="nil"/>
              <w:bottom w:val="single" w:sz="4" w:space="0" w:color="auto"/>
              <w:right w:val="single" w:sz="4" w:space="0" w:color="auto"/>
            </w:tcBorders>
            <w:shd w:val="clear" w:color="auto" w:fill="auto"/>
            <w:vAlign w:val="center"/>
            <w:hideMark/>
          </w:tcPr>
          <w:p w14:paraId="0B39E587"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apariciones de la campaña de marca-país-turismo en medios al año</w:t>
            </w:r>
          </w:p>
        </w:tc>
        <w:tc>
          <w:tcPr>
            <w:tcW w:w="570" w:type="pct"/>
            <w:tcBorders>
              <w:top w:val="nil"/>
              <w:left w:val="nil"/>
              <w:bottom w:val="single" w:sz="4" w:space="0" w:color="auto"/>
              <w:right w:val="single" w:sz="4" w:space="0" w:color="auto"/>
            </w:tcBorders>
            <w:shd w:val="clear" w:color="auto" w:fill="auto"/>
            <w:vAlign w:val="center"/>
            <w:hideMark/>
          </w:tcPr>
          <w:p w14:paraId="47271687"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Aparición de, al menos, 10 veces en distintos medios de comunicación </w:t>
            </w:r>
          </w:p>
        </w:tc>
        <w:tc>
          <w:tcPr>
            <w:tcW w:w="573" w:type="pct"/>
            <w:tcBorders>
              <w:top w:val="nil"/>
              <w:left w:val="nil"/>
              <w:bottom w:val="single" w:sz="4" w:space="0" w:color="auto"/>
              <w:right w:val="single" w:sz="4" w:space="0" w:color="auto"/>
            </w:tcBorders>
            <w:shd w:val="clear" w:color="auto" w:fill="auto"/>
            <w:vAlign w:val="center"/>
            <w:hideMark/>
          </w:tcPr>
          <w:p w14:paraId="41981282"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Actualización de la campaña</w:t>
            </w:r>
          </w:p>
        </w:tc>
      </w:tr>
      <w:tr w:rsidR="00A2186A" w:rsidRPr="00A2186A" w14:paraId="66411DD9" w14:textId="77777777" w:rsidTr="008A103B">
        <w:trPr>
          <w:trHeight w:val="260"/>
        </w:trPr>
        <w:tc>
          <w:tcPr>
            <w:tcW w:w="2134" w:type="pct"/>
            <w:vMerge/>
            <w:tcBorders>
              <w:top w:val="nil"/>
              <w:left w:val="single" w:sz="4" w:space="0" w:color="auto"/>
              <w:bottom w:val="single" w:sz="4" w:space="0" w:color="000000"/>
              <w:right w:val="single" w:sz="4" w:space="0" w:color="auto"/>
            </w:tcBorders>
            <w:vAlign w:val="center"/>
            <w:hideMark/>
          </w:tcPr>
          <w:p w14:paraId="756A28DD" w14:textId="77777777" w:rsidR="000059E8" w:rsidRPr="00A2186A" w:rsidRDefault="000059E8" w:rsidP="000059E8">
            <w:pPr>
              <w:spacing w:before="0" w:after="0" w:line="240" w:lineRule="auto"/>
              <w:rPr>
                <w:rFonts w:eastAsia="Times New Roman" w:cs="Calibri"/>
                <w:sz w:val="16"/>
                <w:szCs w:val="16"/>
                <w:lang w:eastAsia="es-ES"/>
              </w:rPr>
            </w:pPr>
          </w:p>
        </w:tc>
        <w:tc>
          <w:tcPr>
            <w:tcW w:w="332" w:type="pct"/>
            <w:vMerge/>
            <w:tcBorders>
              <w:top w:val="nil"/>
              <w:left w:val="single" w:sz="4" w:space="0" w:color="auto"/>
              <w:bottom w:val="single" w:sz="4" w:space="0" w:color="000000"/>
              <w:right w:val="single" w:sz="4" w:space="0" w:color="auto"/>
            </w:tcBorders>
            <w:vAlign w:val="center"/>
            <w:hideMark/>
          </w:tcPr>
          <w:p w14:paraId="04AE9902" w14:textId="77777777" w:rsidR="000059E8" w:rsidRPr="00A2186A" w:rsidRDefault="000059E8" w:rsidP="000059E8">
            <w:pPr>
              <w:spacing w:before="0" w:after="0" w:line="240" w:lineRule="auto"/>
              <w:rPr>
                <w:rFonts w:eastAsia="Times New Roman" w:cs="Calibri"/>
                <w:sz w:val="16"/>
                <w:szCs w:val="16"/>
                <w:lang w:eastAsia="es-ES"/>
              </w:rPr>
            </w:pPr>
          </w:p>
        </w:tc>
        <w:tc>
          <w:tcPr>
            <w:tcW w:w="570" w:type="pct"/>
            <w:vMerge/>
            <w:tcBorders>
              <w:top w:val="nil"/>
              <w:left w:val="single" w:sz="4" w:space="0" w:color="auto"/>
              <w:bottom w:val="single" w:sz="4" w:space="0" w:color="000000"/>
              <w:right w:val="single" w:sz="4" w:space="0" w:color="auto"/>
            </w:tcBorders>
            <w:vAlign w:val="center"/>
            <w:hideMark/>
          </w:tcPr>
          <w:p w14:paraId="3930895D" w14:textId="77777777" w:rsidR="000059E8" w:rsidRPr="00A2186A" w:rsidRDefault="000059E8" w:rsidP="000059E8">
            <w:pPr>
              <w:spacing w:before="0" w:after="0" w:line="240" w:lineRule="auto"/>
              <w:rPr>
                <w:rFonts w:eastAsia="Times New Roman" w:cs="Calibri"/>
                <w:sz w:val="16"/>
                <w:szCs w:val="16"/>
                <w:lang w:eastAsia="es-ES"/>
              </w:rPr>
            </w:pPr>
          </w:p>
        </w:tc>
        <w:tc>
          <w:tcPr>
            <w:tcW w:w="821" w:type="pct"/>
            <w:tcBorders>
              <w:top w:val="nil"/>
              <w:left w:val="nil"/>
              <w:bottom w:val="single" w:sz="4" w:space="0" w:color="auto"/>
              <w:right w:val="single" w:sz="4" w:space="0" w:color="auto"/>
            </w:tcBorders>
            <w:shd w:val="clear" w:color="auto" w:fill="auto"/>
            <w:vAlign w:val="center"/>
            <w:hideMark/>
          </w:tcPr>
          <w:p w14:paraId="16129200"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guías formados en materia de sostenibilidad</w:t>
            </w:r>
          </w:p>
        </w:tc>
        <w:tc>
          <w:tcPr>
            <w:tcW w:w="570" w:type="pct"/>
            <w:tcBorders>
              <w:top w:val="nil"/>
              <w:left w:val="nil"/>
              <w:bottom w:val="single" w:sz="4" w:space="0" w:color="auto"/>
              <w:right w:val="single" w:sz="4" w:space="0" w:color="auto"/>
            </w:tcBorders>
            <w:shd w:val="clear" w:color="auto" w:fill="auto"/>
            <w:vAlign w:val="center"/>
            <w:hideMark/>
          </w:tcPr>
          <w:p w14:paraId="6177BBFA"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c>
          <w:tcPr>
            <w:tcW w:w="573" w:type="pct"/>
            <w:tcBorders>
              <w:top w:val="nil"/>
              <w:left w:val="nil"/>
              <w:bottom w:val="single" w:sz="4" w:space="0" w:color="auto"/>
              <w:right w:val="single" w:sz="4" w:space="0" w:color="auto"/>
            </w:tcBorders>
            <w:shd w:val="clear" w:color="auto" w:fill="auto"/>
            <w:vAlign w:val="center"/>
            <w:hideMark/>
          </w:tcPr>
          <w:p w14:paraId="49734594"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r>
      <w:tr w:rsidR="00A2186A" w:rsidRPr="00A2186A" w14:paraId="0149271C" w14:textId="77777777" w:rsidTr="008A103B">
        <w:trPr>
          <w:trHeight w:val="260"/>
        </w:trPr>
        <w:tc>
          <w:tcPr>
            <w:tcW w:w="2134" w:type="pct"/>
            <w:vMerge/>
            <w:tcBorders>
              <w:top w:val="nil"/>
              <w:left w:val="single" w:sz="4" w:space="0" w:color="auto"/>
              <w:bottom w:val="single" w:sz="4" w:space="0" w:color="000000"/>
              <w:right w:val="single" w:sz="4" w:space="0" w:color="auto"/>
            </w:tcBorders>
            <w:vAlign w:val="center"/>
            <w:hideMark/>
          </w:tcPr>
          <w:p w14:paraId="6B22FAED" w14:textId="77777777" w:rsidR="000059E8" w:rsidRPr="00A2186A" w:rsidRDefault="000059E8" w:rsidP="000059E8">
            <w:pPr>
              <w:spacing w:before="0" w:after="0" w:line="240" w:lineRule="auto"/>
              <w:rPr>
                <w:rFonts w:eastAsia="Times New Roman" w:cs="Calibri"/>
                <w:sz w:val="16"/>
                <w:szCs w:val="16"/>
                <w:lang w:eastAsia="es-ES"/>
              </w:rPr>
            </w:pPr>
          </w:p>
        </w:tc>
        <w:tc>
          <w:tcPr>
            <w:tcW w:w="332" w:type="pct"/>
            <w:vMerge/>
            <w:tcBorders>
              <w:top w:val="nil"/>
              <w:left w:val="single" w:sz="4" w:space="0" w:color="auto"/>
              <w:bottom w:val="single" w:sz="4" w:space="0" w:color="000000"/>
              <w:right w:val="single" w:sz="4" w:space="0" w:color="auto"/>
            </w:tcBorders>
            <w:vAlign w:val="center"/>
            <w:hideMark/>
          </w:tcPr>
          <w:p w14:paraId="380141EC" w14:textId="77777777" w:rsidR="000059E8" w:rsidRPr="00A2186A" w:rsidRDefault="000059E8" w:rsidP="000059E8">
            <w:pPr>
              <w:spacing w:before="0" w:after="0" w:line="240" w:lineRule="auto"/>
              <w:rPr>
                <w:rFonts w:eastAsia="Times New Roman" w:cs="Calibri"/>
                <w:sz w:val="16"/>
                <w:szCs w:val="16"/>
                <w:lang w:eastAsia="es-ES"/>
              </w:rPr>
            </w:pPr>
          </w:p>
        </w:tc>
        <w:tc>
          <w:tcPr>
            <w:tcW w:w="570" w:type="pct"/>
            <w:vMerge/>
            <w:tcBorders>
              <w:top w:val="nil"/>
              <w:left w:val="single" w:sz="4" w:space="0" w:color="auto"/>
              <w:bottom w:val="single" w:sz="4" w:space="0" w:color="000000"/>
              <w:right w:val="single" w:sz="4" w:space="0" w:color="auto"/>
            </w:tcBorders>
            <w:vAlign w:val="center"/>
            <w:hideMark/>
          </w:tcPr>
          <w:p w14:paraId="234ABCE6" w14:textId="77777777" w:rsidR="000059E8" w:rsidRPr="00A2186A" w:rsidRDefault="000059E8" w:rsidP="000059E8">
            <w:pPr>
              <w:spacing w:before="0" w:after="0" w:line="240" w:lineRule="auto"/>
              <w:rPr>
                <w:rFonts w:eastAsia="Times New Roman" w:cs="Calibri"/>
                <w:sz w:val="16"/>
                <w:szCs w:val="16"/>
                <w:lang w:eastAsia="es-ES"/>
              </w:rPr>
            </w:pPr>
          </w:p>
        </w:tc>
        <w:tc>
          <w:tcPr>
            <w:tcW w:w="821" w:type="pct"/>
            <w:tcBorders>
              <w:top w:val="nil"/>
              <w:left w:val="nil"/>
              <w:bottom w:val="single" w:sz="4" w:space="0" w:color="auto"/>
              <w:right w:val="single" w:sz="4" w:space="0" w:color="auto"/>
            </w:tcBorders>
            <w:shd w:val="clear" w:color="auto" w:fill="auto"/>
            <w:vAlign w:val="center"/>
            <w:hideMark/>
          </w:tcPr>
          <w:p w14:paraId="053D85F2"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seminarios al año</w:t>
            </w:r>
          </w:p>
        </w:tc>
        <w:tc>
          <w:tcPr>
            <w:tcW w:w="570" w:type="pct"/>
            <w:tcBorders>
              <w:top w:val="nil"/>
              <w:left w:val="nil"/>
              <w:bottom w:val="single" w:sz="4" w:space="0" w:color="auto"/>
              <w:right w:val="single" w:sz="4" w:space="0" w:color="auto"/>
            </w:tcBorders>
            <w:shd w:val="clear" w:color="auto" w:fill="auto"/>
            <w:vAlign w:val="center"/>
            <w:hideMark/>
          </w:tcPr>
          <w:p w14:paraId="244845D8"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c>
          <w:tcPr>
            <w:tcW w:w="573" w:type="pct"/>
            <w:tcBorders>
              <w:top w:val="nil"/>
              <w:left w:val="nil"/>
              <w:bottom w:val="single" w:sz="4" w:space="0" w:color="auto"/>
              <w:right w:val="single" w:sz="4" w:space="0" w:color="auto"/>
            </w:tcBorders>
            <w:shd w:val="clear" w:color="auto" w:fill="auto"/>
            <w:vAlign w:val="center"/>
            <w:hideMark/>
          </w:tcPr>
          <w:p w14:paraId="03AC3A67"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r>
      <w:tr w:rsidR="00A2186A" w:rsidRPr="00A2186A" w14:paraId="3BE24B89" w14:textId="77777777" w:rsidTr="00252E5F">
        <w:trPr>
          <w:trHeight w:val="400"/>
        </w:trPr>
        <w:tc>
          <w:tcPr>
            <w:tcW w:w="2134" w:type="pct"/>
            <w:tcBorders>
              <w:top w:val="nil"/>
              <w:left w:val="single" w:sz="4" w:space="0" w:color="auto"/>
              <w:bottom w:val="single" w:sz="4" w:space="0" w:color="auto"/>
              <w:right w:val="single" w:sz="4" w:space="0" w:color="auto"/>
            </w:tcBorders>
            <w:shd w:val="clear" w:color="auto" w:fill="auto"/>
            <w:vAlign w:val="center"/>
            <w:hideMark/>
          </w:tcPr>
          <w:p w14:paraId="6E6E1EA8" w14:textId="77777777" w:rsidR="000059E8" w:rsidRPr="00A2186A" w:rsidRDefault="000059E8" w:rsidP="000059E8">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 xml:space="preserve">2.1.4. Invertir en políticas e iniciativas que potencien el capital humano </w:t>
            </w:r>
          </w:p>
        </w:tc>
        <w:tc>
          <w:tcPr>
            <w:tcW w:w="2866" w:type="pct"/>
            <w:gridSpan w:val="5"/>
            <w:tcBorders>
              <w:top w:val="nil"/>
              <w:left w:val="nil"/>
              <w:bottom w:val="single" w:sz="4" w:space="0" w:color="auto"/>
              <w:right w:val="single" w:sz="4" w:space="0" w:color="auto"/>
            </w:tcBorders>
            <w:shd w:val="clear" w:color="auto" w:fill="auto"/>
            <w:vAlign w:val="center"/>
            <w:hideMark/>
          </w:tcPr>
          <w:p w14:paraId="4636B59E" w14:textId="0BDD272E" w:rsidR="000059E8" w:rsidRPr="00A2186A" w:rsidRDefault="000059E8" w:rsidP="000059E8">
            <w:pPr>
              <w:spacing w:before="0" w:after="0" w:line="240" w:lineRule="auto"/>
              <w:rPr>
                <w:rFonts w:eastAsia="Times New Roman" w:cs="Calibri"/>
                <w:sz w:val="16"/>
                <w:szCs w:val="16"/>
                <w:lang w:eastAsia="es-ES"/>
              </w:rPr>
            </w:pPr>
          </w:p>
        </w:tc>
      </w:tr>
      <w:tr w:rsidR="00A2186A" w:rsidRPr="00A2186A" w14:paraId="6BE9CDAC" w14:textId="77777777" w:rsidTr="008A103B">
        <w:trPr>
          <w:trHeight w:val="520"/>
        </w:trPr>
        <w:tc>
          <w:tcPr>
            <w:tcW w:w="2134" w:type="pct"/>
            <w:vMerge w:val="restart"/>
            <w:tcBorders>
              <w:top w:val="nil"/>
              <w:left w:val="single" w:sz="4" w:space="0" w:color="auto"/>
              <w:bottom w:val="single" w:sz="4" w:space="0" w:color="000000"/>
              <w:right w:val="single" w:sz="4" w:space="0" w:color="auto"/>
            </w:tcBorders>
            <w:shd w:val="clear" w:color="auto" w:fill="auto"/>
            <w:vAlign w:val="center"/>
            <w:hideMark/>
          </w:tcPr>
          <w:p w14:paraId="73789824" w14:textId="77777777" w:rsidR="000059E8" w:rsidRPr="00A2186A" w:rsidRDefault="000059E8" w:rsidP="000059E8">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2.1.4.1. Desarrollo de políticas de igualdad de oportunidades </w:t>
            </w:r>
          </w:p>
        </w:tc>
        <w:tc>
          <w:tcPr>
            <w:tcW w:w="332" w:type="pct"/>
            <w:tcBorders>
              <w:top w:val="nil"/>
              <w:left w:val="nil"/>
              <w:bottom w:val="single" w:sz="4" w:space="0" w:color="auto"/>
              <w:right w:val="single" w:sz="4" w:space="0" w:color="auto"/>
            </w:tcBorders>
            <w:shd w:val="clear" w:color="000000" w:fill="BDDCA8"/>
            <w:vAlign w:val="center"/>
            <w:hideMark/>
          </w:tcPr>
          <w:p w14:paraId="747180F4"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570" w:type="pct"/>
            <w:tcBorders>
              <w:top w:val="nil"/>
              <w:left w:val="nil"/>
              <w:bottom w:val="single" w:sz="4" w:space="0" w:color="auto"/>
              <w:right w:val="single" w:sz="4" w:space="0" w:color="auto"/>
            </w:tcBorders>
            <w:shd w:val="clear" w:color="auto" w:fill="auto"/>
            <w:vAlign w:val="center"/>
            <w:hideMark/>
          </w:tcPr>
          <w:p w14:paraId="416D15CA"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MITRADEL</w:t>
            </w:r>
          </w:p>
        </w:tc>
        <w:tc>
          <w:tcPr>
            <w:tcW w:w="821" w:type="pct"/>
            <w:tcBorders>
              <w:top w:val="nil"/>
              <w:left w:val="nil"/>
              <w:bottom w:val="single" w:sz="4" w:space="0" w:color="auto"/>
              <w:right w:val="single" w:sz="4" w:space="0" w:color="auto"/>
            </w:tcBorders>
            <w:shd w:val="clear" w:color="auto" w:fill="auto"/>
            <w:vAlign w:val="center"/>
            <w:hideMark/>
          </w:tcPr>
          <w:p w14:paraId="10E9B7AF" w14:textId="058A1406"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Publicación de una guía para la elaboración de políticas de igualdad</w:t>
            </w:r>
          </w:p>
        </w:tc>
        <w:tc>
          <w:tcPr>
            <w:tcW w:w="570" w:type="pct"/>
            <w:tcBorders>
              <w:top w:val="nil"/>
              <w:left w:val="nil"/>
              <w:bottom w:val="single" w:sz="4" w:space="0" w:color="auto"/>
              <w:right w:val="single" w:sz="4" w:space="0" w:color="auto"/>
            </w:tcBorders>
            <w:shd w:val="clear" w:color="auto" w:fill="auto"/>
            <w:vAlign w:val="center"/>
            <w:hideMark/>
          </w:tcPr>
          <w:p w14:paraId="71386B1F"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c>
          <w:tcPr>
            <w:tcW w:w="573" w:type="pct"/>
            <w:tcBorders>
              <w:top w:val="nil"/>
              <w:left w:val="nil"/>
              <w:bottom w:val="single" w:sz="4" w:space="0" w:color="auto"/>
              <w:right w:val="single" w:sz="4" w:space="0" w:color="auto"/>
            </w:tcBorders>
            <w:shd w:val="clear" w:color="auto" w:fill="auto"/>
            <w:vAlign w:val="center"/>
            <w:hideMark/>
          </w:tcPr>
          <w:p w14:paraId="1C726718"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r>
      <w:tr w:rsidR="00A2186A" w:rsidRPr="00A2186A" w14:paraId="7C686DBA" w14:textId="77777777" w:rsidTr="008A103B">
        <w:trPr>
          <w:trHeight w:val="690"/>
        </w:trPr>
        <w:tc>
          <w:tcPr>
            <w:tcW w:w="2134" w:type="pct"/>
            <w:vMerge/>
            <w:tcBorders>
              <w:top w:val="nil"/>
              <w:left w:val="single" w:sz="4" w:space="0" w:color="auto"/>
              <w:bottom w:val="single" w:sz="4" w:space="0" w:color="000000"/>
              <w:right w:val="single" w:sz="4" w:space="0" w:color="auto"/>
            </w:tcBorders>
            <w:vAlign w:val="center"/>
            <w:hideMark/>
          </w:tcPr>
          <w:p w14:paraId="0384240B" w14:textId="77777777" w:rsidR="008A103B" w:rsidRPr="00A2186A" w:rsidRDefault="008A103B" w:rsidP="000059E8">
            <w:pPr>
              <w:spacing w:before="0" w:after="0" w:line="240" w:lineRule="auto"/>
              <w:rPr>
                <w:rFonts w:eastAsia="Times New Roman" w:cs="Calibri"/>
                <w:sz w:val="16"/>
                <w:szCs w:val="16"/>
                <w:lang w:eastAsia="es-ES"/>
              </w:rPr>
            </w:pPr>
          </w:p>
        </w:tc>
        <w:tc>
          <w:tcPr>
            <w:tcW w:w="332" w:type="pct"/>
            <w:tcBorders>
              <w:top w:val="nil"/>
              <w:left w:val="nil"/>
              <w:bottom w:val="single" w:sz="4" w:space="0" w:color="auto"/>
              <w:right w:val="single" w:sz="4" w:space="0" w:color="auto"/>
            </w:tcBorders>
            <w:shd w:val="clear" w:color="000000" w:fill="BDDCA8"/>
            <w:vAlign w:val="center"/>
            <w:hideMark/>
          </w:tcPr>
          <w:p w14:paraId="7F67647A" w14:textId="77777777" w:rsidR="008A103B" w:rsidRPr="00A2186A" w:rsidRDefault="008A103B"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570" w:type="pct"/>
            <w:tcBorders>
              <w:top w:val="nil"/>
              <w:left w:val="nil"/>
              <w:bottom w:val="single" w:sz="4" w:space="0" w:color="auto"/>
              <w:right w:val="single" w:sz="4" w:space="0" w:color="auto"/>
            </w:tcBorders>
            <w:shd w:val="clear" w:color="auto" w:fill="auto"/>
            <w:vAlign w:val="center"/>
            <w:hideMark/>
          </w:tcPr>
          <w:p w14:paraId="3C869C26" w14:textId="77777777" w:rsidR="008A103B" w:rsidRPr="00A2186A" w:rsidRDefault="008A103B"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MITRADEL</w:t>
            </w:r>
          </w:p>
        </w:tc>
        <w:tc>
          <w:tcPr>
            <w:tcW w:w="821" w:type="pct"/>
            <w:tcBorders>
              <w:top w:val="nil"/>
              <w:left w:val="nil"/>
              <w:bottom w:val="single" w:sz="4" w:space="0" w:color="auto"/>
              <w:right w:val="single" w:sz="4" w:space="0" w:color="auto"/>
            </w:tcBorders>
            <w:shd w:val="clear" w:color="auto" w:fill="auto"/>
            <w:vAlign w:val="center"/>
            <w:hideMark/>
          </w:tcPr>
          <w:p w14:paraId="13213327" w14:textId="77777777" w:rsidR="008A103B" w:rsidRPr="00A2186A" w:rsidRDefault="008A103B"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Fondos dotados para la elaboración de políticas de igualdad en PYMES</w:t>
            </w:r>
          </w:p>
        </w:tc>
        <w:tc>
          <w:tcPr>
            <w:tcW w:w="1143" w:type="pct"/>
            <w:gridSpan w:val="2"/>
            <w:tcBorders>
              <w:top w:val="nil"/>
              <w:left w:val="nil"/>
              <w:bottom w:val="single" w:sz="4" w:space="0" w:color="auto"/>
              <w:right w:val="single" w:sz="4" w:space="0" w:color="auto"/>
            </w:tcBorders>
            <w:shd w:val="clear" w:color="auto" w:fill="auto"/>
            <w:vAlign w:val="center"/>
            <w:hideMark/>
          </w:tcPr>
          <w:p w14:paraId="45983CFC" w14:textId="0A39B66B"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Habilitar y ejecutar una partida presupuestaria acorde a los objetivos propuestos  </w:t>
            </w:r>
          </w:p>
        </w:tc>
      </w:tr>
      <w:tr w:rsidR="00A2186A" w:rsidRPr="00A2186A" w14:paraId="55138D11" w14:textId="77777777" w:rsidTr="008A103B">
        <w:trPr>
          <w:trHeight w:val="637"/>
        </w:trPr>
        <w:tc>
          <w:tcPr>
            <w:tcW w:w="2134" w:type="pct"/>
            <w:tcBorders>
              <w:top w:val="nil"/>
              <w:left w:val="single" w:sz="4" w:space="0" w:color="auto"/>
              <w:bottom w:val="single" w:sz="4" w:space="0" w:color="000000"/>
              <w:right w:val="single" w:sz="4" w:space="0" w:color="auto"/>
            </w:tcBorders>
            <w:shd w:val="clear" w:color="auto" w:fill="auto"/>
            <w:vAlign w:val="center"/>
            <w:hideMark/>
          </w:tcPr>
          <w:p w14:paraId="4D468523" w14:textId="77777777" w:rsidR="000059E8" w:rsidRPr="00A2186A" w:rsidRDefault="000059E8" w:rsidP="000059E8">
            <w:pPr>
              <w:spacing w:before="0" w:after="0" w:line="240" w:lineRule="auto"/>
              <w:rPr>
                <w:rFonts w:eastAsia="Times New Roman" w:cs="Calibri"/>
                <w:sz w:val="16"/>
                <w:szCs w:val="16"/>
                <w:lang w:eastAsia="es-ES"/>
              </w:rPr>
            </w:pPr>
            <w:r w:rsidRPr="00A2186A">
              <w:rPr>
                <w:rFonts w:eastAsia="Times New Roman" w:cs="Calibri"/>
                <w:sz w:val="16"/>
                <w:szCs w:val="16"/>
                <w:lang w:eastAsia="es-ES"/>
              </w:rPr>
              <w:t>2.1.4.2. Conciliación de la vida personal, familiar y laboral</w:t>
            </w:r>
          </w:p>
        </w:tc>
        <w:tc>
          <w:tcPr>
            <w:tcW w:w="332" w:type="pct"/>
            <w:tcBorders>
              <w:top w:val="nil"/>
              <w:left w:val="nil"/>
              <w:bottom w:val="single" w:sz="4" w:space="0" w:color="auto"/>
              <w:right w:val="single" w:sz="4" w:space="0" w:color="auto"/>
            </w:tcBorders>
            <w:shd w:val="clear" w:color="000000" w:fill="F4AF80"/>
            <w:vAlign w:val="center"/>
            <w:hideMark/>
          </w:tcPr>
          <w:p w14:paraId="256E6044"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570" w:type="pct"/>
            <w:tcBorders>
              <w:top w:val="nil"/>
              <w:left w:val="nil"/>
              <w:bottom w:val="single" w:sz="4" w:space="0" w:color="auto"/>
              <w:right w:val="single" w:sz="4" w:space="0" w:color="auto"/>
            </w:tcBorders>
            <w:shd w:val="clear" w:color="auto" w:fill="auto"/>
            <w:vAlign w:val="center"/>
            <w:hideMark/>
          </w:tcPr>
          <w:p w14:paraId="166FCE4C"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MITRADEL</w:t>
            </w:r>
          </w:p>
        </w:tc>
        <w:tc>
          <w:tcPr>
            <w:tcW w:w="821" w:type="pct"/>
            <w:tcBorders>
              <w:top w:val="nil"/>
              <w:left w:val="nil"/>
              <w:bottom w:val="single" w:sz="4" w:space="0" w:color="auto"/>
              <w:right w:val="single" w:sz="4" w:space="0" w:color="auto"/>
            </w:tcBorders>
            <w:shd w:val="clear" w:color="auto" w:fill="auto"/>
            <w:vAlign w:val="center"/>
            <w:hideMark/>
          </w:tcPr>
          <w:p w14:paraId="5A49F8EC" w14:textId="06E7D88F" w:rsidR="000059E8" w:rsidRPr="00A2186A" w:rsidRDefault="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nuev</w:t>
            </w:r>
            <w:r w:rsidR="001C6CD2" w:rsidRPr="00A2186A">
              <w:rPr>
                <w:rFonts w:eastAsia="Times New Roman" w:cs="Calibri"/>
                <w:sz w:val="16"/>
                <w:szCs w:val="16"/>
                <w:lang w:eastAsia="es-ES"/>
              </w:rPr>
              <w:t>as iniciativas propuestas</w:t>
            </w:r>
            <w:r w:rsidRPr="00A2186A">
              <w:rPr>
                <w:rFonts w:eastAsia="Times New Roman" w:cs="Calibri"/>
                <w:sz w:val="16"/>
                <w:szCs w:val="16"/>
                <w:lang w:eastAsia="es-ES"/>
              </w:rPr>
              <w:t xml:space="preserve"> desde la Administración para mejorar la conciliación</w:t>
            </w:r>
          </w:p>
        </w:tc>
        <w:tc>
          <w:tcPr>
            <w:tcW w:w="570" w:type="pct"/>
            <w:tcBorders>
              <w:top w:val="nil"/>
              <w:left w:val="nil"/>
              <w:bottom w:val="single" w:sz="4" w:space="0" w:color="auto"/>
              <w:right w:val="single" w:sz="4" w:space="0" w:color="auto"/>
            </w:tcBorders>
            <w:shd w:val="clear" w:color="auto" w:fill="auto"/>
            <w:vAlign w:val="center"/>
            <w:hideMark/>
          </w:tcPr>
          <w:p w14:paraId="62DF623B"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2</w:t>
            </w:r>
          </w:p>
        </w:tc>
        <w:tc>
          <w:tcPr>
            <w:tcW w:w="573" w:type="pct"/>
            <w:tcBorders>
              <w:top w:val="nil"/>
              <w:left w:val="nil"/>
              <w:bottom w:val="single" w:sz="4" w:space="0" w:color="auto"/>
              <w:right w:val="single" w:sz="4" w:space="0" w:color="auto"/>
            </w:tcBorders>
            <w:shd w:val="clear" w:color="auto" w:fill="auto"/>
            <w:vAlign w:val="center"/>
            <w:hideMark/>
          </w:tcPr>
          <w:p w14:paraId="2EC84BE0"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Un incremento del 50%</w:t>
            </w:r>
          </w:p>
        </w:tc>
      </w:tr>
      <w:tr w:rsidR="00A2186A" w:rsidRPr="00A2186A" w14:paraId="7F65FB3F" w14:textId="77777777" w:rsidTr="008A103B">
        <w:trPr>
          <w:trHeight w:val="520"/>
        </w:trPr>
        <w:tc>
          <w:tcPr>
            <w:tcW w:w="2134" w:type="pct"/>
            <w:vMerge w:val="restart"/>
            <w:tcBorders>
              <w:top w:val="nil"/>
              <w:left w:val="single" w:sz="4" w:space="0" w:color="auto"/>
              <w:bottom w:val="single" w:sz="4" w:space="0" w:color="000000"/>
              <w:right w:val="single" w:sz="4" w:space="0" w:color="auto"/>
            </w:tcBorders>
            <w:shd w:val="clear" w:color="auto" w:fill="auto"/>
            <w:vAlign w:val="center"/>
            <w:hideMark/>
          </w:tcPr>
          <w:p w14:paraId="4643738D" w14:textId="77777777" w:rsidR="000059E8" w:rsidRPr="00A2186A" w:rsidRDefault="000059E8" w:rsidP="000059E8">
            <w:pPr>
              <w:spacing w:before="0" w:after="0" w:line="240" w:lineRule="auto"/>
              <w:rPr>
                <w:rFonts w:eastAsia="Times New Roman" w:cs="Calibri"/>
                <w:sz w:val="16"/>
                <w:szCs w:val="16"/>
                <w:lang w:eastAsia="es-ES"/>
              </w:rPr>
            </w:pPr>
            <w:r w:rsidRPr="00A2186A">
              <w:rPr>
                <w:rFonts w:eastAsia="Times New Roman" w:cs="Calibri"/>
                <w:sz w:val="16"/>
                <w:szCs w:val="16"/>
                <w:lang w:eastAsia="es-ES"/>
              </w:rPr>
              <w:t>2.1.4.3. Incentivo de programas de seguridad y salud en los centros de trabajo</w:t>
            </w:r>
          </w:p>
        </w:tc>
        <w:tc>
          <w:tcPr>
            <w:tcW w:w="332" w:type="pct"/>
            <w:vMerge w:val="restart"/>
            <w:tcBorders>
              <w:top w:val="nil"/>
              <w:left w:val="single" w:sz="4" w:space="0" w:color="auto"/>
              <w:bottom w:val="single" w:sz="4" w:space="0" w:color="000000"/>
              <w:right w:val="single" w:sz="4" w:space="0" w:color="auto"/>
            </w:tcBorders>
            <w:shd w:val="clear" w:color="000000" w:fill="F4AF80"/>
            <w:vAlign w:val="center"/>
            <w:hideMark/>
          </w:tcPr>
          <w:p w14:paraId="24B4B4CD"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570" w:type="pct"/>
            <w:tcBorders>
              <w:top w:val="nil"/>
              <w:left w:val="nil"/>
              <w:bottom w:val="single" w:sz="4" w:space="0" w:color="auto"/>
              <w:right w:val="single" w:sz="4" w:space="0" w:color="auto"/>
            </w:tcBorders>
            <w:shd w:val="clear" w:color="auto" w:fill="auto"/>
            <w:vAlign w:val="center"/>
            <w:hideMark/>
          </w:tcPr>
          <w:p w14:paraId="4388E860"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Ministerio de Salud</w:t>
            </w:r>
          </w:p>
        </w:tc>
        <w:tc>
          <w:tcPr>
            <w:tcW w:w="821" w:type="pct"/>
            <w:tcBorders>
              <w:top w:val="nil"/>
              <w:left w:val="nil"/>
              <w:bottom w:val="single" w:sz="4" w:space="0" w:color="auto"/>
              <w:right w:val="single" w:sz="4" w:space="0" w:color="auto"/>
            </w:tcBorders>
            <w:shd w:val="clear" w:color="auto" w:fill="auto"/>
            <w:vAlign w:val="center"/>
            <w:hideMark/>
          </w:tcPr>
          <w:p w14:paraId="764784C9"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campañas para concienciar sobre los hábitos de vida saludable al año</w:t>
            </w:r>
          </w:p>
        </w:tc>
        <w:tc>
          <w:tcPr>
            <w:tcW w:w="570" w:type="pct"/>
            <w:tcBorders>
              <w:top w:val="nil"/>
              <w:left w:val="nil"/>
              <w:bottom w:val="single" w:sz="4" w:space="0" w:color="auto"/>
              <w:right w:val="single" w:sz="4" w:space="0" w:color="auto"/>
            </w:tcBorders>
            <w:shd w:val="clear" w:color="auto" w:fill="auto"/>
            <w:vAlign w:val="center"/>
            <w:hideMark/>
          </w:tcPr>
          <w:p w14:paraId="30BE1206"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c>
          <w:tcPr>
            <w:tcW w:w="573" w:type="pct"/>
            <w:tcBorders>
              <w:top w:val="nil"/>
              <w:left w:val="nil"/>
              <w:bottom w:val="single" w:sz="4" w:space="0" w:color="auto"/>
              <w:right w:val="single" w:sz="4" w:space="0" w:color="auto"/>
            </w:tcBorders>
            <w:shd w:val="clear" w:color="auto" w:fill="auto"/>
            <w:vAlign w:val="center"/>
            <w:hideMark/>
          </w:tcPr>
          <w:p w14:paraId="06C64587"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r>
      <w:tr w:rsidR="00A2186A" w:rsidRPr="00A2186A" w14:paraId="6890F09A" w14:textId="77777777" w:rsidTr="008A103B">
        <w:trPr>
          <w:trHeight w:val="680"/>
        </w:trPr>
        <w:tc>
          <w:tcPr>
            <w:tcW w:w="2134" w:type="pct"/>
            <w:vMerge/>
            <w:tcBorders>
              <w:top w:val="nil"/>
              <w:left w:val="single" w:sz="4" w:space="0" w:color="auto"/>
              <w:bottom w:val="single" w:sz="4" w:space="0" w:color="000000"/>
              <w:right w:val="single" w:sz="4" w:space="0" w:color="auto"/>
            </w:tcBorders>
            <w:vAlign w:val="center"/>
            <w:hideMark/>
          </w:tcPr>
          <w:p w14:paraId="06648A5D" w14:textId="77777777" w:rsidR="000059E8" w:rsidRPr="00A2186A" w:rsidRDefault="000059E8" w:rsidP="000059E8">
            <w:pPr>
              <w:spacing w:before="0" w:after="0" w:line="240" w:lineRule="auto"/>
              <w:rPr>
                <w:rFonts w:eastAsia="Times New Roman" w:cs="Calibri"/>
                <w:sz w:val="16"/>
                <w:szCs w:val="16"/>
                <w:lang w:eastAsia="es-ES"/>
              </w:rPr>
            </w:pPr>
          </w:p>
        </w:tc>
        <w:tc>
          <w:tcPr>
            <w:tcW w:w="332" w:type="pct"/>
            <w:vMerge/>
            <w:tcBorders>
              <w:top w:val="nil"/>
              <w:left w:val="single" w:sz="4" w:space="0" w:color="auto"/>
              <w:bottom w:val="single" w:sz="4" w:space="0" w:color="000000"/>
              <w:right w:val="single" w:sz="4" w:space="0" w:color="auto"/>
            </w:tcBorders>
            <w:vAlign w:val="center"/>
            <w:hideMark/>
          </w:tcPr>
          <w:p w14:paraId="5A1CC99B" w14:textId="77777777" w:rsidR="000059E8" w:rsidRPr="00A2186A" w:rsidRDefault="000059E8" w:rsidP="000059E8">
            <w:pPr>
              <w:spacing w:before="0" w:after="0" w:line="240" w:lineRule="auto"/>
              <w:rPr>
                <w:rFonts w:eastAsia="Times New Roman" w:cs="Calibri"/>
                <w:sz w:val="16"/>
                <w:szCs w:val="16"/>
                <w:lang w:eastAsia="es-ES"/>
              </w:rPr>
            </w:pPr>
          </w:p>
        </w:tc>
        <w:tc>
          <w:tcPr>
            <w:tcW w:w="570" w:type="pct"/>
            <w:vMerge w:val="restart"/>
            <w:tcBorders>
              <w:top w:val="nil"/>
              <w:left w:val="single" w:sz="4" w:space="0" w:color="auto"/>
              <w:bottom w:val="single" w:sz="4" w:space="0" w:color="000000"/>
              <w:right w:val="single" w:sz="4" w:space="0" w:color="auto"/>
            </w:tcBorders>
            <w:shd w:val="clear" w:color="auto" w:fill="auto"/>
            <w:vAlign w:val="center"/>
            <w:hideMark/>
          </w:tcPr>
          <w:p w14:paraId="1D6F2583" w14:textId="587DF5CB"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APEDE en colaboración con el MICI</w:t>
            </w:r>
          </w:p>
        </w:tc>
        <w:tc>
          <w:tcPr>
            <w:tcW w:w="821" w:type="pct"/>
            <w:tcBorders>
              <w:top w:val="nil"/>
              <w:left w:val="nil"/>
              <w:bottom w:val="single" w:sz="4" w:space="0" w:color="auto"/>
              <w:right w:val="single" w:sz="4" w:space="0" w:color="auto"/>
            </w:tcBorders>
            <w:shd w:val="clear" w:color="auto" w:fill="auto"/>
            <w:vAlign w:val="center"/>
            <w:hideMark/>
          </w:tcPr>
          <w:p w14:paraId="4BFEE323"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programas de chequeo de la salud en empresas al año</w:t>
            </w:r>
          </w:p>
        </w:tc>
        <w:tc>
          <w:tcPr>
            <w:tcW w:w="570" w:type="pct"/>
            <w:tcBorders>
              <w:top w:val="nil"/>
              <w:left w:val="nil"/>
              <w:bottom w:val="single" w:sz="4" w:space="0" w:color="auto"/>
              <w:right w:val="single" w:sz="4" w:space="0" w:color="auto"/>
            </w:tcBorders>
            <w:shd w:val="clear" w:color="auto" w:fill="auto"/>
            <w:vAlign w:val="center"/>
            <w:hideMark/>
          </w:tcPr>
          <w:p w14:paraId="0C5C99AC"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c>
          <w:tcPr>
            <w:tcW w:w="573" w:type="pct"/>
            <w:tcBorders>
              <w:top w:val="nil"/>
              <w:left w:val="nil"/>
              <w:bottom w:val="single" w:sz="4" w:space="0" w:color="auto"/>
              <w:right w:val="single" w:sz="4" w:space="0" w:color="auto"/>
            </w:tcBorders>
            <w:shd w:val="clear" w:color="auto" w:fill="auto"/>
            <w:vAlign w:val="center"/>
            <w:hideMark/>
          </w:tcPr>
          <w:p w14:paraId="57801ACC"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r>
      <w:tr w:rsidR="00A2186A" w:rsidRPr="00A2186A" w14:paraId="0C5BE166" w14:textId="77777777" w:rsidTr="008A103B">
        <w:trPr>
          <w:trHeight w:val="520"/>
        </w:trPr>
        <w:tc>
          <w:tcPr>
            <w:tcW w:w="2134" w:type="pct"/>
            <w:vMerge/>
            <w:tcBorders>
              <w:top w:val="nil"/>
              <w:left w:val="single" w:sz="4" w:space="0" w:color="auto"/>
              <w:bottom w:val="single" w:sz="4" w:space="0" w:color="000000"/>
              <w:right w:val="single" w:sz="4" w:space="0" w:color="auto"/>
            </w:tcBorders>
            <w:vAlign w:val="center"/>
            <w:hideMark/>
          </w:tcPr>
          <w:p w14:paraId="1B6B44C0" w14:textId="77777777" w:rsidR="000059E8" w:rsidRPr="00A2186A" w:rsidRDefault="000059E8" w:rsidP="000059E8">
            <w:pPr>
              <w:spacing w:before="0" w:after="0" w:line="240" w:lineRule="auto"/>
              <w:rPr>
                <w:rFonts w:eastAsia="Times New Roman" w:cs="Calibri"/>
                <w:sz w:val="16"/>
                <w:szCs w:val="16"/>
                <w:lang w:eastAsia="es-ES"/>
              </w:rPr>
            </w:pPr>
          </w:p>
        </w:tc>
        <w:tc>
          <w:tcPr>
            <w:tcW w:w="332" w:type="pct"/>
            <w:vMerge/>
            <w:tcBorders>
              <w:top w:val="nil"/>
              <w:left w:val="single" w:sz="4" w:space="0" w:color="auto"/>
              <w:bottom w:val="single" w:sz="4" w:space="0" w:color="000000"/>
              <w:right w:val="single" w:sz="4" w:space="0" w:color="auto"/>
            </w:tcBorders>
            <w:vAlign w:val="center"/>
            <w:hideMark/>
          </w:tcPr>
          <w:p w14:paraId="7D393670" w14:textId="77777777" w:rsidR="000059E8" w:rsidRPr="00A2186A" w:rsidRDefault="000059E8" w:rsidP="000059E8">
            <w:pPr>
              <w:spacing w:before="0" w:after="0" w:line="240" w:lineRule="auto"/>
              <w:rPr>
                <w:rFonts w:eastAsia="Times New Roman" w:cs="Calibri"/>
                <w:sz w:val="16"/>
                <w:szCs w:val="16"/>
                <w:lang w:eastAsia="es-ES"/>
              </w:rPr>
            </w:pPr>
          </w:p>
        </w:tc>
        <w:tc>
          <w:tcPr>
            <w:tcW w:w="570" w:type="pct"/>
            <w:vMerge/>
            <w:tcBorders>
              <w:top w:val="nil"/>
              <w:left w:val="single" w:sz="4" w:space="0" w:color="auto"/>
              <w:bottom w:val="single" w:sz="4" w:space="0" w:color="000000"/>
              <w:right w:val="single" w:sz="4" w:space="0" w:color="auto"/>
            </w:tcBorders>
            <w:vAlign w:val="center"/>
            <w:hideMark/>
          </w:tcPr>
          <w:p w14:paraId="16EA6BD7" w14:textId="77777777" w:rsidR="000059E8" w:rsidRPr="00A2186A" w:rsidRDefault="000059E8" w:rsidP="000059E8">
            <w:pPr>
              <w:spacing w:before="0" w:after="0" w:line="240" w:lineRule="auto"/>
              <w:rPr>
                <w:rFonts w:eastAsia="Times New Roman" w:cs="Calibri"/>
                <w:sz w:val="16"/>
                <w:szCs w:val="16"/>
                <w:lang w:eastAsia="es-ES"/>
              </w:rPr>
            </w:pPr>
          </w:p>
        </w:tc>
        <w:tc>
          <w:tcPr>
            <w:tcW w:w="821" w:type="pct"/>
            <w:tcBorders>
              <w:top w:val="nil"/>
              <w:left w:val="nil"/>
              <w:bottom w:val="single" w:sz="4" w:space="0" w:color="auto"/>
              <w:right w:val="single" w:sz="4" w:space="0" w:color="auto"/>
            </w:tcBorders>
            <w:shd w:val="clear" w:color="auto" w:fill="auto"/>
            <w:vAlign w:val="center"/>
            <w:hideMark/>
          </w:tcPr>
          <w:p w14:paraId="3A37C20A"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programas de deporte y vida saludable de la salud en empresas al año</w:t>
            </w:r>
          </w:p>
        </w:tc>
        <w:tc>
          <w:tcPr>
            <w:tcW w:w="570" w:type="pct"/>
            <w:tcBorders>
              <w:top w:val="nil"/>
              <w:left w:val="nil"/>
              <w:bottom w:val="single" w:sz="4" w:space="0" w:color="auto"/>
              <w:right w:val="single" w:sz="4" w:space="0" w:color="auto"/>
            </w:tcBorders>
            <w:shd w:val="clear" w:color="auto" w:fill="auto"/>
            <w:vAlign w:val="center"/>
            <w:hideMark/>
          </w:tcPr>
          <w:p w14:paraId="081BD68C"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1</w:t>
            </w:r>
          </w:p>
        </w:tc>
        <w:tc>
          <w:tcPr>
            <w:tcW w:w="573" w:type="pct"/>
            <w:tcBorders>
              <w:top w:val="nil"/>
              <w:left w:val="nil"/>
              <w:bottom w:val="single" w:sz="4" w:space="0" w:color="auto"/>
              <w:right w:val="single" w:sz="4" w:space="0" w:color="auto"/>
            </w:tcBorders>
            <w:shd w:val="clear" w:color="auto" w:fill="auto"/>
            <w:vAlign w:val="center"/>
            <w:hideMark/>
          </w:tcPr>
          <w:p w14:paraId="2F027554"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Un incremento del 50%</w:t>
            </w:r>
          </w:p>
        </w:tc>
      </w:tr>
      <w:tr w:rsidR="00A2186A" w:rsidRPr="00A2186A" w14:paraId="096B2E41" w14:textId="77777777" w:rsidTr="008A103B">
        <w:trPr>
          <w:trHeight w:val="1020"/>
        </w:trPr>
        <w:tc>
          <w:tcPr>
            <w:tcW w:w="2134" w:type="pct"/>
            <w:vMerge/>
            <w:tcBorders>
              <w:top w:val="nil"/>
              <w:left w:val="single" w:sz="4" w:space="0" w:color="auto"/>
              <w:bottom w:val="single" w:sz="4" w:space="0" w:color="000000"/>
              <w:right w:val="single" w:sz="4" w:space="0" w:color="auto"/>
            </w:tcBorders>
            <w:vAlign w:val="center"/>
            <w:hideMark/>
          </w:tcPr>
          <w:p w14:paraId="3BE2BD47" w14:textId="77777777" w:rsidR="008A103B" w:rsidRPr="00A2186A" w:rsidRDefault="008A103B" w:rsidP="008A103B">
            <w:pPr>
              <w:spacing w:before="0" w:after="0" w:line="240" w:lineRule="auto"/>
              <w:rPr>
                <w:rFonts w:eastAsia="Times New Roman" w:cs="Calibri"/>
                <w:sz w:val="16"/>
                <w:szCs w:val="16"/>
                <w:lang w:eastAsia="es-ES"/>
              </w:rPr>
            </w:pPr>
          </w:p>
        </w:tc>
        <w:tc>
          <w:tcPr>
            <w:tcW w:w="332" w:type="pct"/>
            <w:vMerge/>
            <w:tcBorders>
              <w:top w:val="nil"/>
              <w:left w:val="single" w:sz="4" w:space="0" w:color="auto"/>
              <w:bottom w:val="single" w:sz="4" w:space="0" w:color="000000"/>
              <w:right w:val="single" w:sz="4" w:space="0" w:color="auto"/>
            </w:tcBorders>
            <w:vAlign w:val="center"/>
            <w:hideMark/>
          </w:tcPr>
          <w:p w14:paraId="0484219E" w14:textId="77777777" w:rsidR="008A103B" w:rsidRPr="00A2186A" w:rsidRDefault="008A103B" w:rsidP="008A103B">
            <w:pPr>
              <w:spacing w:before="0" w:after="0" w:line="240" w:lineRule="auto"/>
              <w:rPr>
                <w:rFonts w:eastAsia="Times New Roman" w:cs="Calibri"/>
                <w:sz w:val="16"/>
                <w:szCs w:val="16"/>
                <w:lang w:eastAsia="es-ES"/>
              </w:rPr>
            </w:pPr>
          </w:p>
        </w:tc>
        <w:tc>
          <w:tcPr>
            <w:tcW w:w="570" w:type="pct"/>
            <w:vMerge/>
            <w:tcBorders>
              <w:top w:val="nil"/>
              <w:left w:val="single" w:sz="4" w:space="0" w:color="auto"/>
              <w:bottom w:val="single" w:sz="4" w:space="0" w:color="000000"/>
              <w:right w:val="single" w:sz="4" w:space="0" w:color="auto"/>
            </w:tcBorders>
            <w:vAlign w:val="center"/>
            <w:hideMark/>
          </w:tcPr>
          <w:p w14:paraId="5C0A4F30" w14:textId="77777777" w:rsidR="008A103B" w:rsidRPr="00A2186A" w:rsidRDefault="008A103B" w:rsidP="008A103B">
            <w:pPr>
              <w:spacing w:before="0" w:after="0" w:line="240" w:lineRule="auto"/>
              <w:rPr>
                <w:rFonts w:eastAsia="Times New Roman" w:cs="Calibri"/>
                <w:sz w:val="16"/>
                <w:szCs w:val="16"/>
                <w:lang w:eastAsia="es-ES"/>
              </w:rPr>
            </w:pPr>
          </w:p>
        </w:tc>
        <w:tc>
          <w:tcPr>
            <w:tcW w:w="821" w:type="pct"/>
            <w:tcBorders>
              <w:top w:val="nil"/>
              <w:left w:val="nil"/>
              <w:bottom w:val="single" w:sz="4" w:space="0" w:color="auto"/>
              <w:right w:val="single" w:sz="4" w:space="0" w:color="auto"/>
            </w:tcBorders>
            <w:shd w:val="clear" w:color="auto" w:fill="auto"/>
            <w:vAlign w:val="center"/>
            <w:hideMark/>
          </w:tcPr>
          <w:p w14:paraId="128CC566"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empresas con sistemas de gestión en materia de salud y seguridad al año</w:t>
            </w:r>
          </w:p>
        </w:tc>
        <w:tc>
          <w:tcPr>
            <w:tcW w:w="570" w:type="pct"/>
            <w:tcBorders>
              <w:top w:val="nil"/>
              <w:left w:val="nil"/>
              <w:bottom w:val="single" w:sz="4" w:space="0" w:color="auto"/>
              <w:right w:val="single" w:sz="4" w:space="0" w:color="auto"/>
            </w:tcBorders>
            <w:shd w:val="clear" w:color="auto" w:fill="auto"/>
            <w:vAlign w:val="center"/>
            <w:hideMark/>
          </w:tcPr>
          <w:p w14:paraId="3D7D8F2E" w14:textId="2D95BB9D" w:rsidR="008A103B" w:rsidRPr="00A2186A" w:rsidRDefault="008A103B" w:rsidP="008A103B">
            <w:pPr>
              <w:spacing w:before="0" w:after="0" w:line="240" w:lineRule="auto"/>
              <w:jc w:val="center"/>
              <w:rPr>
                <w:rFonts w:eastAsia="Times New Roman" w:cs="Calibri"/>
                <w:sz w:val="16"/>
                <w:szCs w:val="16"/>
                <w:lang w:eastAsia="es-ES"/>
              </w:rPr>
            </w:pPr>
            <w:r w:rsidRPr="00A2186A">
              <w:rPr>
                <w:rFonts w:asciiTheme="minorHAnsi" w:eastAsia="Times New Roman" w:hAnsiTheme="minorHAnsi" w:cstheme="minorHAnsi"/>
                <w:sz w:val="16"/>
                <w:szCs w:val="16"/>
                <w:lang w:eastAsia="es-ES"/>
              </w:rPr>
              <w:t>30% de las empresas identificadas en el listado de las empresas más relevantes</w:t>
            </w:r>
          </w:p>
        </w:tc>
        <w:tc>
          <w:tcPr>
            <w:tcW w:w="573" w:type="pct"/>
            <w:tcBorders>
              <w:top w:val="nil"/>
              <w:left w:val="nil"/>
              <w:bottom w:val="single" w:sz="4" w:space="0" w:color="auto"/>
              <w:right w:val="single" w:sz="4" w:space="0" w:color="auto"/>
            </w:tcBorders>
            <w:shd w:val="clear" w:color="auto" w:fill="auto"/>
            <w:vAlign w:val="center"/>
            <w:hideMark/>
          </w:tcPr>
          <w:p w14:paraId="14EAA93C" w14:textId="67B64F41" w:rsidR="008A103B" w:rsidRPr="00A2186A" w:rsidRDefault="008A103B" w:rsidP="008A103B">
            <w:pPr>
              <w:spacing w:before="0" w:after="0" w:line="240" w:lineRule="auto"/>
              <w:jc w:val="center"/>
              <w:rPr>
                <w:rFonts w:eastAsia="Times New Roman" w:cs="Calibri"/>
                <w:sz w:val="16"/>
                <w:szCs w:val="16"/>
                <w:lang w:eastAsia="es-ES"/>
              </w:rPr>
            </w:pPr>
            <w:r w:rsidRPr="00A2186A">
              <w:rPr>
                <w:rFonts w:asciiTheme="minorHAnsi" w:eastAsia="Times New Roman" w:hAnsiTheme="minorHAnsi" w:cstheme="minorHAnsi"/>
                <w:sz w:val="16"/>
                <w:szCs w:val="16"/>
                <w:lang w:eastAsia="es-ES"/>
              </w:rPr>
              <w:t>50% de las empresas identificadas en el listado de las empresas más relevantes</w:t>
            </w:r>
          </w:p>
        </w:tc>
      </w:tr>
      <w:tr w:rsidR="00A2186A" w:rsidRPr="00A2186A" w14:paraId="5ED199E9" w14:textId="77777777" w:rsidTr="008A103B">
        <w:trPr>
          <w:trHeight w:val="520"/>
        </w:trPr>
        <w:tc>
          <w:tcPr>
            <w:tcW w:w="2134" w:type="pct"/>
            <w:tcBorders>
              <w:top w:val="nil"/>
              <w:left w:val="single" w:sz="4" w:space="0" w:color="auto"/>
              <w:bottom w:val="single" w:sz="4" w:space="0" w:color="auto"/>
              <w:right w:val="single" w:sz="4" w:space="0" w:color="auto"/>
            </w:tcBorders>
            <w:shd w:val="clear" w:color="auto" w:fill="auto"/>
            <w:vAlign w:val="center"/>
            <w:hideMark/>
          </w:tcPr>
          <w:p w14:paraId="6FDA23B7" w14:textId="0318CA99" w:rsidR="000059E8" w:rsidRPr="00A2186A" w:rsidRDefault="002D5DCA" w:rsidP="000059E8">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2.1.4.4. </w:t>
            </w:r>
            <w:r w:rsidR="000059E8" w:rsidRPr="00A2186A">
              <w:rPr>
                <w:rFonts w:eastAsia="Times New Roman" w:cs="Calibri"/>
                <w:sz w:val="16"/>
                <w:szCs w:val="16"/>
                <w:lang w:eastAsia="es-ES"/>
              </w:rPr>
              <w:t xml:space="preserve"> Gestión proactiva del impacto de las nuevas tecnologías en los recursos humanos</w:t>
            </w:r>
          </w:p>
        </w:tc>
        <w:tc>
          <w:tcPr>
            <w:tcW w:w="332" w:type="pct"/>
            <w:tcBorders>
              <w:top w:val="nil"/>
              <w:left w:val="nil"/>
              <w:bottom w:val="single" w:sz="4" w:space="0" w:color="auto"/>
              <w:right w:val="single" w:sz="4" w:space="0" w:color="auto"/>
            </w:tcBorders>
            <w:shd w:val="clear" w:color="000000" w:fill="EC90A8"/>
            <w:vAlign w:val="center"/>
            <w:hideMark/>
          </w:tcPr>
          <w:p w14:paraId="1E9914D9"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Baja</w:t>
            </w:r>
          </w:p>
        </w:tc>
        <w:tc>
          <w:tcPr>
            <w:tcW w:w="570" w:type="pct"/>
            <w:tcBorders>
              <w:top w:val="nil"/>
              <w:left w:val="nil"/>
              <w:bottom w:val="single" w:sz="4" w:space="0" w:color="auto"/>
              <w:right w:val="single" w:sz="4" w:space="0" w:color="auto"/>
            </w:tcBorders>
            <w:shd w:val="clear" w:color="auto" w:fill="auto"/>
            <w:vAlign w:val="center"/>
            <w:hideMark/>
          </w:tcPr>
          <w:p w14:paraId="71C19BED"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SENACYT</w:t>
            </w:r>
          </w:p>
        </w:tc>
        <w:tc>
          <w:tcPr>
            <w:tcW w:w="821" w:type="pct"/>
            <w:tcBorders>
              <w:top w:val="nil"/>
              <w:left w:val="nil"/>
              <w:bottom w:val="single" w:sz="4" w:space="0" w:color="auto"/>
              <w:right w:val="single" w:sz="4" w:space="0" w:color="auto"/>
            </w:tcBorders>
            <w:shd w:val="clear" w:color="auto" w:fill="auto"/>
            <w:vAlign w:val="center"/>
            <w:hideMark/>
          </w:tcPr>
          <w:p w14:paraId="2B87BDCC"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empresas que implementan programas de nuevas tecnologías para los RRHH al año</w:t>
            </w:r>
          </w:p>
        </w:tc>
        <w:tc>
          <w:tcPr>
            <w:tcW w:w="570" w:type="pct"/>
            <w:tcBorders>
              <w:top w:val="nil"/>
              <w:left w:val="nil"/>
              <w:bottom w:val="single" w:sz="4" w:space="0" w:color="auto"/>
              <w:right w:val="single" w:sz="4" w:space="0" w:color="auto"/>
            </w:tcBorders>
            <w:shd w:val="clear" w:color="auto" w:fill="auto"/>
            <w:vAlign w:val="center"/>
            <w:hideMark/>
          </w:tcPr>
          <w:p w14:paraId="118907C4"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5</w:t>
            </w:r>
          </w:p>
        </w:tc>
        <w:tc>
          <w:tcPr>
            <w:tcW w:w="573" w:type="pct"/>
            <w:tcBorders>
              <w:top w:val="nil"/>
              <w:left w:val="nil"/>
              <w:bottom w:val="single" w:sz="4" w:space="0" w:color="auto"/>
              <w:right w:val="single" w:sz="4" w:space="0" w:color="auto"/>
            </w:tcBorders>
            <w:shd w:val="clear" w:color="auto" w:fill="auto"/>
            <w:vAlign w:val="center"/>
            <w:hideMark/>
          </w:tcPr>
          <w:p w14:paraId="50FB96B6"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Un incremento del 50%</w:t>
            </w:r>
          </w:p>
        </w:tc>
      </w:tr>
      <w:tr w:rsidR="00A2186A" w:rsidRPr="00A2186A" w14:paraId="2158AD8C" w14:textId="77777777" w:rsidTr="008A103B">
        <w:trPr>
          <w:trHeight w:val="684"/>
        </w:trPr>
        <w:tc>
          <w:tcPr>
            <w:tcW w:w="2134" w:type="pct"/>
            <w:vMerge w:val="restart"/>
            <w:tcBorders>
              <w:top w:val="nil"/>
              <w:left w:val="single" w:sz="4" w:space="0" w:color="auto"/>
              <w:bottom w:val="single" w:sz="4" w:space="0" w:color="000000"/>
              <w:right w:val="single" w:sz="4" w:space="0" w:color="auto"/>
            </w:tcBorders>
            <w:shd w:val="clear" w:color="auto" w:fill="auto"/>
            <w:vAlign w:val="center"/>
            <w:hideMark/>
          </w:tcPr>
          <w:p w14:paraId="2A0A58A9" w14:textId="77777777" w:rsidR="000059E8" w:rsidRPr="00A2186A" w:rsidRDefault="000059E8" w:rsidP="000059E8">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2.1.4.5. Generación de espacios de encuentro entre empresas e instituciones educativas </w:t>
            </w:r>
          </w:p>
        </w:tc>
        <w:tc>
          <w:tcPr>
            <w:tcW w:w="332" w:type="pct"/>
            <w:vMerge w:val="restart"/>
            <w:tcBorders>
              <w:top w:val="nil"/>
              <w:left w:val="single" w:sz="4" w:space="0" w:color="auto"/>
              <w:bottom w:val="single" w:sz="4" w:space="0" w:color="000000"/>
              <w:right w:val="single" w:sz="4" w:space="0" w:color="auto"/>
            </w:tcBorders>
            <w:shd w:val="clear" w:color="000000" w:fill="EC90A8"/>
            <w:vAlign w:val="center"/>
            <w:hideMark/>
          </w:tcPr>
          <w:p w14:paraId="69F81D24"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Baja</w:t>
            </w:r>
          </w:p>
        </w:tc>
        <w:tc>
          <w:tcPr>
            <w:tcW w:w="570" w:type="pct"/>
            <w:tcBorders>
              <w:top w:val="nil"/>
              <w:left w:val="nil"/>
              <w:bottom w:val="single" w:sz="4" w:space="0" w:color="auto"/>
              <w:right w:val="single" w:sz="4" w:space="0" w:color="auto"/>
            </w:tcBorders>
            <w:shd w:val="clear" w:color="auto" w:fill="auto"/>
            <w:vAlign w:val="center"/>
            <w:hideMark/>
          </w:tcPr>
          <w:p w14:paraId="6E82CE6F"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Cátedra CTS+I de Panamá</w:t>
            </w:r>
          </w:p>
        </w:tc>
        <w:tc>
          <w:tcPr>
            <w:tcW w:w="821" w:type="pct"/>
            <w:tcBorders>
              <w:top w:val="nil"/>
              <w:left w:val="nil"/>
              <w:bottom w:val="single" w:sz="4" w:space="0" w:color="auto"/>
              <w:right w:val="single" w:sz="4" w:space="0" w:color="auto"/>
            </w:tcBorders>
            <w:shd w:val="clear" w:color="auto" w:fill="auto"/>
            <w:vAlign w:val="center"/>
            <w:hideMark/>
          </w:tcPr>
          <w:p w14:paraId="2B3668CB"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espacios de encuentro para promocionar las habilidades STEM al año</w:t>
            </w:r>
          </w:p>
        </w:tc>
        <w:tc>
          <w:tcPr>
            <w:tcW w:w="570" w:type="pct"/>
            <w:tcBorders>
              <w:top w:val="nil"/>
              <w:left w:val="nil"/>
              <w:bottom w:val="single" w:sz="4" w:space="0" w:color="auto"/>
              <w:right w:val="single" w:sz="4" w:space="0" w:color="auto"/>
            </w:tcBorders>
            <w:shd w:val="clear" w:color="auto" w:fill="auto"/>
            <w:vAlign w:val="center"/>
            <w:hideMark/>
          </w:tcPr>
          <w:p w14:paraId="615EFFF2"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1</w:t>
            </w:r>
          </w:p>
        </w:tc>
        <w:tc>
          <w:tcPr>
            <w:tcW w:w="573" w:type="pct"/>
            <w:tcBorders>
              <w:top w:val="nil"/>
              <w:left w:val="nil"/>
              <w:bottom w:val="single" w:sz="4" w:space="0" w:color="auto"/>
              <w:right w:val="single" w:sz="4" w:space="0" w:color="auto"/>
            </w:tcBorders>
            <w:shd w:val="clear" w:color="auto" w:fill="auto"/>
            <w:vAlign w:val="center"/>
            <w:hideMark/>
          </w:tcPr>
          <w:p w14:paraId="148DDCB4"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Un incremento del 50%</w:t>
            </w:r>
          </w:p>
        </w:tc>
      </w:tr>
      <w:tr w:rsidR="00A2186A" w:rsidRPr="00A2186A" w14:paraId="574D6822" w14:textId="77777777" w:rsidTr="008A103B">
        <w:trPr>
          <w:trHeight w:val="509"/>
        </w:trPr>
        <w:tc>
          <w:tcPr>
            <w:tcW w:w="2134" w:type="pct"/>
            <w:vMerge/>
            <w:tcBorders>
              <w:top w:val="nil"/>
              <w:left w:val="single" w:sz="4" w:space="0" w:color="auto"/>
              <w:bottom w:val="single" w:sz="4" w:space="0" w:color="000000"/>
              <w:right w:val="single" w:sz="4" w:space="0" w:color="auto"/>
            </w:tcBorders>
            <w:vAlign w:val="center"/>
            <w:hideMark/>
          </w:tcPr>
          <w:p w14:paraId="6206AAA0" w14:textId="77777777" w:rsidR="000059E8" w:rsidRPr="00A2186A" w:rsidRDefault="000059E8" w:rsidP="000059E8">
            <w:pPr>
              <w:spacing w:before="0" w:after="0" w:line="240" w:lineRule="auto"/>
              <w:rPr>
                <w:rFonts w:eastAsia="Times New Roman" w:cs="Calibri"/>
                <w:sz w:val="16"/>
                <w:szCs w:val="16"/>
                <w:lang w:eastAsia="es-ES"/>
              </w:rPr>
            </w:pPr>
          </w:p>
        </w:tc>
        <w:tc>
          <w:tcPr>
            <w:tcW w:w="332" w:type="pct"/>
            <w:vMerge/>
            <w:tcBorders>
              <w:top w:val="nil"/>
              <w:left w:val="single" w:sz="4" w:space="0" w:color="auto"/>
              <w:bottom w:val="single" w:sz="4" w:space="0" w:color="000000"/>
              <w:right w:val="single" w:sz="4" w:space="0" w:color="auto"/>
            </w:tcBorders>
            <w:vAlign w:val="center"/>
            <w:hideMark/>
          </w:tcPr>
          <w:p w14:paraId="34CCA301" w14:textId="77777777" w:rsidR="000059E8" w:rsidRPr="00A2186A" w:rsidRDefault="000059E8" w:rsidP="000059E8">
            <w:pPr>
              <w:spacing w:before="0" w:after="0" w:line="240" w:lineRule="auto"/>
              <w:rPr>
                <w:rFonts w:eastAsia="Times New Roman" w:cs="Calibri"/>
                <w:sz w:val="16"/>
                <w:szCs w:val="16"/>
                <w:lang w:eastAsia="es-ES"/>
              </w:rPr>
            </w:pPr>
          </w:p>
        </w:tc>
        <w:tc>
          <w:tcPr>
            <w:tcW w:w="570" w:type="pct"/>
            <w:tcBorders>
              <w:top w:val="nil"/>
              <w:left w:val="nil"/>
              <w:bottom w:val="single" w:sz="4" w:space="0" w:color="auto"/>
              <w:right w:val="single" w:sz="4" w:space="0" w:color="auto"/>
            </w:tcBorders>
            <w:shd w:val="clear" w:color="auto" w:fill="auto"/>
            <w:vAlign w:val="center"/>
            <w:hideMark/>
          </w:tcPr>
          <w:p w14:paraId="29961FE7"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Cátedra CTS+I de Panamá</w:t>
            </w:r>
          </w:p>
        </w:tc>
        <w:tc>
          <w:tcPr>
            <w:tcW w:w="821" w:type="pct"/>
            <w:tcBorders>
              <w:top w:val="nil"/>
              <w:left w:val="nil"/>
              <w:bottom w:val="single" w:sz="4" w:space="0" w:color="auto"/>
              <w:right w:val="single" w:sz="4" w:space="0" w:color="auto"/>
            </w:tcBorders>
            <w:shd w:val="clear" w:color="auto" w:fill="auto"/>
            <w:vAlign w:val="center"/>
            <w:hideMark/>
          </w:tcPr>
          <w:p w14:paraId="7F529FC7"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asistentes</w:t>
            </w:r>
          </w:p>
        </w:tc>
        <w:tc>
          <w:tcPr>
            <w:tcW w:w="570" w:type="pct"/>
            <w:tcBorders>
              <w:top w:val="nil"/>
              <w:left w:val="nil"/>
              <w:bottom w:val="single" w:sz="4" w:space="0" w:color="auto"/>
              <w:right w:val="single" w:sz="4" w:space="0" w:color="auto"/>
            </w:tcBorders>
            <w:shd w:val="clear" w:color="auto" w:fill="auto"/>
            <w:vAlign w:val="center"/>
            <w:hideMark/>
          </w:tcPr>
          <w:p w14:paraId="1FC8A4B5"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50 participantes </w:t>
            </w:r>
          </w:p>
        </w:tc>
        <w:tc>
          <w:tcPr>
            <w:tcW w:w="573" w:type="pct"/>
            <w:tcBorders>
              <w:top w:val="nil"/>
              <w:left w:val="nil"/>
              <w:bottom w:val="single" w:sz="4" w:space="0" w:color="auto"/>
              <w:right w:val="single" w:sz="4" w:space="0" w:color="auto"/>
            </w:tcBorders>
            <w:shd w:val="clear" w:color="auto" w:fill="auto"/>
            <w:vAlign w:val="center"/>
            <w:hideMark/>
          </w:tcPr>
          <w:p w14:paraId="6F6380B4"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Un incremento del 50%</w:t>
            </w:r>
          </w:p>
        </w:tc>
      </w:tr>
      <w:tr w:rsidR="00A2186A" w:rsidRPr="00A2186A" w14:paraId="34B62C40" w14:textId="77777777" w:rsidTr="00252E5F">
        <w:trPr>
          <w:trHeight w:val="459"/>
        </w:trPr>
        <w:tc>
          <w:tcPr>
            <w:tcW w:w="2134" w:type="pct"/>
            <w:tcBorders>
              <w:top w:val="nil"/>
              <w:left w:val="single" w:sz="4" w:space="0" w:color="auto"/>
              <w:bottom w:val="single" w:sz="4" w:space="0" w:color="auto"/>
              <w:right w:val="single" w:sz="4" w:space="0" w:color="auto"/>
            </w:tcBorders>
            <w:shd w:val="clear" w:color="000000" w:fill="D9D9D9"/>
            <w:vAlign w:val="center"/>
            <w:hideMark/>
          </w:tcPr>
          <w:p w14:paraId="4FA0CC2C" w14:textId="77777777" w:rsidR="000059E8" w:rsidRPr="00A2186A" w:rsidRDefault="000059E8" w:rsidP="000059E8">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2.2. La compra pública responsable para impulsar la inclusión de la sostenibilidad en el tejido empresarial</w:t>
            </w:r>
          </w:p>
        </w:tc>
        <w:tc>
          <w:tcPr>
            <w:tcW w:w="2866" w:type="pct"/>
            <w:gridSpan w:val="5"/>
            <w:tcBorders>
              <w:top w:val="nil"/>
              <w:left w:val="nil"/>
              <w:bottom w:val="single" w:sz="4" w:space="0" w:color="auto"/>
              <w:right w:val="single" w:sz="4" w:space="0" w:color="auto"/>
            </w:tcBorders>
            <w:shd w:val="clear" w:color="auto" w:fill="auto"/>
            <w:vAlign w:val="center"/>
            <w:hideMark/>
          </w:tcPr>
          <w:p w14:paraId="7C1109E9" w14:textId="6B65D464" w:rsidR="000059E8" w:rsidRPr="00A2186A" w:rsidRDefault="000059E8" w:rsidP="000059E8">
            <w:pPr>
              <w:spacing w:before="0" w:after="0" w:line="240" w:lineRule="auto"/>
              <w:rPr>
                <w:rFonts w:eastAsia="Times New Roman" w:cs="Calibri"/>
                <w:sz w:val="16"/>
                <w:szCs w:val="16"/>
                <w:lang w:eastAsia="es-ES"/>
              </w:rPr>
            </w:pPr>
          </w:p>
        </w:tc>
      </w:tr>
      <w:tr w:rsidR="00A2186A" w:rsidRPr="00A2186A" w14:paraId="7E96B540" w14:textId="77777777" w:rsidTr="00252E5F">
        <w:trPr>
          <w:trHeight w:val="260"/>
        </w:trPr>
        <w:tc>
          <w:tcPr>
            <w:tcW w:w="2134" w:type="pct"/>
            <w:tcBorders>
              <w:top w:val="nil"/>
              <w:left w:val="single" w:sz="4" w:space="0" w:color="auto"/>
              <w:bottom w:val="single" w:sz="4" w:space="0" w:color="auto"/>
              <w:right w:val="single" w:sz="4" w:space="0" w:color="auto"/>
            </w:tcBorders>
            <w:shd w:val="clear" w:color="auto" w:fill="auto"/>
            <w:vAlign w:val="center"/>
            <w:hideMark/>
          </w:tcPr>
          <w:p w14:paraId="4BCC6FC9" w14:textId="77777777" w:rsidR="000059E8" w:rsidRPr="00A2186A" w:rsidRDefault="000059E8" w:rsidP="000059E8">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2.2.1. Fomentar la incorporación de criterios ASG y DDHH y éticos en las licitaciones públicas</w:t>
            </w:r>
          </w:p>
        </w:tc>
        <w:tc>
          <w:tcPr>
            <w:tcW w:w="2866" w:type="pct"/>
            <w:gridSpan w:val="5"/>
            <w:tcBorders>
              <w:top w:val="nil"/>
              <w:left w:val="nil"/>
              <w:bottom w:val="single" w:sz="4" w:space="0" w:color="auto"/>
              <w:right w:val="single" w:sz="4" w:space="0" w:color="auto"/>
            </w:tcBorders>
            <w:shd w:val="clear" w:color="auto" w:fill="auto"/>
            <w:vAlign w:val="center"/>
            <w:hideMark/>
          </w:tcPr>
          <w:p w14:paraId="4303A9D2" w14:textId="56F6819B" w:rsidR="000059E8" w:rsidRPr="00A2186A" w:rsidRDefault="000059E8" w:rsidP="000059E8">
            <w:pPr>
              <w:spacing w:before="0" w:after="0" w:line="240" w:lineRule="auto"/>
              <w:rPr>
                <w:rFonts w:eastAsia="Times New Roman" w:cs="Calibri"/>
                <w:sz w:val="16"/>
                <w:szCs w:val="16"/>
                <w:lang w:eastAsia="es-ES"/>
              </w:rPr>
            </w:pPr>
          </w:p>
        </w:tc>
      </w:tr>
      <w:tr w:rsidR="00A2186A" w:rsidRPr="00A2186A" w14:paraId="7AE4E2A7" w14:textId="77777777" w:rsidTr="008A103B">
        <w:trPr>
          <w:trHeight w:val="260"/>
        </w:trPr>
        <w:tc>
          <w:tcPr>
            <w:tcW w:w="2134" w:type="pct"/>
            <w:tcBorders>
              <w:top w:val="nil"/>
              <w:left w:val="single" w:sz="4" w:space="0" w:color="auto"/>
              <w:bottom w:val="single" w:sz="4" w:space="0" w:color="auto"/>
              <w:right w:val="single" w:sz="4" w:space="0" w:color="auto"/>
            </w:tcBorders>
            <w:shd w:val="clear" w:color="auto" w:fill="auto"/>
            <w:vAlign w:val="center"/>
            <w:hideMark/>
          </w:tcPr>
          <w:p w14:paraId="76B461E4" w14:textId="77777777" w:rsidR="000059E8" w:rsidRPr="00A2186A" w:rsidRDefault="000059E8" w:rsidP="000059E8">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2.2.1.1. Realización de un listado de bienes, obras y servicios prioritarios </w:t>
            </w:r>
          </w:p>
        </w:tc>
        <w:tc>
          <w:tcPr>
            <w:tcW w:w="332" w:type="pct"/>
            <w:tcBorders>
              <w:top w:val="nil"/>
              <w:left w:val="nil"/>
              <w:bottom w:val="single" w:sz="4" w:space="0" w:color="auto"/>
              <w:right w:val="single" w:sz="4" w:space="0" w:color="auto"/>
            </w:tcBorders>
            <w:shd w:val="clear" w:color="auto" w:fill="F4B083" w:themeFill="accent2" w:themeFillTint="99"/>
            <w:vAlign w:val="center"/>
            <w:hideMark/>
          </w:tcPr>
          <w:p w14:paraId="011C5B99" w14:textId="1A05BA1F" w:rsidR="000059E8" w:rsidRPr="00A2186A" w:rsidRDefault="008A103B"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570" w:type="pct"/>
            <w:tcBorders>
              <w:top w:val="nil"/>
              <w:left w:val="nil"/>
              <w:bottom w:val="single" w:sz="4" w:space="0" w:color="auto"/>
              <w:right w:val="single" w:sz="4" w:space="0" w:color="auto"/>
            </w:tcBorders>
            <w:shd w:val="clear" w:color="auto" w:fill="auto"/>
            <w:vAlign w:val="center"/>
            <w:hideMark/>
          </w:tcPr>
          <w:p w14:paraId="37F2A21F"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DGCP</w:t>
            </w:r>
          </w:p>
        </w:tc>
        <w:tc>
          <w:tcPr>
            <w:tcW w:w="821" w:type="pct"/>
            <w:tcBorders>
              <w:top w:val="nil"/>
              <w:left w:val="nil"/>
              <w:bottom w:val="single" w:sz="4" w:space="0" w:color="auto"/>
              <w:right w:val="single" w:sz="4" w:space="0" w:color="auto"/>
            </w:tcBorders>
            <w:shd w:val="clear" w:color="auto" w:fill="auto"/>
            <w:vAlign w:val="center"/>
            <w:hideMark/>
          </w:tcPr>
          <w:p w14:paraId="7242592D"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Publicación del listado</w:t>
            </w:r>
          </w:p>
        </w:tc>
        <w:tc>
          <w:tcPr>
            <w:tcW w:w="570" w:type="pct"/>
            <w:tcBorders>
              <w:top w:val="nil"/>
              <w:left w:val="nil"/>
              <w:bottom w:val="single" w:sz="4" w:space="0" w:color="auto"/>
              <w:right w:val="single" w:sz="4" w:space="0" w:color="auto"/>
            </w:tcBorders>
            <w:shd w:val="clear" w:color="auto" w:fill="auto"/>
            <w:vAlign w:val="center"/>
            <w:hideMark/>
          </w:tcPr>
          <w:p w14:paraId="7663F773"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c>
          <w:tcPr>
            <w:tcW w:w="573" w:type="pct"/>
            <w:tcBorders>
              <w:top w:val="nil"/>
              <w:left w:val="nil"/>
              <w:bottom w:val="single" w:sz="4" w:space="0" w:color="auto"/>
              <w:right w:val="single" w:sz="4" w:space="0" w:color="auto"/>
            </w:tcBorders>
            <w:shd w:val="clear" w:color="auto" w:fill="auto"/>
            <w:vAlign w:val="center"/>
            <w:hideMark/>
          </w:tcPr>
          <w:p w14:paraId="7418EA64"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 (actualización)</w:t>
            </w:r>
          </w:p>
        </w:tc>
      </w:tr>
      <w:tr w:rsidR="00A2186A" w:rsidRPr="00A2186A" w14:paraId="443F2C1F" w14:textId="77777777" w:rsidTr="008A103B">
        <w:trPr>
          <w:trHeight w:val="586"/>
        </w:trPr>
        <w:tc>
          <w:tcPr>
            <w:tcW w:w="2134" w:type="pct"/>
            <w:tcBorders>
              <w:top w:val="nil"/>
              <w:left w:val="single" w:sz="4" w:space="0" w:color="auto"/>
              <w:bottom w:val="single" w:sz="4" w:space="0" w:color="auto"/>
              <w:right w:val="single" w:sz="4" w:space="0" w:color="auto"/>
            </w:tcBorders>
            <w:shd w:val="clear" w:color="auto" w:fill="auto"/>
            <w:vAlign w:val="center"/>
            <w:hideMark/>
          </w:tcPr>
          <w:p w14:paraId="39D82943" w14:textId="77777777" w:rsidR="008A103B" w:rsidRPr="00A2186A" w:rsidRDefault="008A103B" w:rsidP="008A103B">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2.2.1.2. Constitución de comisiones interministeriales </w:t>
            </w:r>
          </w:p>
        </w:tc>
        <w:tc>
          <w:tcPr>
            <w:tcW w:w="332" w:type="pct"/>
            <w:tcBorders>
              <w:top w:val="nil"/>
              <w:left w:val="nil"/>
              <w:bottom w:val="single" w:sz="4" w:space="0" w:color="auto"/>
              <w:right w:val="single" w:sz="4" w:space="0" w:color="auto"/>
            </w:tcBorders>
            <w:shd w:val="clear" w:color="auto" w:fill="F4B083" w:themeFill="accent2" w:themeFillTint="99"/>
            <w:vAlign w:val="center"/>
            <w:hideMark/>
          </w:tcPr>
          <w:p w14:paraId="34B3CE46" w14:textId="689CCA7E"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570" w:type="pct"/>
            <w:tcBorders>
              <w:top w:val="nil"/>
              <w:left w:val="nil"/>
              <w:bottom w:val="single" w:sz="4" w:space="0" w:color="auto"/>
              <w:right w:val="single" w:sz="4" w:space="0" w:color="auto"/>
            </w:tcBorders>
            <w:shd w:val="clear" w:color="auto" w:fill="auto"/>
            <w:vAlign w:val="center"/>
            <w:hideMark/>
          </w:tcPr>
          <w:p w14:paraId="70FD3296"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DGCP</w:t>
            </w:r>
          </w:p>
        </w:tc>
        <w:tc>
          <w:tcPr>
            <w:tcW w:w="821" w:type="pct"/>
            <w:tcBorders>
              <w:top w:val="nil"/>
              <w:left w:val="nil"/>
              <w:bottom w:val="single" w:sz="4" w:space="0" w:color="auto"/>
              <w:right w:val="single" w:sz="4" w:space="0" w:color="auto"/>
            </w:tcBorders>
            <w:shd w:val="clear" w:color="auto" w:fill="auto"/>
            <w:vAlign w:val="center"/>
            <w:hideMark/>
          </w:tcPr>
          <w:p w14:paraId="3C8A988F"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reuniones interministeriales al año</w:t>
            </w:r>
          </w:p>
        </w:tc>
        <w:tc>
          <w:tcPr>
            <w:tcW w:w="570" w:type="pct"/>
            <w:tcBorders>
              <w:top w:val="nil"/>
              <w:left w:val="nil"/>
              <w:bottom w:val="single" w:sz="4" w:space="0" w:color="auto"/>
              <w:right w:val="single" w:sz="4" w:space="0" w:color="auto"/>
            </w:tcBorders>
            <w:shd w:val="clear" w:color="auto" w:fill="auto"/>
            <w:vAlign w:val="center"/>
            <w:hideMark/>
          </w:tcPr>
          <w:p w14:paraId="2C0B675D"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2 </w:t>
            </w:r>
          </w:p>
        </w:tc>
        <w:tc>
          <w:tcPr>
            <w:tcW w:w="573" w:type="pct"/>
            <w:tcBorders>
              <w:top w:val="nil"/>
              <w:left w:val="nil"/>
              <w:bottom w:val="single" w:sz="4" w:space="0" w:color="auto"/>
              <w:right w:val="single" w:sz="4" w:space="0" w:color="auto"/>
            </w:tcBorders>
            <w:shd w:val="clear" w:color="auto" w:fill="auto"/>
            <w:vAlign w:val="center"/>
            <w:hideMark/>
          </w:tcPr>
          <w:p w14:paraId="4C892437"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2 </w:t>
            </w:r>
          </w:p>
        </w:tc>
      </w:tr>
      <w:tr w:rsidR="00A2186A" w:rsidRPr="00A2186A" w14:paraId="28E90711" w14:textId="77777777" w:rsidTr="008A103B">
        <w:trPr>
          <w:trHeight w:val="290"/>
        </w:trPr>
        <w:tc>
          <w:tcPr>
            <w:tcW w:w="2134" w:type="pct"/>
            <w:vMerge w:val="restart"/>
            <w:tcBorders>
              <w:top w:val="nil"/>
              <w:left w:val="single" w:sz="4" w:space="0" w:color="auto"/>
              <w:bottom w:val="single" w:sz="4" w:space="0" w:color="000000"/>
              <w:right w:val="single" w:sz="4" w:space="0" w:color="auto"/>
            </w:tcBorders>
            <w:shd w:val="clear" w:color="auto" w:fill="auto"/>
            <w:vAlign w:val="center"/>
            <w:hideMark/>
          </w:tcPr>
          <w:p w14:paraId="468C6872" w14:textId="77777777" w:rsidR="008A103B" w:rsidRPr="00A2186A" w:rsidRDefault="008A103B" w:rsidP="008A103B">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2.2.1.3. Ampliación del Taller Introducción a las Compras Públicas Sostenibles </w:t>
            </w:r>
          </w:p>
        </w:tc>
        <w:tc>
          <w:tcPr>
            <w:tcW w:w="332" w:type="pct"/>
            <w:vMerge w:val="restart"/>
            <w:tcBorders>
              <w:top w:val="nil"/>
              <w:left w:val="single" w:sz="4" w:space="0" w:color="auto"/>
              <w:bottom w:val="single" w:sz="4" w:space="0" w:color="000000"/>
              <w:right w:val="single" w:sz="4" w:space="0" w:color="auto"/>
            </w:tcBorders>
            <w:shd w:val="clear" w:color="auto" w:fill="F4B083" w:themeFill="accent2" w:themeFillTint="99"/>
            <w:vAlign w:val="center"/>
            <w:hideMark/>
          </w:tcPr>
          <w:p w14:paraId="138FA653" w14:textId="281BA5CE"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570" w:type="pct"/>
            <w:tcBorders>
              <w:top w:val="nil"/>
              <w:left w:val="nil"/>
              <w:bottom w:val="single" w:sz="4" w:space="0" w:color="auto"/>
              <w:right w:val="single" w:sz="4" w:space="0" w:color="auto"/>
            </w:tcBorders>
            <w:shd w:val="clear" w:color="auto" w:fill="auto"/>
            <w:vAlign w:val="center"/>
            <w:hideMark/>
          </w:tcPr>
          <w:p w14:paraId="08EC6784"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DGCP</w:t>
            </w:r>
          </w:p>
        </w:tc>
        <w:tc>
          <w:tcPr>
            <w:tcW w:w="821" w:type="pct"/>
            <w:tcBorders>
              <w:top w:val="nil"/>
              <w:left w:val="nil"/>
              <w:bottom w:val="single" w:sz="4" w:space="0" w:color="auto"/>
              <w:right w:val="single" w:sz="4" w:space="0" w:color="auto"/>
            </w:tcBorders>
            <w:shd w:val="clear" w:color="auto" w:fill="auto"/>
            <w:vAlign w:val="center"/>
            <w:hideMark/>
          </w:tcPr>
          <w:p w14:paraId="704BF09E"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talleres al año</w:t>
            </w:r>
          </w:p>
        </w:tc>
        <w:tc>
          <w:tcPr>
            <w:tcW w:w="570" w:type="pct"/>
            <w:tcBorders>
              <w:top w:val="nil"/>
              <w:left w:val="nil"/>
              <w:bottom w:val="single" w:sz="4" w:space="0" w:color="auto"/>
              <w:right w:val="single" w:sz="4" w:space="0" w:color="auto"/>
            </w:tcBorders>
            <w:shd w:val="clear" w:color="auto" w:fill="auto"/>
            <w:vAlign w:val="center"/>
            <w:hideMark/>
          </w:tcPr>
          <w:p w14:paraId="2C5ACA0C"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1</w:t>
            </w:r>
          </w:p>
        </w:tc>
        <w:tc>
          <w:tcPr>
            <w:tcW w:w="573" w:type="pct"/>
            <w:tcBorders>
              <w:top w:val="nil"/>
              <w:left w:val="nil"/>
              <w:bottom w:val="single" w:sz="4" w:space="0" w:color="auto"/>
              <w:right w:val="single" w:sz="4" w:space="0" w:color="auto"/>
            </w:tcBorders>
            <w:shd w:val="clear" w:color="auto" w:fill="auto"/>
            <w:vAlign w:val="center"/>
            <w:hideMark/>
          </w:tcPr>
          <w:p w14:paraId="3205F086"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1</w:t>
            </w:r>
          </w:p>
        </w:tc>
      </w:tr>
      <w:tr w:rsidR="00A2186A" w:rsidRPr="00A2186A" w14:paraId="6ED04C62" w14:textId="77777777" w:rsidTr="008A103B">
        <w:trPr>
          <w:trHeight w:val="260"/>
        </w:trPr>
        <w:tc>
          <w:tcPr>
            <w:tcW w:w="2134" w:type="pct"/>
            <w:vMerge/>
            <w:tcBorders>
              <w:top w:val="nil"/>
              <w:left w:val="single" w:sz="4" w:space="0" w:color="auto"/>
              <w:bottom w:val="single" w:sz="4" w:space="0" w:color="000000"/>
              <w:right w:val="single" w:sz="4" w:space="0" w:color="auto"/>
            </w:tcBorders>
            <w:vAlign w:val="center"/>
            <w:hideMark/>
          </w:tcPr>
          <w:p w14:paraId="0EC0EE78" w14:textId="77777777" w:rsidR="000059E8" w:rsidRPr="00A2186A" w:rsidRDefault="000059E8" w:rsidP="000059E8">
            <w:pPr>
              <w:spacing w:before="0" w:after="0" w:line="240" w:lineRule="auto"/>
              <w:rPr>
                <w:rFonts w:eastAsia="Times New Roman" w:cs="Calibri"/>
                <w:sz w:val="16"/>
                <w:szCs w:val="16"/>
                <w:lang w:eastAsia="es-ES"/>
              </w:rPr>
            </w:pPr>
          </w:p>
        </w:tc>
        <w:tc>
          <w:tcPr>
            <w:tcW w:w="332" w:type="pct"/>
            <w:vMerge/>
            <w:tcBorders>
              <w:top w:val="nil"/>
              <w:left w:val="single" w:sz="4" w:space="0" w:color="auto"/>
              <w:bottom w:val="single" w:sz="4" w:space="0" w:color="000000"/>
              <w:right w:val="single" w:sz="4" w:space="0" w:color="auto"/>
            </w:tcBorders>
            <w:shd w:val="clear" w:color="auto" w:fill="F4B083" w:themeFill="accent2" w:themeFillTint="99"/>
            <w:vAlign w:val="center"/>
            <w:hideMark/>
          </w:tcPr>
          <w:p w14:paraId="1A893C86" w14:textId="77777777" w:rsidR="000059E8" w:rsidRPr="00A2186A" w:rsidRDefault="000059E8" w:rsidP="000059E8">
            <w:pPr>
              <w:spacing w:before="0" w:after="0" w:line="240" w:lineRule="auto"/>
              <w:rPr>
                <w:rFonts w:eastAsia="Times New Roman" w:cs="Calibri"/>
                <w:sz w:val="16"/>
                <w:szCs w:val="16"/>
                <w:lang w:eastAsia="es-ES"/>
              </w:rPr>
            </w:pPr>
          </w:p>
        </w:tc>
        <w:tc>
          <w:tcPr>
            <w:tcW w:w="570" w:type="pct"/>
            <w:tcBorders>
              <w:top w:val="nil"/>
              <w:left w:val="nil"/>
              <w:bottom w:val="single" w:sz="4" w:space="0" w:color="auto"/>
              <w:right w:val="single" w:sz="4" w:space="0" w:color="auto"/>
            </w:tcBorders>
            <w:shd w:val="clear" w:color="auto" w:fill="auto"/>
            <w:vAlign w:val="center"/>
            <w:hideMark/>
          </w:tcPr>
          <w:p w14:paraId="1DE3ACBC"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DGCP</w:t>
            </w:r>
          </w:p>
        </w:tc>
        <w:tc>
          <w:tcPr>
            <w:tcW w:w="821" w:type="pct"/>
            <w:tcBorders>
              <w:top w:val="nil"/>
              <w:left w:val="nil"/>
              <w:bottom w:val="single" w:sz="4" w:space="0" w:color="auto"/>
              <w:right w:val="single" w:sz="4" w:space="0" w:color="auto"/>
            </w:tcBorders>
            <w:shd w:val="clear" w:color="auto" w:fill="auto"/>
            <w:vAlign w:val="center"/>
            <w:hideMark/>
          </w:tcPr>
          <w:p w14:paraId="426669C9" w14:textId="583F0F15"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Número de asistentes </w:t>
            </w:r>
          </w:p>
        </w:tc>
        <w:tc>
          <w:tcPr>
            <w:tcW w:w="570" w:type="pct"/>
            <w:tcBorders>
              <w:top w:val="nil"/>
              <w:left w:val="nil"/>
              <w:bottom w:val="single" w:sz="4" w:space="0" w:color="auto"/>
              <w:right w:val="single" w:sz="4" w:space="0" w:color="auto"/>
            </w:tcBorders>
            <w:shd w:val="clear" w:color="auto" w:fill="auto"/>
            <w:vAlign w:val="center"/>
            <w:hideMark/>
          </w:tcPr>
          <w:p w14:paraId="6DF5146A"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50 participantes </w:t>
            </w:r>
          </w:p>
        </w:tc>
        <w:tc>
          <w:tcPr>
            <w:tcW w:w="573" w:type="pct"/>
            <w:tcBorders>
              <w:top w:val="nil"/>
              <w:left w:val="nil"/>
              <w:bottom w:val="single" w:sz="4" w:space="0" w:color="auto"/>
              <w:right w:val="single" w:sz="4" w:space="0" w:color="auto"/>
            </w:tcBorders>
            <w:shd w:val="clear" w:color="auto" w:fill="auto"/>
            <w:vAlign w:val="center"/>
            <w:hideMark/>
          </w:tcPr>
          <w:p w14:paraId="6E1D22E3"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Un incremento del 50%</w:t>
            </w:r>
          </w:p>
        </w:tc>
      </w:tr>
      <w:tr w:rsidR="00A2186A" w:rsidRPr="00A2186A" w14:paraId="2F48E842" w14:textId="77777777" w:rsidTr="00252E5F">
        <w:trPr>
          <w:trHeight w:val="310"/>
        </w:trPr>
        <w:tc>
          <w:tcPr>
            <w:tcW w:w="2134" w:type="pct"/>
            <w:tcBorders>
              <w:top w:val="nil"/>
              <w:left w:val="single" w:sz="4" w:space="0" w:color="auto"/>
              <w:bottom w:val="single" w:sz="4" w:space="0" w:color="auto"/>
              <w:right w:val="single" w:sz="4" w:space="0" w:color="auto"/>
            </w:tcBorders>
            <w:shd w:val="clear" w:color="000000" w:fill="D9D9D9"/>
            <w:vAlign w:val="center"/>
            <w:hideMark/>
          </w:tcPr>
          <w:p w14:paraId="480F376C" w14:textId="77777777" w:rsidR="000059E8" w:rsidRPr="00A2186A" w:rsidRDefault="000059E8" w:rsidP="000059E8">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2.3. Promoción de la innovación, el emprendimiento e las inversiones responsables</w:t>
            </w:r>
          </w:p>
        </w:tc>
        <w:tc>
          <w:tcPr>
            <w:tcW w:w="2866" w:type="pct"/>
            <w:gridSpan w:val="5"/>
            <w:tcBorders>
              <w:top w:val="nil"/>
              <w:left w:val="nil"/>
              <w:bottom w:val="single" w:sz="4" w:space="0" w:color="auto"/>
              <w:right w:val="single" w:sz="4" w:space="0" w:color="auto"/>
            </w:tcBorders>
            <w:shd w:val="clear" w:color="auto" w:fill="auto"/>
            <w:vAlign w:val="center"/>
            <w:hideMark/>
          </w:tcPr>
          <w:p w14:paraId="3D2E2B88" w14:textId="51D352C6" w:rsidR="000059E8" w:rsidRPr="00A2186A" w:rsidRDefault="000059E8" w:rsidP="000059E8">
            <w:pPr>
              <w:spacing w:before="0" w:after="0" w:line="240" w:lineRule="auto"/>
              <w:rPr>
                <w:rFonts w:eastAsia="Times New Roman" w:cs="Calibri"/>
                <w:sz w:val="16"/>
                <w:szCs w:val="16"/>
                <w:lang w:eastAsia="es-ES"/>
              </w:rPr>
            </w:pPr>
          </w:p>
        </w:tc>
      </w:tr>
      <w:tr w:rsidR="00A2186A" w:rsidRPr="00A2186A" w14:paraId="1DC3A9FA" w14:textId="77777777" w:rsidTr="00252E5F">
        <w:trPr>
          <w:trHeight w:val="260"/>
        </w:trPr>
        <w:tc>
          <w:tcPr>
            <w:tcW w:w="2134" w:type="pct"/>
            <w:tcBorders>
              <w:top w:val="nil"/>
              <w:left w:val="single" w:sz="4" w:space="0" w:color="auto"/>
              <w:bottom w:val="single" w:sz="4" w:space="0" w:color="auto"/>
              <w:right w:val="single" w:sz="4" w:space="0" w:color="auto"/>
            </w:tcBorders>
            <w:shd w:val="clear" w:color="auto" w:fill="auto"/>
            <w:vAlign w:val="center"/>
            <w:hideMark/>
          </w:tcPr>
          <w:p w14:paraId="1B02FC61" w14:textId="77777777" w:rsidR="000059E8" w:rsidRPr="00A2186A" w:rsidRDefault="000059E8" w:rsidP="000059E8">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2.3.1. Generar de incentivos I+D+i para empresas</w:t>
            </w:r>
          </w:p>
        </w:tc>
        <w:tc>
          <w:tcPr>
            <w:tcW w:w="2866" w:type="pct"/>
            <w:gridSpan w:val="5"/>
            <w:tcBorders>
              <w:top w:val="nil"/>
              <w:left w:val="nil"/>
              <w:bottom w:val="single" w:sz="4" w:space="0" w:color="auto"/>
              <w:right w:val="single" w:sz="4" w:space="0" w:color="auto"/>
            </w:tcBorders>
            <w:shd w:val="clear" w:color="auto" w:fill="auto"/>
            <w:vAlign w:val="center"/>
            <w:hideMark/>
          </w:tcPr>
          <w:p w14:paraId="7A2CA505" w14:textId="38150E7D" w:rsidR="000059E8" w:rsidRPr="00A2186A" w:rsidRDefault="000059E8" w:rsidP="000059E8">
            <w:pPr>
              <w:spacing w:before="0" w:after="0" w:line="240" w:lineRule="auto"/>
              <w:rPr>
                <w:rFonts w:eastAsia="Times New Roman" w:cs="Calibri"/>
                <w:sz w:val="16"/>
                <w:szCs w:val="16"/>
                <w:lang w:eastAsia="es-ES"/>
              </w:rPr>
            </w:pPr>
          </w:p>
        </w:tc>
      </w:tr>
      <w:tr w:rsidR="00A2186A" w:rsidRPr="00A2186A" w14:paraId="69717F32" w14:textId="77777777" w:rsidTr="008A103B">
        <w:trPr>
          <w:trHeight w:val="260"/>
        </w:trPr>
        <w:tc>
          <w:tcPr>
            <w:tcW w:w="2134" w:type="pct"/>
            <w:vMerge w:val="restart"/>
            <w:tcBorders>
              <w:top w:val="nil"/>
              <w:left w:val="single" w:sz="4" w:space="0" w:color="auto"/>
              <w:bottom w:val="single" w:sz="4" w:space="0" w:color="000000"/>
              <w:right w:val="single" w:sz="4" w:space="0" w:color="auto"/>
            </w:tcBorders>
            <w:shd w:val="clear" w:color="auto" w:fill="auto"/>
            <w:vAlign w:val="center"/>
            <w:hideMark/>
          </w:tcPr>
          <w:p w14:paraId="765CAAB8" w14:textId="77777777" w:rsidR="000059E8" w:rsidRPr="00A2186A" w:rsidRDefault="000059E8" w:rsidP="000059E8">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2.3.1.1. Apoyo al desarrollo e integración de nuevas tecnologías </w:t>
            </w:r>
          </w:p>
        </w:tc>
        <w:tc>
          <w:tcPr>
            <w:tcW w:w="332" w:type="pct"/>
            <w:vMerge w:val="restart"/>
            <w:tcBorders>
              <w:top w:val="nil"/>
              <w:left w:val="single" w:sz="4" w:space="0" w:color="auto"/>
              <w:bottom w:val="single" w:sz="4" w:space="0" w:color="000000"/>
              <w:right w:val="single" w:sz="4" w:space="0" w:color="auto"/>
            </w:tcBorders>
            <w:shd w:val="clear" w:color="000000" w:fill="EC90A8"/>
            <w:vAlign w:val="center"/>
            <w:hideMark/>
          </w:tcPr>
          <w:p w14:paraId="5C0E38F2"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Baja</w:t>
            </w:r>
          </w:p>
        </w:tc>
        <w:tc>
          <w:tcPr>
            <w:tcW w:w="570" w:type="pct"/>
            <w:vMerge w:val="restart"/>
            <w:tcBorders>
              <w:top w:val="nil"/>
              <w:left w:val="single" w:sz="4" w:space="0" w:color="auto"/>
              <w:bottom w:val="single" w:sz="4" w:space="0" w:color="000000"/>
              <w:right w:val="single" w:sz="4" w:space="0" w:color="auto"/>
            </w:tcBorders>
            <w:shd w:val="clear" w:color="auto" w:fill="auto"/>
            <w:vAlign w:val="center"/>
            <w:hideMark/>
          </w:tcPr>
          <w:p w14:paraId="28AB8F88"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CAPATEC</w:t>
            </w:r>
          </w:p>
        </w:tc>
        <w:tc>
          <w:tcPr>
            <w:tcW w:w="821" w:type="pct"/>
            <w:tcBorders>
              <w:top w:val="nil"/>
              <w:left w:val="nil"/>
              <w:bottom w:val="single" w:sz="4" w:space="0" w:color="auto"/>
              <w:right w:val="single" w:sz="4" w:space="0" w:color="auto"/>
            </w:tcBorders>
            <w:shd w:val="clear" w:color="auto" w:fill="auto"/>
            <w:vAlign w:val="center"/>
            <w:hideMark/>
          </w:tcPr>
          <w:p w14:paraId="58AE124C"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talleres al año</w:t>
            </w:r>
          </w:p>
        </w:tc>
        <w:tc>
          <w:tcPr>
            <w:tcW w:w="570" w:type="pct"/>
            <w:tcBorders>
              <w:top w:val="nil"/>
              <w:left w:val="nil"/>
              <w:bottom w:val="single" w:sz="4" w:space="0" w:color="auto"/>
              <w:right w:val="single" w:sz="4" w:space="0" w:color="auto"/>
            </w:tcBorders>
            <w:shd w:val="clear" w:color="auto" w:fill="auto"/>
            <w:vAlign w:val="center"/>
            <w:hideMark/>
          </w:tcPr>
          <w:p w14:paraId="2900C8CD"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1</w:t>
            </w:r>
          </w:p>
        </w:tc>
        <w:tc>
          <w:tcPr>
            <w:tcW w:w="573" w:type="pct"/>
            <w:tcBorders>
              <w:top w:val="nil"/>
              <w:left w:val="nil"/>
              <w:bottom w:val="single" w:sz="4" w:space="0" w:color="auto"/>
              <w:right w:val="single" w:sz="4" w:space="0" w:color="auto"/>
            </w:tcBorders>
            <w:shd w:val="clear" w:color="auto" w:fill="auto"/>
            <w:vAlign w:val="center"/>
            <w:hideMark/>
          </w:tcPr>
          <w:p w14:paraId="1E241620"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1</w:t>
            </w:r>
          </w:p>
        </w:tc>
      </w:tr>
      <w:tr w:rsidR="00A2186A" w:rsidRPr="00A2186A" w14:paraId="72916062" w14:textId="77777777" w:rsidTr="00E82D4A">
        <w:trPr>
          <w:trHeight w:val="594"/>
        </w:trPr>
        <w:tc>
          <w:tcPr>
            <w:tcW w:w="2134" w:type="pct"/>
            <w:vMerge/>
            <w:tcBorders>
              <w:top w:val="nil"/>
              <w:left w:val="single" w:sz="4" w:space="0" w:color="auto"/>
              <w:bottom w:val="single" w:sz="4" w:space="0" w:color="000000"/>
              <w:right w:val="single" w:sz="4" w:space="0" w:color="auto"/>
            </w:tcBorders>
            <w:vAlign w:val="center"/>
            <w:hideMark/>
          </w:tcPr>
          <w:p w14:paraId="42299C7F" w14:textId="77777777" w:rsidR="000059E8" w:rsidRPr="00A2186A" w:rsidRDefault="000059E8" w:rsidP="000059E8">
            <w:pPr>
              <w:spacing w:before="0" w:after="0" w:line="240" w:lineRule="auto"/>
              <w:rPr>
                <w:rFonts w:eastAsia="Times New Roman" w:cs="Calibri"/>
                <w:sz w:val="16"/>
                <w:szCs w:val="16"/>
                <w:lang w:eastAsia="es-ES"/>
              </w:rPr>
            </w:pPr>
          </w:p>
        </w:tc>
        <w:tc>
          <w:tcPr>
            <w:tcW w:w="332" w:type="pct"/>
            <w:vMerge/>
            <w:tcBorders>
              <w:top w:val="nil"/>
              <w:left w:val="single" w:sz="4" w:space="0" w:color="auto"/>
              <w:bottom w:val="single" w:sz="4" w:space="0" w:color="000000"/>
              <w:right w:val="single" w:sz="4" w:space="0" w:color="auto"/>
            </w:tcBorders>
            <w:vAlign w:val="center"/>
            <w:hideMark/>
          </w:tcPr>
          <w:p w14:paraId="51658D3A" w14:textId="77777777" w:rsidR="000059E8" w:rsidRPr="00A2186A" w:rsidRDefault="000059E8" w:rsidP="000059E8">
            <w:pPr>
              <w:spacing w:before="0" w:after="0" w:line="240" w:lineRule="auto"/>
              <w:rPr>
                <w:rFonts w:eastAsia="Times New Roman" w:cs="Calibri"/>
                <w:sz w:val="16"/>
                <w:szCs w:val="16"/>
                <w:lang w:eastAsia="es-ES"/>
              </w:rPr>
            </w:pPr>
          </w:p>
        </w:tc>
        <w:tc>
          <w:tcPr>
            <w:tcW w:w="570" w:type="pct"/>
            <w:vMerge/>
            <w:tcBorders>
              <w:top w:val="nil"/>
              <w:left w:val="single" w:sz="4" w:space="0" w:color="auto"/>
              <w:bottom w:val="single" w:sz="4" w:space="0" w:color="000000"/>
              <w:right w:val="single" w:sz="4" w:space="0" w:color="auto"/>
            </w:tcBorders>
            <w:vAlign w:val="center"/>
            <w:hideMark/>
          </w:tcPr>
          <w:p w14:paraId="3FE7C2C9" w14:textId="77777777" w:rsidR="000059E8" w:rsidRPr="00A2186A" w:rsidRDefault="000059E8" w:rsidP="000059E8">
            <w:pPr>
              <w:spacing w:before="0" w:after="0" w:line="240" w:lineRule="auto"/>
              <w:rPr>
                <w:rFonts w:eastAsia="Times New Roman" w:cs="Calibri"/>
                <w:sz w:val="16"/>
                <w:szCs w:val="16"/>
                <w:lang w:eastAsia="es-ES"/>
              </w:rPr>
            </w:pPr>
          </w:p>
        </w:tc>
        <w:tc>
          <w:tcPr>
            <w:tcW w:w="821" w:type="pct"/>
            <w:tcBorders>
              <w:top w:val="nil"/>
              <w:left w:val="nil"/>
              <w:bottom w:val="single" w:sz="4" w:space="0" w:color="auto"/>
              <w:right w:val="single" w:sz="4" w:space="0" w:color="auto"/>
            </w:tcBorders>
            <w:shd w:val="clear" w:color="auto" w:fill="auto"/>
            <w:vAlign w:val="center"/>
            <w:hideMark/>
          </w:tcPr>
          <w:p w14:paraId="39287542" w14:textId="3B51FFEC"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asistentes</w:t>
            </w:r>
          </w:p>
        </w:tc>
        <w:tc>
          <w:tcPr>
            <w:tcW w:w="570" w:type="pct"/>
            <w:tcBorders>
              <w:top w:val="nil"/>
              <w:left w:val="nil"/>
              <w:bottom w:val="single" w:sz="4" w:space="0" w:color="auto"/>
              <w:right w:val="single" w:sz="4" w:space="0" w:color="auto"/>
            </w:tcBorders>
            <w:shd w:val="clear" w:color="auto" w:fill="auto"/>
            <w:vAlign w:val="center"/>
            <w:hideMark/>
          </w:tcPr>
          <w:p w14:paraId="60272F74"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50 participantes </w:t>
            </w:r>
          </w:p>
        </w:tc>
        <w:tc>
          <w:tcPr>
            <w:tcW w:w="573" w:type="pct"/>
            <w:tcBorders>
              <w:top w:val="nil"/>
              <w:left w:val="nil"/>
              <w:bottom w:val="single" w:sz="4" w:space="0" w:color="auto"/>
              <w:right w:val="single" w:sz="4" w:space="0" w:color="auto"/>
            </w:tcBorders>
            <w:shd w:val="clear" w:color="auto" w:fill="auto"/>
            <w:vAlign w:val="center"/>
            <w:hideMark/>
          </w:tcPr>
          <w:p w14:paraId="5A54641C" w14:textId="77777777" w:rsidR="000059E8" w:rsidRPr="00A2186A" w:rsidRDefault="000059E8" w:rsidP="000059E8">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Un incremento del 50%</w:t>
            </w:r>
          </w:p>
        </w:tc>
      </w:tr>
      <w:tr w:rsidR="00A2186A" w:rsidRPr="00A2186A" w14:paraId="4D948857" w14:textId="77777777" w:rsidTr="002D5DCA">
        <w:trPr>
          <w:trHeight w:val="600"/>
        </w:trPr>
        <w:tc>
          <w:tcPr>
            <w:tcW w:w="2134" w:type="pct"/>
            <w:tcBorders>
              <w:top w:val="nil"/>
              <w:left w:val="single" w:sz="4" w:space="0" w:color="auto"/>
              <w:bottom w:val="single" w:sz="4" w:space="0" w:color="auto"/>
              <w:right w:val="single" w:sz="4" w:space="0" w:color="auto"/>
            </w:tcBorders>
            <w:shd w:val="clear" w:color="auto" w:fill="FFFFFF" w:themeFill="background1"/>
            <w:vAlign w:val="center"/>
            <w:hideMark/>
          </w:tcPr>
          <w:p w14:paraId="4E2B841D" w14:textId="77777777" w:rsidR="008A103B" w:rsidRPr="00A2186A" w:rsidRDefault="008A103B" w:rsidP="008A103B">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2.3.1.2. Generación de programas que potencien la innovación empresarial </w:t>
            </w:r>
          </w:p>
        </w:tc>
        <w:tc>
          <w:tcPr>
            <w:tcW w:w="332" w:type="pct"/>
            <w:tcBorders>
              <w:top w:val="nil"/>
              <w:left w:val="nil"/>
              <w:bottom w:val="single" w:sz="4" w:space="0" w:color="auto"/>
              <w:right w:val="single" w:sz="4" w:space="0" w:color="auto"/>
            </w:tcBorders>
            <w:shd w:val="clear" w:color="000000" w:fill="BDDCA8"/>
            <w:vAlign w:val="center"/>
            <w:hideMark/>
          </w:tcPr>
          <w:p w14:paraId="767837C1"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570" w:type="pct"/>
            <w:tcBorders>
              <w:top w:val="nil"/>
              <w:left w:val="nil"/>
              <w:bottom w:val="single" w:sz="4" w:space="0" w:color="auto"/>
              <w:right w:val="single" w:sz="4" w:space="0" w:color="auto"/>
            </w:tcBorders>
            <w:shd w:val="clear" w:color="auto" w:fill="auto"/>
            <w:vAlign w:val="center"/>
            <w:hideMark/>
          </w:tcPr>
          <w:p w14:paraId="7CFFE48A"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MICI</w:t>
            </w:r>
          </w:p>
        </w:tc>
        <w:tc>
          <w:tcPr>
            <w:tcW w:w="821" w:type="pct"/>
            <w:tcBorders>
              <w:top w:val="nil"/>
              <w:left w:val="nil"/>
              <w:bottom w:val="single" w:sz="4" w:space="0" w:color="auto"/>
              <w:right w:val="single" w:sz="4" w:space="0" w:color="auto"/>
            </w:tcBorders>
            <w:shd w:val="clear" w:color="auto" w:fill="auto"/>
            <w:vAlign w:val="center"/>
            <w:hideMark/>
          </w:tcPr>
          <w:p w14:paraId="7FEF8507"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Fondos dotados para el apoyo a la innovación responsable</w:t>
            </w:r>
          </w:p>
        </w:tc>
        <w:tc>
          <w:tcPr>
            <w:tcW w:w="1143" w:type="pct"/>
            <w:gridSpan w:val="2"/>
            <w:tcBorders>
              <w:top w:val="nil"/>
              <w:left w:val="nil"/>
              <w:bottom w:val="single" w:sz="4" w:space="0" w:color="auto"/>
              <w:right w:val="single" w:sz="4" w:space="0" w:color="auto"/>
            </w:tcBorders>
            <w:shd w:val="clear" w:color="auto" w:fill="auto"/>
            <w:vAlign w:val="center"/>
            <w:hideMark/>
          </w:tcPr>
          <w:p w14:paraId="0A2F2469" w14:textId="5D0B5E72"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Habilitar y ejecutar una partida presupuestaria acorde a los objetivos propuestos  </w:t>
            </w:r>
          </w:p>
        </w:tc>
      </w:tr>
      <w:tr w:rsidR="00A2186A" w:rsidRPr="00A2186A" w14:paraId="4B18989B" w14:textId="77777777" w:rsidTr="00252E5F">
        <w:trPr>
          <w:trHeight w:val="260"/>
        </w:trPr>
        <w:tc>
          <w:tcPr>
            <w:tcW w:w="2134" w:type="pct"/>
            <w:tcBorders>
              <w:top w:val="nil"/>
              <w:left w:val="single" w:sz="4" w:space="0" w:color="auto"/>
              <w:bottom w:val="single" w:sz="4" w:space="0" w:color="auto"/>
              <w:right w:val="single" w:sz="4" w:space="0" w:color="auto"/>
            </w:tcBorders>
            <w:shd w:val="clear" w:color="auto" w:fill="auto"/>
            <w:vAlign w:val="center"/>
            <w:hideMark/>
          </w:tcPr>
          <w:p w14:paraId="563F5449" w14:textId="77777777" w:rsidR="008A103B" w:rsidRPr="00A2186A" w:rsidRDefault="008A103B" w:rsidP="008A103B">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2.3.2. Apoyar a emprendedores con visión de gestión responsable</w:t>
            </w:r>
          </w:p>
        </w:tc>
        <w:tc>
          <w:tcPr>
            <w:tcW w:w="2866" w:type="pct"/>
            <w:gridSpan w:val="5"/>
            <w:tcBorders>
              <w:top w:val="nil"/>
              <w:left w:val="nil"/>
              <w:bottom w:val="single" w:sz="4" w:space="0" w:color="auto"/>
              <w:right w:val="single" w:sz="4" w:space="0" w:color="auto"/>
            </w:tcBorders>
            <w:shd w:val="clear" w:color="000000" w:fill="FFFFFF"/>
            <w:vAlign w:val="center"/>
            <w:hideMark/>
          </w:tcPr>
          <w:p w14:paraId="49FB5C81" w14:textId="4EB309EA" w:rsidR="008A103B" w:rsidRPr="00A2186A" w:rsidRDefault="008A103B" w:rsidP="008A103B">
            <w:pPr>
              <w:spacing w:before="0" w:after="0" w:line="240" w:lineRule="auto"/>
              <w:rPr>
                <w:rFonts w:eastAsia="Times New Roman" w:cs="Calibri"/>
                <w:sz w:val="16"/>
                <w:szCs w:val="16"/>
                <w:lang w:eastAsia="es-ES"/>
              </w:rPr>
            </w:pPr>
          </w:p>
        </w:tc>
      </w:tr>
      <w:tr w:rsidR="00A2186A" w:rsidRPr="00A2186A" w14:paraId="12FB8054" w14:textId="77777777" w:rsidTr="008A103B">
        <w:trPr>
          <w:trHeight w:val="673"/>
        </w:trPr>
        <w:tc>
          <w:tcPr>
            <w:tcW w:w="2134" w:type="pct"/>
            <w:tcBorders>
              <w:top w:val="nil"/>
              <w:left w:val="single" w:sz="4" w:space="0" w:color="auto"/>
              <w:bottom w:val="single" w:sz="4" w:space="0" w:color="auto"/>
              <w:right w:val="single" w:sz="4" w:space="0" w:color="auto"/>
            </w:tcBorders>
            <w:shd w:val="clear" w:color="auto" w:fill="auto"/>
            <w:vAlign w:val="center"/>
            <w:hideMark/>
          </w:tcPr>
          <w:p w14:paraId="09A340B0" w14:textId="77777777" w:rsidR="008A103B" w:rsidRPr="00A2186A" w:rsidRDefault="008A103B" w:rsidP="008A103B">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2.3.2.1. Impulso más activo de los servicios de asesoramiento y orientación </w:t>
            </w:r>
          </w:p>
        </w:tc>
        <w:tc>
          <w:tcPr>
            <w:tcW w:w="332" w:type="pct"/>
            <w:tcBorders>
              <w:top w:val="nil"/>
              <w:left w:val="nil"/>
              <w:bottom w:val="single" w:sz="4" w:space="0" w:color="auto"/>
              <w:right w:val="single" w:sz="4" w:space="0" w:color="auto"/>
            </w:tcBorders>
            <w:shd w:val="clear" w:color="000000" w:fill="F4AF80"/>
            <w:vAlign w:val="center"/>
            <w:hideMark/>
          </w:tcPr>
          <w:p w14:paraId="56F55343"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570" w:type="pct"/>
            <w:tcBorders>
              <w:top w:val="nil"/>
              <w:left w:val="nil"/>
              <w:bottom w:val="single" w:sz="4" w:space="0" w:color="auto"/>
              <w:right w:val="single" w:sz="4" w:space="0" w:color="auto"/>
            </w:tcBorders>
            <w:shd w:val="clear" w:color="auto" w:fill="auto"/>
            <w:vAlign w:val="center"/>
            <w:hideMark/>
          </w:tcPr>
          <w:p w14:paraId="1C881B71"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AJOEM</w:t>
            </w:r>
          </w:p>
        </w:tc>
        <w:tc>
          <w:tcPr>
            <w:tcW w:w="821" w:type="pct"/>
            <w:tcBorders>
              <w:top w:val="nil"/>
              <w:left w:val="nil"/>
              <w:bottom w:val="single" w:sz="4" w:space="0" w:color="auto"/>
              <w:right w:val="single" w:sz="4" w:space="0" w:color="auto"/>
            </w:tcBorders>
            <w:shd w:val="clear" w:color="auto" w:fill="auto"/>
            <w:vAlign w:val="center"/>
            <w:hideMark/>
          </w:tcPr>
          <w:p w14:paraId="2C917952"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elementos llevados a cabo para potenciar el emprendimiento al año</w:t>
            </w:r>
          </w:p>
        </w:tc>
        <w:tc>
          <w:tcPr>
            <w:tcW w:w="570" w:type="pct"/>
            <w:tcBorders>
              <w:top w:val="nil"/>
              <w:left w:val="nil"/>
              <w:bottom w:val="single" w:sz="4" w:space="0" w:color="auto"/>
              <w:right w:val="single" w:sz="4" w:space="0" w:color="auto"/>
            </w:tcBorders>
            <w:shd w:val="clear" w:color="auto" w:fill="auto"/>
            <w:vAlign w:val="center"/>
            <w:hideMark/>
          </w:tcPr>
          <w:p w14:paraId="63E80C43"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2 </w:t>
            </w:r>
          </w:p>
        </w:tc>
        <w:tc>
          <w:tcPr>
            <w:tcW w:w="573" w:type="pct"/>
            <w:tcBorders>
              <w:top w:val="nil"/>
              <w:left w:val="nil"/>
              <w:bottom w:val="single" w:sz="4" w:space="0" w:color="auto"/>
              <w:right w:val="single" w:sz="4" w:space="0" w:color="auto"/>
            </w:tcBorders>
            <w:shd w:val="clear" w:color="auto" w:fill="auto"/>
            <w:vAlign w:val="center"/>
            <w:hideMark/>
          </w:tcPr>
          <w:p w14:paraId="582B5F7F"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Un incremento del 50%</w:t>
            </w:r>
          </w:p>
        </w:tc>
      </w:tr>
      <w:tr w:rsidR="00A2186A" w:rsidRPr="00A2186A" w14:paraId="091228DA" w14:textId="77777777" w:rsidTr="002D5DCA">
        <w:trPr>
          <w:trHeight w:val="555"/>
        </w:trPr>
        <w:tc>
          <w:tcPr>
            <w:tcW w:w="2134"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5576CD4A" w14:textId="77777777" w:rsidR="008A103B" w:rsidRPr="00A2186A" w:rsidRDefault="008A103B" w:rsidP="008A103B">
            <w:pPr>
              <w:spacing w:before="0" w:after="0" w:line="240" w:lineRule="auto"/>
              <w:rPr>
                <w:rFonts w:eastAsia="Times New Roman" w:cs="Calibri"/>
                <w:sz w:val="16"/>
                <w:szCs w:val="16"/>
                <w:lang w:eastAsia="es-ES"/>
              </w:rPr>
            </w:pPr>
            <w:r w:rsidRPr="00A2186A">
              <w:rPr>
                <w:rFonts w:eastAsia="Times New Roman" w:cs="Calibri"/>
                <w:sz w:val="16"/>
                <w:szCs w:val="16"/>
                <w:lang w:eastAsia="es-ES"/>
              </w:rPr>
              <w:lastRenderedPageBreak/>
              <w:t xml:space="preserve">2.3.2.2. Creación de certámenes </w:t>
            </w:r>
          </w:p>
        </w:tc>
        <w:tc>
          <w:tcPr>
            <w:tcW w:w="332" w:type="pct"/>
            <w:tcBorders>
              <w:top w:val="nil"/>
              <w:left w:val="nil"/>
              <w:bottom w:val="single" w:sz="4" w:space="0" w:color="auto"/>
              <w:right w:val="single" w:sz="4" w:space="0" w:color="auto"/>
            </w:tcBorders>
            <w:shd w:val="clear" w:color="000000" w:fill="BDDCA8"/>
            <w:vAlign w:val="center"/>
            <w:hideMark/>
          </w:tcPr>
          <w:p w14:paraId="49AE6141"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570" w:type="pct"/>
            <w:tcBorders>
              <w:top w:val="nil"/>
              <w:left w:val="nil"/>
              <w:bottom w:val="single" w:sz="4" w:space="0" w:color="auto"/>
              <w:right w:val="single" w:sz="4" w:space="0" w:color="auto"/>
            </w:tcBorders>
            <w:shd w:val="clear" w:color="auto" w:fill="auto"/>
            <w:vAlign w:val="center"/>
            <w:hideMark/>
          </w:tcPr>
          <w:p w14:paraId="41D5DE7E"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MICI</w:t>
            </w:r>
          </w:p>
        </w:tc>
        <w:tc>
          <w:tcPr>
            <w:tcW w:w="821" w:type="pct"/>
            <w:tcBorders>
              <w:top w:val="nil"/>
              <w:left w:val="nil"/>
              <w:bottom w:val="single" w:sz="4" w:space="0" w:color="auto"/>
              <w:right w:val="single" w:sz="4" w:space="0" w:color="auto"/>
            </w:tcBorders>
            <w:shd w:val="clear" w:color="auto" w:fill="auto"/>
            <w:vAlign w:val="center"/>
            <w:hideMark/>
          </w:tcPr>
          <w:p w14:paraId="44C5667C" w14:textId="41AE6F45"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Número de certámenes realizados cada dos años </w:t>
            </w:r>
          </w:p>
        </w:tc>
        <w:tc>
          <w:tcPr>
            <w:tcW w:w="570" w:type="pct"/>
            <w:tcBorders>
              <w:top w:val="nil"/>
              <w:left w:val="nil"/>
              <w:bottom w:val="single" w:sz="4" w:space="0" w:color="auto"/>
              <w:right w:val="single" w:sz="4" w:space="0" w:color="auto"/>
            </w:tcBorders>
            <w:shd w:val="clear" w:color="auto" w:fill="auto"/>
            <w:vAlign w:val="center"/>
            <w:hideMark/>
          </w:tcPr>
          <w:p w14:paraId="63F96D4D"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c>
          <w:tcPr>
            <w:tcW w:w="573" w:type="pct"/>
            <w:tcBorders>
              <w:top w:val="nil"/>
              <w:left w:val="nil"/>
              <w:bottom w:val="single" w:sz="4" w:space="0" w:color="auto"/>
              <w:right w:val="single" w:sz="4" w:space="0" w:color="auto"/>
            </w:tcBorders>
            <w:shd w:val="clear" w:color="auto" w:fill="auto"/>
            <w:vAlign w:val="center"/>
            <w:hideMark/>
          </w:tcPr>
          <w:p w14:paraId="72E2FD09"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r>
      <w:tr w:rsidR="00A2186A" w:rsidRPr="00A2186A" w14:paraId="0C9994A9" w14:textId="77777777" w:rsidTr="002D5DCA">
        <w:trPr>
          <w:trHeight w:val="549"/>
        </w:trPr>
        <w:tc>
          <w:tcPr>
            <w:tcW w:w="2134"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8B5D9F0" w14:textId="77777777" w:rsidR="008A103B" w:rsidRPr="00A2186A" w:rsidRDefault="008A103B" w:rsidP="008A103B">
            <w:pPr>
              <w:spacing w:before="0" w:after="0" w:line="240" w:lineRule="auto"/>
              <w:rPr>
                <w:rFonts w:eastAsia="Times New Roman" w:cs="Calibri"/>
                <w:sz w:val="16"/>
                <w:szCs w:val="16"/>
                <w:lang w:eastAsia="es-ES"/>
              </w:rPr>
            </w:pPr>
          </w:p>
        </w:tc>
        <w:tc>
          <w:tcPr>
            <w:tcW w:w="332" w:type="pct"/>
            <w:tcBorders>
              <w:top w:val="nil"/>
              <w:left w:val="nil"/>
              <w:bottom w:val="single" w:sz="4" w:space="0" w:color="auto"/>
              <w:right w:val="single" w:sz="4" w:space="0" w:color="auto"/>
            </w:tcBorders>
            <w:shd w:val="clear" w:color="000000" w:fill="BDDCA8"/>
            <w:vAlign w:val="center"/>
            <w:hideMark/>
          </w:tcPr>
          <w:p w14:paraId="13767C25"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570" w:type="pct"/>
            <w:tcBorders>
              <w:top w:val="nil"/>
              <w:left w:val="nil"/>
              <w:bottom w:val="single" w:sz="4" w:space="0" w:color="auto"/>
              <w:right w:val="single" w:sz="4" w:space="0" w:color="auto"/>
            </w:tcBorders>
            <w:shd w:val="clear" w:color="auto" w:fill="auto"/>
            <w:vAlign w:val="center"/>
            <w:hideMark/>
          </w:tcPr>
          <w:p w14:paraId="43855482"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MICI</w:t>
            </w:r>
          </w:p>
        </w:tc>
        <w:tc>
          <w:tcPr>
            <w:tcW w:w="821" w:type="pct"/>
            <w:tcBorders>
              <w:top w:val="nil"/>
              <w:left w:val="nil"/>
              <w:bottom w:val="single" w:sz="4" w:space="0" w:color="auto"/>
              <w:right w:val="single" w:sz="4" w:space="0" w:color="auto"/>
            </w:tcBorders>
            <w:shd w:val="clear" w:color="auto" w:fill="auto"/>
            <w:vAlign w:val="center"/>
            <w:hideMark/>
          </w:tcPr>
          <w:p w14:paraId="6D07DA7D"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Número de empresas (únicas) que se han presentado </w:t>
            </w:r>
          </w:p>
        </w:tc>
        <w:tc>
          <w:tcPr>
            <w:tcW w:w="570" w:type="pct"/>
            <w:tcBorders>
              <w:top w:val="nil"/>
              <w:left w:val="nil"/>
              <w:bottom w:val="single" w:sz="4" w:space="0" w:color="auto"/>
              <w:right w:val="single" w:sz="4" w:space="0" w:color="auto"/>
            </w:tcBorders>
            <w:shd w:val="clear" w:color="auto" w:fill="auto"/>
            <w:vAlign w:val="center"/>
            <w:hideMark/>
          </w:tcPr>
          <w:p w14:paraId="6155D064"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20 empresas</w:t>
            </w:r>
          </w:p>
        </w:tc>
        <w:tc>
          <w:tcPr>
            <w:tcW w:w="573" w:type="pct"/>
            <w:tcBorders>
              <w:top w:val="nil"/>
              <w:left w:val="nil"/>
              <w:bottom w:val="single" w:sz="4" w:space="0" w:color="auto"/>
              <w:right w:val="single" w:sz="4" w:space="0" w:color="auto"/>
            </w:tcBorders>
            <w:shd w:val="clear" w:color="auto" w:fill="auto"/>
            <w:vAlign w:val="center"/>
            <w:hideMark/>
          </w:tcPr>
          <w:p w14:paraId="34286438"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40 empresas</w:t>
            </w:r>
          </w:p>
        </w:tc>
      </w:tr>
      <w:tr w:rsidR="00A2186A" w:rsidRPr="00A2186A" w14:paraId="1F6CA577" w14:textId="77777777" w:rsidTr="008A103B">
        <w:trPr>
          <w:trHeight w:val="892"/>
        </w:trPr>
        <w:tc>
          <w:tcPr>
            <w:tcW w:w="2134" w:type="pct"/>
            <w:vMerge w:val="restart"/>
            <w:tcBorders>
              <w:top w:val="nil"/>
              <w:left w:val="single" w:sz="4" w:space="0" w:color="auto"/>
              <w:bottom w:val="single" w:sz="4" w:space="0" w:color="000000"/>
              <w:right w:val="single" w:sz="4" w:space="0" w:color="auto"/>
            </w:tcBorders>
            <w:shd w:val="clear" w:color="auto" w:fill="auto"/>
            <w:vAlign w:val="center"/>
            <w:hideMark/>
          </w:tcPr>
          <w:p w14:paraId="7AE8C27A" w14:textId="77777777" w:rsidR="008A103B" w:rsidRPr="00A2186A" w:rsidRDefault="008A103B" w:rsidP="008A103B">
            <w:pPr>
              <w:spacing w:before="0" w:after="0" w:line="240" w:lineRule="auto"/>
              <w:rPr>
                <w:rFonts w:eastAsia="Times New Roman" w:cs="Calibri"/>
                <w:sz w:val="16"/>
                <w:szCs w:val="16"/>
                <w:lang w:eastAsia="es-ES"/>
              </w:rPr>
            </w:pPr>
            <w:r w:rsidRPr="00A2186A">
              <w:rPr>
                <w:rFonts w:eastAsia="Times New Roman" w:cs="Calibri"/>
                <w:sz w:val="16"/>
                <w:szCs w:val="16"/>
                <w:lang w:eastAsia="es-ES"/>
              </w:rPr>
              <w:t>2.3.2.3. Promoción del voluntariado corporativo</w:t>
            </w:r>
          </w:p>
        </w:tc>
        <w:tc>
          <w:tcPr>
            <w:tcW w:w="332" w:type="pct"/>
            <w:tcBorders>
              <w:top w:val="nil"/>
              <w:left w:val="nil"/>
              <w:bottom w:val="single" w:sz="4" w:space="0" w:color="auto"/>
              <w:right w:val="single" w:sz="4" w:space="0" w:color="auto"/>
            </w:tcBorders>
            <w:shd w:val="clear" w:color="000000" w:fill="EC90A8"/>
            <w:vAlign w:val="center"/>
            <w:hideMark/>
          </w:tcPr>
          <w:p w14:paraId="4E79AD2B"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Baja</w:t>
            </w:r>
          </w:p>
        </w:tc>
        <w:tc>
          <w:tcPr>
            <w:tcW w:w="570" w:type="pct"/>
            <w:vMerge w:val="restart"/>
            <w:tcBorders>
              <w:top w:val="nil"/>
              <w:left w:val="single" w:sz="4" w:space="0" w:color="auto"/>
              <w:bottom w:val="single" w:sz="4" w:space="0" w:color="000000"/>
              <w:right w:val="single" w:sz="4" w:space="0" w:color="auto"/>
            </w:tcBorders>
            <w:shd w:val="clear" w:color="auto" w:fill="auto"/>
            <w:vAlign w:val="center"/>
            <w:hideMark/>
          </w:tcPr>
          <w:p w14:paraId="2CF5255C"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SUMARSE</w:t>
            </w:r>
          </w:p>
        </w:tc>
        <w:tc>
          <w:tcPr>
            <w:tcW w:w="821" w:type="pct"/>
            <w:tcBorders>
              <w:top w:val="nil"/>
              <w:left w:val="nil"/>
              <w:bottom w:val="single" w:sz="4" w:space="0" w:color="auto"/>
              <w:right w:val="single" w:sz="4" w:space="0" w:color="auto"/>
            </w:tcBorders>
            <w:shd w:val="clear" w:color="auto" w:fill="auto"/>
            <w:vAlign w:val="center"/>
            <w:hideMark/>
          </w:tcPr>
          <w:p w14:paraId="53A712FC"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empresas que llevan a cabo voluntariado corporativo estratégico al año</w:t>
            </w:r>
          </w:p>
        </w:tc>
        <w:tc>
          <w:tcPr>
            <w:tcW w:w="570" w:type="pct"/>
            <w:tcBorders>
              <w:top w:val="nil"/>
              <w:left w:val="nil"/>
              <w:bottom w:val="single" w:sz="4" w:space="0" w:color="auto"/>
              <w:right w:val="single" w:sz="4" w:space="0" w:color="auto"/>
            </w:tcBorders>
            <w:shd w:val="clear" w:color="auto" w:fill="auto"/>
            <w:vAlign w:val="center"/>
            <w:hideMark/>
          </w:tcPr>
          <w:p w14:paraId="4B904236" w14:textId="08924C72" w:rsidR="008A103B" w:rsidRPr="00A2186A" w:rsidRDefault="008A103B" w:rsidP="008A103B">
            <w:pPr>
              <w:spacing w:before="0" w:after="0" w:line="240" w:lineRule="auto"/>
              <w:jc w:val="center"/>
              <w:rPr>
                <w:rFonts w:eastAsia="Times New Roman" w:cs="Calibri"/>
                <w:sz w:val="16"/>
                <w:szCs w:val="16"/>
                <w:lang w:eastAsia="es-ES"/>
              </w:rPr>
            </w:pPr>
            <w:r w:rsidRPr="00A2186A">
              <w:rPr>
                <w:rFonts w:asciiTheme="minorHAnsi" w:eastAsia="Times New Roman" w:hAnsiTheme="minorHAnsi" w:cstheme="minorHAnsi"/>
                <w:sz w:val="16"/>
                <w:szCs w:val="16"/>
                <w:lang w:eastAsia="es-ES"/>
              </w:rPr>
              <w:t>40% de las empresas identificadas en el listado de las empresas más relevantes</w:t>
            </w:r>
          </w:p>
        </w:tc>
        <w:tc>
          <w:tcPr>
            <w:tcW w:w="573" w:type="pct"/>
            <w:tcBorders>
              <w:top w:val="nil"/>
              <w:left w:val="nil"/>
              <w:bottom w:val="single" w:sz="4" w:space="0" w:color="auto"/>
              <w:right w:val="single" w:sz="4" w:space="0" w:color="auto"/>
            </w:tcBorders>
            <w:shd w:val="clear" w:color="auto" w:fill="auto"/>
            <w:vAlign w:val="center"/>
            <w:hideMark/>
          </w:tcPr>
          <w:p w14:paraId="7848E456" w14:textId="0D77BA3A" w:rsidR="008A103B" w:rsidRPr="00A2186A" w:rsidRDefault="008A103B" w:rsidP="008A103B">
            <w:pPr>
              <w:spacing w:before="0" w:after="0" w:line="240" w:lineRule="auto"/>
              <w:jc w:val="center"/>
              <w:rPr>
                <w:rFonts w:eastAsia="Times New Roman" w:cs="Calibri"/>
                <w:sz w:val="16"/>
                <w:szCs w:val="16"/>
                <w:lang w:eastAsia="es-ES"/>
              </w:rPr>
            </w:pPr>
            <w:r w:rsidRPr="00A2186A">
              <w:rPr>
                <w:rFonts w:asciiTheme="minorHAnsi" w:eastAsia="Times New Roman" w:hAnsiTheme="minorHAnsi" w:cstheme="minorHAnsi"/>
                <w:sz w:val="16"/>
                <w:szCs w:val="16"/>
                <w:lang w:eastAsia="es-ES"/>
              </w:rPr>
              <w:t>60% de las empresas identificadas en el listado de las empresas más relevantes</w:t>
            </w:r>
          </w:p>
        </w:tc>
      </w:tr>
      <w:tr w:rsidR="00A2186A" w:rsidRPr="00A2186A" w14:paraId="15265A93" w14:textId="77777777" w:rsidTr="008A103B">
        <w:trPr>
          <w:trHeight w:val="520"/>
        </w:trPr>
        <w:tc>
          <w:tcPr>
            <w:tcW w:w="2134" w:type="pct"/>
            <w:vMerge/>
            <w:tcBorders>
              <w:top w:val="nil"/>
              <w:left w:val="single" w:sz="4" w:space="0" w:color="auto"/>
              <w:bottom w:val="single" w:sz="4" w:space="0" w:color="000000"/>
              <w:right w:val="single" w:sz="4" w:space="0" w:color="auto"/>
            </w:tcBorders>
            <w:vAlign w:val="center"/>
            <w:hideMark/>
          </w:tcPr>
          <w:p w14:paraId="26148133" w14:textId="77777777" w:rsidR="008A103B" w:rsidRPr="00A2186A" w:rsidRDefault="008A103B" w:rsidP="008A103B">
            <w:pPr>
              <w:spacing w:before="0" w:after="0" w:line="240" w:lineRule="auto"/>
              <w:rPr>
                <w:rFonts w:eastAsia="Times New Roman" w:cs="Calibri"/>
                <w:sz w:val="16"/>
                <w:szCs w:val="16"/>
                <w:lang w:eastAsia="es-ES"/>
              </w:rPr>
            </w:pPr>
          </w:p>
        </w:tc>
        <w:tc>
          <w:tcPr>
            <w:tcW w:w="332" w:type="pct"/>
            <w:tcBorders>
              <w:top w:val="nil"/>
              <w:left w:val="nil"/>
              <w:bottom w:val="single" w:sz="4" w:space="0" w:color="auto"/>
              <w:right w:val="single" w:sz="4" w:space="0" w:color="auto"/>
            </w:tcBorders>
            <w:shd w:val="clear" w:color="000000" w:fill="EC90A8"/>
            <w:vAlign w:val="center"/>
            <w:hideMark/>
          </w:tcPr>
          <w:p w14:paraId="7BAD597D"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Baja</w:t>
            </w:r>
          </w:p>
        </w:tc>
        <w:tc>
          <w:tcPr>
            <w:tcW w:w="570" w:type="pct"/>
            <w:vMerge/>
            <w:tcBorders>
              <w:top w:val="nil"/>
              <w:left w:val="single" w:sz="4" w:space="0" w:color="auto"/>
              <w:bottom w:val="single" w:sz="4" w:space="0" w:color="000000"/>
              <w:right w:val="single" w:sz="4" w:space="0" w:color="auto"/>
            </w:tcBorders>
            <w:vAlign w:val="center"/>
            <w:hideMark/>
          </w:tcPr>
          <w:p w14:paraId="444F1A0E" w14:textId="77777777" w:rsidR="008A103B" w:rsidRPr="00A2186A" w:rsidRDefault="008A103B" w:rsidP="008A103B">
            <w:pPr>
              <w:spacing w:before="0" w:after="0" w:line="240" w:lineRule="auto"/>
              <w:rPr>
                <w:rFonts w:eastAsia="Times New Roman" w:cs="Calibri"/>
                <w:sz w:val="16"/>
                <w:szCs w:val="16"/>
                <w:lang w:eastAsia="es-ES"/>
              </w:rPr>
            </w:pPr>
          </w:p>
        </w:tc>
        <w:tc>
          <w:tcPr>
            <w:tcW w:w="821" w:type="pct"/>
            <w:tcBorders>
              <w:top w:val="nil"/>
              <w:left w:val="nil"/>
              <w:bottom w:val="single" w:sz="4" w:space="0" w:color="auto"/>
              <w:right w:val="single" w:sz="4" w:space="0" w:color="auto"/>
            </w:tcBorders>
            <w:shd w:val="clear" w:color="auto" w:fill="auto"/>
            <w:vAlign w:val="center"/>
            <w:hideMark/>
          </w:tcPr>
          <w:p w14:paraId="29A7587D"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empleados que llevan a cabo voluntariado corporativo estratégico al año y por actividad de voluntariado</w:t>
            </w:r>
          </w:p>
        </w:tc>
        <w:tc>
          <w:tcPr>
            <w:tcW w:w="570" w:type="pct"/>
            <w:tcBorders>
              <w:top w:val="nil"/>
              <w:left w:val="nil"/>
              <w:bottom w:val="single" w:sz="4" w:space="0" w:color="auto"/>
              <w:right w:val="single" w:sz="4" w:space="0" w:color="auto"/>
            </w:tcBorders>
            <w:shd w:val="clear" w:color="auto" w:fill="auto"/>
            <w:vAlign w:val="center"/>
            <w:hideMark/>
          </w:tcPr>
          <w:p w14:paraId="13FA7F3E"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15 voluntarios </w:t>
            </w:r>
          </w:p>
        </w:tc>
        <w:tc>
          <w:tcPr>
            <w:tcW w:w="573" w:type="pct"/>
            <w:tcBorders>
              <w:top w:val="nil"/>
              <w:left w:val="nil"/>
              <w:bottom w:val="single" w:sz="4" w:space="0" w:color="auto"/>
              <w:right w:val="single" w:sz="4" w:space="0" w:color="auto"/>
            </w:tcBorders>
            <w:shd w:val="clear" w:color="auto" w:fill="auto"/>
            <w:vAlign w:val="center"/>
            <w:hideMark/>
          </w:tcPr>
          <w:p w14:paraId="0BF01A1C"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Un incremento del 50%</w:t>
            </w:r>
          </w:p>
        </w:tc>
      </w:tr>
      <w:tr w:rsidR="00A2186A" w:rsidRPr="00A2186A" w14:paraId="4384F006" w14:textId="77777777" w:rsidTr="008A103B">
        <w:trPr>
          <w:trHeight w:val="596"/>
        </w:trPr>
        <w:tc>
          <w:tcPr>
            <w:tcW w:w="2134" w:type="pct"/>
            <w:vMerge/>
            <w:tcBorders>
              <w:top w:val="nil"/>
              <w:left w:val="single" w:sz="4" w:space="0" w:color="auto"/>
              <w:bottom w:val="single" w:sz="4" w:space="0" w:color="000000"/>
              <w:right w:val="single" w:sz="4" w:space="0" w:color="auto"/>
            </w:tcBorders>
            <w:vAlign w:val="center"/>
            <w:hideMark/>
          </w:tcPr>
          <w:p w14:paraId="7B6D67EE" w14:textId="77777777" w:rsidR="008A103B" w:rsidRPr="00A2186A" w:rsidRDefault="008A103B" w:rsidP="008A103B">
            <w:pPr>
              <w:spacing w:before="0" w:after="0" w:line="240" w:lineRule="auto"/>
              <w:rPr>
                <w:rFonts w:eastAsia="Times New Roman" w:cs="Calibri"/>
                <w:sz w:val="16"/>
                <w:szCs w:val="16"/>
                <w:lang w:eastAsia="es-ES"/>
              </w:rPr>
            </w:pPr>
          </w:p>
        </w:tc>
        <w:tc>
          <w:tcPr>
            <w:tcW w:w="332" w:type="pct"/>
            <w:tcBorders>
              <w:top w:val="nil"/>
              <w:left w:val="nil"/>
              <w:bottom w:val="single" w:sz="4" w:space="0" w:color="auto"/>
              <w:right w:val="single" w:sz="4" w:space="0" w:color="auto"/>
            </w:tcBorders>
            <w:shd w:val="clear" w:color="000000" w:fill="EC90A8"/>
            <w:vAlign w:val="center"/>
            <w:hideMark/>
          </w:tcPr>
          <w:p w14:paraId="2F390DF2"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Baja</w:t>
            </w:r>
          </w:p>
        </w:tc>
        <w:tc>
          <w:tcPr>
            <w:tcW w:w="570" w:type="pct"/>
            <w:vMerge/>
            <w:tcBorders>
              <w:top w:val="nil"/>
              <w:left w:val="single" w:sz="4" w:space="0" w:color="auto"/>
              <w:bottom w:val="single" w:sz="4" w:space="0" w:color="000000"/>
              <w:right w:val="single" w:sz="4" w:space="0" w:color="auto"/>
            </w:tcBorders>
            <w:vAlign w:val="center"/>
            <w:hideMark/>
          </w:tcPr>
          <w:p w14:paraId="3AD8D9C0" w14:textId="77777777" w:rsidR="008A103B" w:rsidRPr="00A2186A" w:rsidRDefault="008A103B" w:rsidP="008A103B">
            <w:pPr>
              <w:spacing w:before="0" w:after="0" w:line="240" w:lineRule="auto"/>
              <w:rPr>
                <w:rFonts w:eastAsia="Times New Roman" w:cs="Calibri"/>
                <w:sz w:val="16"/>
                <w:szCs w:val="16"/>
                <w:lang w:eastAsia="es-ES"/>
              </w:rPr>
            </w:pPr>
          </w:p>
        </w:tc>
        <w:tc>
          <w:tcPr>
            <w:tcW w:w="821" w:type="pct"/>
            <w:tcBorders>
              <w:top w:val="nil"/>
              <w:left w:val="nil"/>
              <w:bottom w:val="single" w:sz="4" w:space="0" w:color="auto"/>
              <w:right w:val="single" w:sz="4" w:space="0" w:color="auto"/>
            </w:tcBorders>
            <w:shd w:val="clear" w:color="auto" w:fill="auto"/>
            <w:vAlign w:val="center"/>
            <w:hideMark/>
          </w:tcPr>
          <w:p w14:paraId="2C26769D"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Número de beneficiarios por voluntario </w:t>
            </w:r>
          </w:p>
        </w:tc>
        <w:tc>
          <w:tcPr>
            <w:tcW w:w="570" w:type="pct"/>
            <w:tcBorders>
              <w:top w:val="nil"/>
              <w:left w:val="nil"/>
              <w:bottom w:val="single" w:sz="4" w:space="0" w:color="auto"/>
              <w:right w:val="single" w:sz="4" w:space="0" w:color="auto"/>
            </w:tcBorders>
            <w:shd w:val="clear" w:color="auto" w:fill="auto"/>
            <w:vAlign w:val="center"/>
            <w:hideMark/>
          </w:tcPr>
          <w:p w14:paraId="5AA13309"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3 </w:t>
            </w:r>
          </w:p>
        </w:tc>
        <w:tc>
          <w:tcPr>
            <w:tcW w:w="573" w:type="pct"/>
            <w:tcBorders>
              <w:top w:val="nil"/>
              <w:left w:val="nil"/>
              <w:bottom w:val="single" w:sz="4" w:space="0" w:color="auto"/>
              <w:right w:val="single" w:sz="4" w:space="0" w:color="auto"/>
            </w:tcBorders>
            <w:shd w:val="clear" w:color="auto" w:fill="auto"/>
            <w:vAlign w:val="center"/>
            <w:hideMark/>
          </w:tcPr>
          <w:p w14:paraId="752FBD7A"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Un incremento del 50%</w:t>
            </w:r>
          </w:p>
        </w:tc>
      </w:tr>
      <w:tr w:rsidR="00A2186A" w:rsidRPr="00A2186A" w14:paraId="413B9517" w14:textId="77777777" w:rsidTr="00252E5F">
        <w:trPr>
          <w:trHeight w:val="290"/>
        </w:trPr>
        <w:tc>
          <w:tcPr>
            <w:tcW w:w="2134" w:type="pct"/>
            <w:tcBorders>
              <w:top w:val="nil"/>
              <w:left w:val="single" w:sz="4" w:space="0" w:color="auto"/>
              <w:bottom w:val="single" w:sz="4" w:space="0" w:color="auto"/>
              <w:right w:val="single" w:sz="4" w:space="0" w:color="auto"/>
            </w:tcBorders>
            <w:shd w:val="clear" w:color="auto" w:fill="auto"/>
            <w:vAlign w:val="center"/>
            <w:hideMark/>
          </w:tcPr>
          <w:p w14:paraId="5DF8F603" w14:textId="77777777" w:rsidR="008A103B" w:rsidRPr="00A2186A" w:rsidRDefault="008A103B" w:rsidP="008A103B">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2.3.3. Promocionar Panamá como un destino de inversión responsable</w:t>
            </w:r>
          </w:p>
        </w:tc>
        <w:tc>
          <w:tcPr>
            <w:tcW w:w="2866" w:type="pct"/>
            <w:gridSpan w:val="5"/>
            <w:tcBorders>
              <w:top w:val="nil"/>
              <w:left w:val="nil"/>
              <w:bottom w:val="single" w:sz="4" w:space="0" w:color="auto"/>
              <w:right w:val="single" w:sz="4" w:space="0" w:color="auto"/>
            </w:tcBorders>
            <w:shd w:val="clear" w:color="auto" w:fill="auto"/>
            <w:vAlign w:val="center"/>
            <w:hideMark/>
          </w:tcPr>
          <w:p w14:paraId="3570BE26" w14:textId="25D99062" w:rsidR="008A103B" w:rsidRPr="00A2186A" w:rsidRDefault="008A103B" w:rsidP="008A103B">
            <w:pPr>
              <w:spacing w:before="0" w:after="0" w:line="240" w:lineRule="auto"/>
              <w:rPr>
                <w:rFonts w:eastAsia="Times New Roman" w:cs="Calibri"/>
                <w:sz w:val="16"/>
                <w:szCs w:val="16"/>
                <w:lang w:eastAsia="es-ES"/>
              </w:rPr>
            </w:pPr>
          </w:p>
        </w:tc>
      </w:tr>
      <w:tr w:rsidR="00A2186A" w:rsidRPr="00A2186A" w14:paraId="52161D67" w14:textId="77777777" w:rsidTr="002B3AF4">
        <w:trPr>
          <w:trHeight w:val="373"/>
        </w:trPr>
        <w:tc>
          <w:tcPr>
            <w:tcW w:w="2134" w:type="pct"/>
            <w:vMerge w:val="restart"/>
            <w:tcBorders>
              <w:top w:val="nil"/>
              <w:left w:val="single" w:sz="4" w:space="0" w:color="auto"/>
              <w:bottom w:val="single" w:sz="4" w:space="0" w:color="000000"/>
              <w:right w:val="single" w:sz="4" w:space="0" w:color="auto"/>
            </w:tcBorders>
            <w:shd w:val="clear" w:color="auto" w:fill="auto"/>
            <w:vAlign w:val="center"/>
            <w:hideMark/>
          </w:tcPr>
          <w:p w14:paraId="25D372AB" w14:textId="77777777" w:rsidR="008A103B" w:rsidRPr="00A2186A" w:rsidRDefault="008A103B" w:rsidP="008A103B">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2.3.3.1. Formación a los servidores públicos </w:t>
            </w:r>
          </w:p>
        </w:tc>
        <w:tc>
          <w:tcPr>
            <w:tcW w:w="332" w:type="pct"/>
            <w:tcBorders>
              <w:top w:val="nil"/>
              <w:left w:val="nil"/>
              <w:bottom w:val="single" w:sz="4" w:space="0" w:color="auto"/>
              <w:right w:val="single" w:sz="4" w:space="0" w:color="auto"/>
            </w:tcBorders>
            <w:shd w:val="clear" w:color="000000" w:fill="F4AF80"/>
            <w:vAlign w:val="center"/>
            <w:hideMark/>
          </w:tcPr>
          <w:p w14:paraId="3BE2BF65"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570" w:type="pct"/>
            <w:tcBorders>
              <w:top w:val="nil"/>
              <w:left w:val="nil"/>
              <w:bottom w:val="single" w:sz="4" w:space="0" w:color="auto"/>
              <w:right w:val="single" w:sz="4" w:space="0" w:color="auto"/>
            </w:tcBorders>
            <w:shd w:val="clear" w:color="auto" w:fill="auto"/>
            <w:vAlign w:val="center"/>
            <w:hideMark/>
          </w:tcPr>
          <w:p w14:paraId="04D56527"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MEF</w:t>
            </w:r>
          </w:p>
        </w:tc>
        <w:tc>
          <w:tcPr>
            <w:tcW w:w="821" w:type="pct"/>
            <w:tcBorders>
              <w:top w:val="nil"/>
              <w:left w:val="nil"/>
              <w:bottom w:val="single" w:sz="4" w:space="0" w:color="auto"/>
              <w:right w:val="single" w:sz="4" w:space="0" w:color="auto"/>
            </w:tcBorders>
            <w:shd w:val="clear" w:color="auto" w:fill="auto"/>
            <w:vAlign w:val="center"/>
            <w:hideMark/>
          </w:tcPr>
          <w:p w14:paraId="09964C62"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talleres al año</w:t>
            </w:r>
          </w:p>
        </w:tc>
        <w:tc>
          <w:tcPr>
            <w:tcW w:w="570" w:type="pct"/>
            <w:tcBorders>
              <w:top w:val="nil"/>
              <w:left w:val="nil"/>
              <w:bottom w:val="single" w:sz="4" w:space="0" w:color="auto"/>
              <w:right w:val="single" w:sz="4" w:space="0" w:color="auto"/>
            </w:tcBorders>
            <w:shd w:val="clear" w:color="auto" w:fill="auto"/>
            <w:vAlign w:val="center"/>
            <w:hideMark/>
          </w:tcPr>
          <w:p w14:paraId="65FCFC74"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1</w:t>
            </w:r>
          </w:p>
        </w:tc>
        <w:tc>
          <w:tcPr>
            <w:tcW w:w="573" w:type="pct"/>
            <w:tcBorders>
              <w:top w:val="nil"/>
              <w:left w:val="nil"/>
              <w:bottom w:val="single" w:sz="4" w:space="0" w:color="auto"/>
              <w:right w:val="single" w:sz="4" w:space="0" w:color="auto"/>
            </w:tcBorders>
            <w:shd w:val="clear" w:color="auto" w:fill="auto"/>
            <w:vAlign w:val="center"/>
            <w:hideMark/>
          </w:tcPr>
          <w:p w14:paraId="356DD877"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1</w:t>
            </w:r>
          </w:p>
        </w:tc>
      </w:tr>
      <w:tr w:rsidR="00A2186A" w:rsidRPr="00A2186A" w14:paraId="03E9CCCE" w14:textId="77777777" w:rsidTr="002B3AF4">
        <w:trPr>
          <w:trHeight w:val="505"/>
        </w:trPr>
        <w:tc>
          <w:tcPr>
            <w:tcW w:w="2134" w:type="pct"/>
            <w:vMerge/>
            <w:tcBorders>
              <w:top w:val="nil"/>
              <w:left w:val="single" w:sz="4" w:space="0" w:color="auto"/>
              <w:bottom w:val="single" w:sz="4" w:space="0" w:color="000000"/>
              <w:right w:val="single" w:sz="4" w:space="0" w:color="auto"/>
            </w:tcBorders>
            <w:vAlign w:val="center"/>
            <w:hideMark/>
          </w:tcPr>
          <w:p w14:paraId="3572DFE5" w14:textId="77777777" w:rsidR="008A103B" w:rsidRPr="00A2186A" w:rsidRDefault="008A103B" w:rsidP="008A103B">
            <w:pPr>
              <w:spacing w:before="0" w:after="0" w:line="240" w:lineRule="auto"/>
              <w:rPr>
                <w:rFonts w:eastAsia="Times New Roman" w:cs="Calibri"/>
                <w:sz w:val="16"/>
                <w:szCs w:val="16"/>
                <w:lang w:eastAsia="es-ES"/>
              </w:rPr>
            </w:pPr>
          </w:p>
        </w:tc>
        <w:tc>
          <w:tcPr>
            <w:tcW w:w="332" w:type="pct"/>
            <w:tcBorders>
              <w:top w:val="nil"/>
              <w:left w:val="nil"/>
              <w:bottom w:val="single" w:sz="4" w:space="0" w:color="auto"/>
              <w:right w:val="single" w:sz="4" w:space="0" w:color="auto"/>
            </w:tcBorders>
            <w:shd w:val="clear" w:color="000000" w:fill="F4AF80"/>
            <w:vAlign w:val="center"/>
            <w:hideMark/>
          </w:tcPr>
          <w:p w14:paraId="1304281D"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570" w:type="pct"/>
            <w:tcBorders>
              <w:top w:val="nil"/>
              <w:left w:val="nil"/>
              <w:bottom w:val="single" w:sz="4" w:space="0" w:color="auto"/>
              <w:right w:val="single" w:sz="4" w:space="0" w:color="auto"/>
            </w:tcBorders>
            <w:shd w:val="clear" w:color="auto" w:fill="auto"/>
            <w:vAlign w:val="center"/>
            <w:hideMark/>
          </w:tcPr>
          <w:p w14:paraId="2183A4CC"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MEF</w:t>
            </w:r>
          </w:p>
        </w:tc>
        <w:tc>
          <w:tcPr>
            <w:tcW w:w="821" w:type="pct"/>
            <w:tcBorders>
              <w:top w:val="nil"/>
              <w:left w:val="nil"/>
              <w:bottom w:val="single" w:sz="4" w:space="0" w:color="auto"/>
              <w:right w:val="single" w:sz="4" w:space="0" w:color="auto"/>
            </w:tcBorders>
            <w:shd w:val="clear" w:color="auto" w:fill="auto"/>
            <w:vAlign w:val="center"/>
            <w:hideMark/>
          </w:tcPr>
          <w:p w14:paraId="5255EBCB"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Número de servidores </w:t>
            </w:r>
            <w:proofErr w:type="gramStart"/>
            <w:r w:rsidRPr="00A2186A">
              <w:rPr>
                <w:rFonts w:eastAsia="Times New Roman" w:cs="Calibri"/>
                <w:sz w:val="16"/>
                <w:szCs w:val="16"/>
                <w:lang w:eastAsia="es-ES"/>
              </w:rPr>
              <w:t>público asistentes</w:t>
            </w:r>
            <w:proofErr w:type="gramEnd"/>
          </w:p>
        </w:tc>
        <w:tc>
          <w:tcPr>
            <w:tcW w:w="570" w:type="pct"/>
            <w:tcBorders>
              <w:top w:val="nil"/>
              <w:left w:val="nil"/>
              <w:bottom w:val="single" w:sz="4" w:space="0" w:color="auto"/>
              <w:right w:val="single" w:sz="4" w:space="0" w:color="auto"/>
            </w:tcBorders>
            <w:shd w:val="clear" w:color="auto" w:fill="auto"/>
            <w:vAlign w:val="center"/>
            <w:hideMark/>
          </w:tcPr>
          <w:p w14:paraId="4543A1BD"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un 50% </w:t>
            </w:r>
          </w:p>
        </w:tc>
        <w:tc>
          <w:tcPr>
            <w:tcW w:w="573" w:type="pct"/>
            <w:tcBorders>
              <w:top w:val="nil"/>
              <w:left w:val="nil"/>
              <w:bottom w:val="single" w:sz="4" w:space="0" w:color="auto"/>
              <w:right w:val="single" w:sz="4" w:space="0" w:color="auto"/>
            </w:tcBorders>
            <w:shd w:val="clear" w:color="auto" w:fill="auto"/>
            <w:vAlign w:val="center"/>
            <w:hideMark/>
          </w:tcPr>
          <w:p w14:paraId="4EA0A514" w14:textId="77777777" w:rsidR="008A103B" w:rsidRPr="00A2186A" w:rsidRDefault="008A103B"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un 90% </w:t>
            </w:r>
          </w:p>
        </w:tc>
      </w:tr>
      <w:tr w:rsidR="00A2186A" w:rsidRPr="00A2186A" w14:paraId="403067DA" w14:textId="77777777" w:rsidTr="002B3AF4">
        <w:trPr>
          <w:trHeight w:val="822"/>
        </w:trPr>
        <w:tc>
          <w:tcPr>
            <w:tcW w:w="2134" w:type="pct"/>
            <w:tcBorders>
              <w:top w:val="nil"/>
              <w:left w:val="single" w:sz="4" w:space="0" w:color="auto"/>
              <w:bottom w:val="single" w:sz="4" w:space="0" w:color="auto"/>
              <w:right w:val="single" w:sz="4" w:space="0" w:color="auto"/>
            </w:tcBorders>
            <w:shd w:val="clear" w:color="auto" w:fill="auto"/>
            <w:vAlign w:val="center"/>
            <w:hideMark/>
          </w:tcPr>
          <w:p w14:paraId="3B62BAD3" w14:textId="77777777" w:rsidR="002B3AF4" w:rsidRPr="00A2186A" w:rsidRDefault="002B3AF4" w:rsidP="008A103B">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2.3.3.2. Lanzamiento de bonos verdes o sociales </w:t>
            </w:r>
          </w:p>
        </w:tc>
        <w:tc>
          <w:tcPr>
            <w:tcW w:w="332" w:type="pct"/>
            <w:tcBorders>
              <w:top w:val="nil"/>
              <w:left w:val="nil"/>
              <w:bottom w:val="single" w:sz="4" w:space="0" w:color="auto"/>
              <w:right w:val="single" w:sz="4" w:space="0" w:color="auto"/>
            </w:tcBorders>
            <w:shd w:val="clear" w:color="000000" w:fill="F4AF80"/>
            <w:vAlign w:val="center"/>
            <w:hideMark/>
          </w:tcPr>
          <w:p w14:paraId="55A60F23" w14:textId="77777777" w:rsidR="002B3AF4" w:rsidRPr="00A2186A" w:rsidRDefault="002B3AF4"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570" w:type="pct"/>
            <w:tcBorders>
              <w:top w:val="nil"/>
              <w:left w:val="nil"/>
              <w:bottom w:val="single" w:sz="4" w:space="0" w:color="auto"/>
              <w:right w:val="single" w:sz="4" w:space="0" w:color="auto"/>
            </w:tcBorders>
            <w:shd w:val="clear" w:color="auto" w:fill="auto"/>
            <w:vAlign w:val="center"/>
            <w:hideMark/>
          </w:tcPr>
          <w:p w14:paraId="5E9F8D6D" w14:textId="77777777" w:rsidR="002B3AF4" w:rsidRPr="00A2186A" w:rsidRDefault="002B3AF4"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MEF</w:t>
            </w:r>
          </w:p>
        </w:tc>
        <w:tc>
          <w:tcPr>
            <w:tcW w:w="821" w:type="pct"/>
            <w:tcBorders>
              <w:top w:val="nil"/>
              <w:left w:val="nil"/>
              <w:bottom w:val="single" w:sz="4" w:space="0" w:color="auto"/>
              <w:right w:val="single" w:sz="4" w:space="0" w:color="auto"/>
            </w:tcBorders>
            <w:shd w:val="clear" w:color="auto" w:fill="auto"/>
            <w:vAlign w:val="center"/>
            <w:hideMark/>
          </w:tcPr>
          <w:p w14:paraId="2A017507" w14:textId="75746B04" w:rsidR="002B3AF4" w:rsidRPr="00A2186A" w:rsidRDefault="002B3AF4" w:rsidP="008A103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Cantidad de fondos capturados a través de productos financieros sostenibles</w:t>
            </w:r>
          </w:p>
        </w:tc>
        <w:tc>
          <w:tcPr>
            <w:tcW w:w="571" w:type="pct"/>
            <w:tcBorders>
              <w:top w:val="nil"/>
              <w:left w:val="nil"/>
              <w:bottom w:val="single" w:sz="4" w:space="0" w:color="auto"/>
              <w:right w:val="single" w:sz="4" w:space="0" w:color="auto"/>
            </w:tcBorders>
            <w:shd w:val="clear" w:color="auto" w:fill="auto"/>
            <w:vAlign w:val="center"/>
            <w:hideMark/>
          </w:tcPr>
          <w:p w14:paraId="4DB56EF2" w14:textId="0317BF13" w:rsidR="002B3AF4" w:rsidRPr="00A2186A" w:rsidRDefault="002B3AF4" w:rsidP="002B3AF4">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una 5% de la deuda pública (indicador orientativo)</w:t>
            </w:r>
          </w:p>
        </w:tc>
        <w:tc>
          <w:tcPr>
            <w:tcW w:w="572" w:type="pct"/>
            <w:tcBorders>
              <w:top w:val="nil"/>
              <w:left w:val="nil"/>
              <w:bottom w:val="single" w:sz="4" w:space="0" w:color="auto"/>
              <w:right w:val="single" w:sz="4" w:space="0" w:color="auto"/>
            </w:tcBorders>
            <w:shd w:val="clear" w:color="auto" w:fill="auto"/>
            <w:vAlign w:val="center"/>
          </w:tcPr>
          <w:p w14:paraId="54CFBA71" w14:textId="1703C98E" w:rsidR="002B3AF4" w:rsidRPr="00A2186A" w:rsidRDefault="002B3AF4" w:rsidP="002B3AF4">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una 10% de la deuda pública (indicador orientativo) </w:t>
            </w:r>
          </w:p>
        </w:tc>
      </w:tr>
    </w:tbl>
    <w:p w14:paraId="16A4088B" w14:textId="5326E463" w:rsidR="00E82D4A" w:rsidRPr="00A2186A" w:rsidRDefault="00E82D4A" w:rsidP="00340408">
      <w:pPr>
        <w:spacing w:before="0" w:after="240"/>
        <w:jc w:val="center"/>
        <w:rPr>
          <w:rFonts w:cstheme="minorHAnsi"/>
          <w:b/>
          <w:i/>
          <w:sz w:val="20"/>
          <w:shd w:val="clear" w:color="auto" w:fill="FFFFFF"/>
        </w:rPr>
      </w:pPr>
    </w:p>
    <w:p w14:paraId="12965F70" w14:textId="3E993571" w:rsidR="00340408" w:rsidRPr="00A2186A" w:rsidRDefault="00340408" w:rsidP="00340408">
      <w:pPr>
        <w:spacing w:before="0" w:after="240"/>
        <w:jc w:val="center"/>
        <w:rPr>
          <w:rFonts w:cstheme="minorHAnsi"/>
          <w:i/>
          <w:sz w:val="20"/>
          <w:shd w:val="clear" w:color="auto" w:fill="FFFFFF"/>
        </w:rPr>
      </w:pPr>
      <w:r w:rsidRPr="00A2186A">
        <w:rPr>
          <w:rFonts w:cstheme="minorHAnsi"/>
          <w:b/>
          <w:i/>
          <w:sz w:val="20"/>
          <w:shd w:val="clear" w:color="auto" w:fill="FFFFFF"/>
        </w:rPr>
        <w:t>Tabla 6.</w:t>
      </w:r>
      <w:r w:rsidRPr="00A2186A">
        <w:rPr>
          <w:rFonts w:cstheme="minorHAnsi"/>
          <w:i/>
          <w:sz w:val="20"/>
          <w:shd w:val="clear" w:color="auto" w:fill="FFFFFF"/>
        </w:rPr>
        <w:t xml:space="preserve"> Plan de acción para la implementación del Área de acción 3: La buena gobernanza como base de la gestión responsable del país  </w:t>
      </w:r>
    </w:p>
    <w:tbl>
      <w:tblPr>
        <w:tblW w:w="5000" w:type="pct"/>
        <w:tblCellMar>
          <w:left w:w="70" w:type="dxa"/>
          <w:right w:w="70" w:type="dxa"/>
        </w:tblCellMar>
        <w:tblLook w:val="04A0" w:firstRow="1" w:lastRow="0" w:firstColumn="1" w:lastColumn="0" w:noHBand="0" w:noVBand="1"/>
      </w:tblPr>
      <w:tblGrid>
        <w:gridCol w:w="6351"/>
        <w:gridCol w:w="987"/>
        <w:gridCol w:w="1447"/>
        <w:gridCol w:w="2551"/>
        <w:gridCol w:w="1700"/>
        <w:gridCol w:w="1523"/>
      </w:tblGrid>
      <w:tr w:rsidR="00A2186A" w:rsidRPr="00A2186A" w14:paraId="53083263" w14:textId="77777777" w:rsidTr="00BB36CE">
        <w:trPr>
          <w:trHeight w:val="620"/>
        </w:trPr>
        <w:tc>
          <w:tcPr>
            <w:tcW w:w="2181" w:type="pct"/>
            <w:tcBorders>
              <w:top w:val="single" w:sz="4" w:space="0" w:color="auto"/>
              <w:left w:val="single" w:sz="4" w:space="0" w:color="auto"/>
              <w:bottom w:val="single" w:sz="4" w:space="0" w:color="auto"/>
              <w:right w:val="single" w:sz="4" w:space="0" w:color="auto"/>
            </w:tcBorders>
            <w:shd w:val="clear" w:color="000000" w:fill="006FAF"/>
            <w:vAlign w:val="center"/>
            <w:hideMark/>
          </w:tcPr>
          <w:p w14:paraId="552A567B" w14:textId="791785FE" w:rsidR="00B1329B" w:rsidRPr="00A2186A" w:rsidRDefault="00B1329B" w:rsidP="00B1329B">
            <w:pPr>
              <w:spacing w:before="0" w:after="0" w:line="240" w:lineRule="auto"/>
              <w:jc w:val="center"/>
              <w:rPr>
                <w:rFonts w:eastAsia="Times New Roman" w:cs="Calibri"/>
                <w:b/>
                <w:bCs/>
                <w:color w:val="FFFFFF" w:themeColor="background1"/>
                <w:sz w:val="18"/>
                <w:szCs w:val="16"/>
                <w:lang w:eastAsia="es-ES"/>
              </w:rPr>
            </w:pPr>
            <w:r w:rsidRPr="00A2186A">
              <w:rPr>
                <w:rFonts w:eastAsia="Times New Roman" w:cs="Calibri"/>
                <w:b/>
                <w:bCs/>
                <w:color w:val="FFFFFF" w:themeColor="background1"/>
                <w:sz w:val="18"/>
                <w:szCs w:val="16"/>
                <w:lang w:eastAsia="es-ES"/>
              </w:rPr>
              <w:t>Área de acción 3. La buena gobernanza como base de la gestión responsable del país</w:t>
            </w:r>
          </w:p>
        </w:tc>
        <w:tc>
          <w:tcPr>
            <w:tcW w:w="339" w:type="pct"/>
            <w:tcBorders>
              <w:top w:val="single" w:sz="4" w:space="0" w:color="auto"/>
              <w:left w:val="nil"/>
              <w:bottom w:val="single" w:sz="4" w:space="0" w:color="auto"/>
              <w:right w:val="single" w:sz="4" w:space="0" w:color="auto"/>
            </w:tcBorders>
            <w:shd w:val="clear" w:color="000000" w:fill="006FAF"/>
            <w:vAlign w:val="center"/>
            <w:hideMark/>
          </w:tcPr>
          <w:p w14:paraId="54448B78" w14:textId="77777777" w:rsidR="00B1329B" w:rsidRPr="00A2186A" w:rsidRDefault="00B1329B" w:rsidP="00B1329B">
            <w:pPr>
              <w:spacing w:before="0" w:after="0" w:line="240" w:lineRule="auto"/>
              <w:jc w:val="center"/>
              <w:rPr>
                <w:rFonts w:eastAsia="Times New Roman" w:cs="Calibri"/>
                <w:b/>
                <w:bCs/>
                <w:color w:val="FFFFFF" w:themeColor="background1"/>
                <w:sz w:val="18"/>
                <w:szCs w:val="16"/>
                <w:lang w:eastAsia="es-ES"/>
              </w:rPr>
            </w:pPr>
            <w:r w:rsidRPr="00A2186A">
              <w:rPr>
                <w:rFonts w:eastAsia="Times New Roman" w:cs="Calibri"/>
                <w:b/>
                <w:bCs/>
                <w:color w:val="FFFFFF" w:themeColor="background1"/>
                <w:sz w:val="18"/>
                <w:szCs w:val="16"/>
                <w:lang w:eastAsia="es-ES"/>
              </w:rPr>
              <w:t>Prioridad</w:t>
            </w:r>
          </w:p>
        </w:tc>
        <w:tc>
          <w:tcPr>
            <w:tcW w:w="497" w:type="pct"/>
            <w:tcBorders>
              <w:top w:val="single" w:sz="4" w:space="0" w:color="auto"/>
              <w:left w:val="nil"/>
              <w:bottom w:val="single" w:sz="4" w:space="0" w:color="auto"/>
              <w:right w:val="single" w:sz="4" w:space="0" w:color="auto"/>
            </w:tcBorders>
            <w:shd w:val="clear" w:color="000000" w:fill="006FAF"/>
            <w:vAlign w:val="center"/>
            <w:hideMark/>
          </w:tcPr>
          <w:p w14:paraId="64A74BD0" w14:textId="77777777" w:rsidR="00B1329B" w:rsidRPr="00A2186A" w:rsidRDefault="00B1329B" w:rsidP="00B1329B">
            <w:pPr>
              <w:spacing w:before="0" w:after="0" w:line="240" w:lineRule="auto"/>
              <w:jc w:val="center"/>
              <w:rPr>
                <w:rFonts w:eastAsia="Times New Roman" w:cs="Calibri"/>
                <w:b/>
                <w:bCs/>
                <w:color w:val="FFFFFF" w:themeColor="background1"/>
                <w:sz w:val="18"/>
                <w:szCs w:val="16"/>
                <w:lang w:eastAsia="es-ES"/>
              </w:rPr>
            </w:pPr>
            <w:r w:rsidRPr="00A2186A">
              <w:rPr>
                <w:rFonts w:eastAsia="Times New Roman" w:cs="Calibri"/>
                <w:b/>
                <w:bCs/>
                <w:color w:val="FFFFFF" w:themeColor="background1"/>
                <w:sz w:val="18"/>
                <w:szCs w:val="16"/>
                <w:lang w:eastAsia="es-ES"/>
              </w:rPr>
              <w:t>Responsable de su lanzamiento</w:t>
            </w:r>
          </w:p>
        </w:tc>
        <w:tc>
          <w:tcPr>
            <w:tcW w:w="876" w:type="pct"/>
            <w:tcBorders>
              <w:top w:val="single" w:sz="4" w:space="0" w:color="auto"/>
              <w:left w:val="nil"/>
              <w:bottom w:val="single" w:sz="4" w:space="0" w:color="auto"/>
              <w:right w:val="single" w:sz="4" w:space="0" w:color="auto"/>
            </w:tcBorders>
            <w:shd w:val="clear" w:color="000000" w:fill="006FAF"/>
            <w:vAlign w:val="center"/>
            <w:hideMark/>
          </w:tcPr>
          <w:p w14:paraId="011466DF" w14:textId="77777777" w:rsidR="00B1329B" w:rsidRPr="00A2186A" w:rsidRDefault="00B1329B" w:rsidP="00B1329B">
            <w:pPr>
              <w:spacing w:before="0" w:after="0" w:line="240" w:lineRule="auto"/>
              <w:jc w:val="center"/>
              <w:rPr>
                <w:rFonts w:eastAsia="Times New Roman" w:cs="Calibri"/>
                <w:b/>
                <w:bCs/>
                <w:color w:val="FFFFFF" w:themeColor="background1"/>
                <w:sz w:val="18"/>
                <w:szCs w:val="16"/>
                <w:lang w:eastAsia="es-ES"/>
              </w:rPr>
            </w:pPr>
            <w:r w:rsidRPr="00A2186A">
              <w:rPr>
                <w:rFonts w:eastAsia="Times New Roman" w:cs="Calibri"/>
                <w:b/>
                <w:bCs/>
                <w:color w:val="FFFFFF" w:themeColor="background1"/>
                <w:sz w:val="18"/>
                <w:szCs w:val="16"/>
                <w:lang w:eastAsia="es-ES"/>
              </w:rPr>
              <w:t>Indicador de resultado</w:t>
            </w:r>
          </w:p>
        </w:tc>
        <w:tc>
          <w:tcPr>
            <w:tcW w:w="584" w:type="pct"/>
            <w:tcBorders>
              <w:top w:val="single" w:sz="4" w:space="0" w:color="auto"/>
              <w:left w:val="nil"/>
              <w:bottom w:val="single" w:sz="4" w:space="0" w:color="auto"/>
              <w:right w:val="single" w:sz="4" w:space="0" w:color="auto"/>
            </w:tcBorders>
            <w:shd w:val="clear" w:color="000000" w:fill="006FAF"/>
            <w:vAlign w:val="center"/>
            <w:hideMark/>
          </w:tcPr>
          <w:p w14:paraId="06BB399B" w14:textId="77777777" w:rsidR="00B1329B" w:rsidRPr="00A2186A" w:rsidRDefault="00B1329B" w:rsidP="00B1329B">
            <w:pPr>
              <w:spacing w:before="0" w:after="0" w:line="240" w:lineRule="auto"/>
              <w:jc w:val="center"/>
              <w:rPr>
                <w:rFonts w:eastAsia="Times New Roman" w:cs="Calibri"/>
                <w:b/>
                <w:bCs/>
                <w:color w:val="FFFFFF" w:themeColor="background1"/>
                <w:sz w:val="18"/>
                <w:szCs w:val="16"/>
                <w:lang w:eastAsia="es-ES"/>
              </w:rPr>
            </w:pPr>
            <w:r w:rsidRPr="00A2186A">
              <w:rPr>
                <w:rFonts w:eastAsia="Times New Roman" w:cs="Calibri"/>
                <w:b/>
                <w:bCs/>
                <w:color w:val="FFFFFF" w:themeColor="background1"/>
                <w:sz w:val="18"/>
                <w:szCs w:val="16"/>
                <w:lang w:eastAsia="es-ES"/>
              </w:rPr>
              <w:t>Objetivo a 2024</w:t>
            </w:r>
          </w:p>
        </w:tc>
        <w:tc>
          <w:tcPr>
            <w:tcW w:w="523" w:type="pct"/>
            <w:tcBorders>
              <w:top w:val="single" w:sz="4" w:space="0" w:color="auto"/>
              <w:left w:val="nil"/>
              <w:bottom w:val="single" w:sz="4" w:space="0" w:color="auto"/>
              <w:right w:val="single" w:sz="4" w:space="0" w:color="auto"/>
            </w:tcBorders>
            <w:shd w:val="clear" w:color="000000" w:fill="006FAF"/>
            <w:vAlign w:val="center"/>
            <w:hideMark/>
          </w:tcPr>
          <w:p w14:paraId="579D9273" w14:textId="77777777" w:rsidR="00B1329B" w:rsidRPr="00A2186A" w:rsidRDefault="00B1329B" w:rsidP="00B1329B">
            <w:pPr>
              <w:spacing w:before="0" w:after="0" w:line="240" w:lineRule="auto"/>
              <w:jc w:val="center"/>
              <w:rPr>
                <w:rFonts w:eastAsia="Times New Roman" w:cs="Calibri"/>
                <w:b/>
                <w:bCs/>
                <w:color w:val="FFFFFF" w:themeColor="background1"/>
                <w:sz w:val="18"/>
                <w:szCs w:val="16"/>
                <w:lang w:eastAsia="es-ES"/>
              </w:rPr>
            </w:pPr>
            <w:r w:rsidRPr="00A2186A">
              <w:rPr>
                <w:rFonts w:eastAsia="Times New Roman" w:cs="Calibri"/>
                <w:b/>
                <w:bCs/>
                <w:color w:val="FFFFFF" w:themeColor="background1"/>
                <w:sz w:val="18"/>
                <w:szCs w:val="16"/>
                <w:lang w:eastAsia="es-ES"/>
              </w:rPr>
              <w:t>Objetivo a 2030</w:t>
            </w:r>
          </w:p>
        </w:tc>
      </w:tr>
      <w:tr w:rsidR="00A2186A" w:rsidRPr="00A2186A" w14:paraId="444C93C4" w14:textId="77777777" w:rsidTr="00B1329B">
        <w:trPr>
          <w:trHeight w:val="310"/>
        </w:trPr>
        <w:tc>
          <w:tcPr>
            <w:tcW w:w="2181" w:type="pct"/>
            <w:tcBorders>
              <w:top w:val="nil"/>
              <w:left w:val="single" w:sz="4" w:space="0" w:color="auto"/>
              <w:bottom w:val="single" w:sz="4" w:space="0" w:color="auto"/>
              <w:right w:val="single" w:sz="4" w:space="0" w:color="auto"/>
            </w:tcBorders>
            <w:shd w:val="clear" w:color="000000" w:fill="D9D9D9"/>
            <w:vAlign w:val="center"/>
            <w:hideMark/>
          </w:tcPr>
          <w:p w14:paraId="7C81D1A2" w14:textId="77777777" w:rsidR="00B1329B" w:rsidRPr="00A2186A" w:rsidRDefault="00B1329B" w:rsidP="00B1329B">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 xml:space="preserve">3.1. Fomento de la transparencia y rendición de cuentas </w:t>
            </w:r>
          </w:p>
        </w:tc>
        <w:tc>
          <w:tcPr>
            <w:tcW w:w="2819" w:type="pct"/>
            <w:gridSpan w:val="5"/>
            <w:tcBorders>
              <w:top w:val="nil"/>
              <w:left w:val="nil"/>
              <w:bottom w:val="single" w:sz="4" w:space="0" w:color="auto"/>
              <w:right w:val="single" w:sz="4" w:space="0" w:color="auto"/>
            </w:tcBorders>
            <w:shd w:val="clear" w:color="auto" w:fill="auto"/>
            <w:vAlign w:val="center"/>
            <w:hideMark/>
          </w:tcPr>
          <w:p w14:paraId="7229DDD8" w14:textId="771B7548" w:rsidR="00B1329B" w:rsidRPr="00A2186A" w:rsidRDefault="00B1329B" w:rsidP="00B1329B">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 </w:t>
            </w:r>
          </w:p>
          <w:p w14:paraId="054BB432" w14:textId="49E1B000" w:rsidR="00B1329B" w:rsidRPr="00A2186A" w:rsidRDefault="00B1329B" w:rsidP="00B1329B">
            <w:pPr>
              <w:spacing w:before="0" w:after="0" w:line="240" w:lineRule="auto"/>
              <w:jc w:val="center"/>
              <w:rPr>
                <w:rFonts w:eastAsia="Times New Roman" w:cs="Calibri"/>
                <w:b/>
                <w:bCs/>
                <w:sz w:val="16"/>
                <w:szCs w:val="16"/>
                <w:lang w:eastAsia="es-ES"/>
              </w:rPr>
            </w:pPr>
            <w:r w:rsidRPr="00A2186A">
              <w:rPr>
                <w:rFonts w:eastAsia="Times New Roman" w:cs="Calibri"/>
                <w:b/>
                <w:bCs/>
                <w:sz w:val="16"/>
                <w:szCs w:val="16"/>
                <w:lang w:eastAsia="es-ES"/>
              </w:rPr>
              <w:t> </w:t>
            </w:r>
          </w:p>
        </w:tc>
      </w:tr>
      <w:tr w:rsidR="00A2186A" w:rsidRPr="00A2186A" w14:paraId="57E10CA7" w14:textId="77777777" w:rsidTr="00B1329B">
        <w:trPr>
          <w:trHeight w:val="329"/>
        </w:trPr>
        <w:tc>
          <w:tcPr>
            <w:tcW w:w="2181" w:type="pct"/>
            <w:tcBorders>
              <w:top w:val="nil"/>
              <w:left w:val="single" w:sz="4" w:space="0" w:color="auto"/>
              <w:bottom w:val="single" w:sz="4" w:space="0" w:color="auto"/>
              <w:right w:val="single" w:sz="4" w:space="0" w:color="auto"/>
            </w:tcBorders>
            <w:shd w:val="clear" w:color="auto" w:fill="auto"/>
            <w:vAlign w:val="center"/>
            <w:hideMark/>
          </w:tcPr>
          <w:p w14:paraId="48CDA97C" w14:textId="0A8FB10A" w:rsidR="00B1329B" w:rsidRPr="00A2186A" w:rsidRDefault="00CA2328" w:rsidP="00B1329B">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3.1.1. Impulsar el reporte</w:t>
            </w:r>
            <w:r w:rsidR="00B1329B" w:rsidRPr="00A2186A">
              <w:rPr>
                <w:rFonts w:eastAsia="Times New Roman" w:cs="Calibri"/>
                <w:b/>
                <w:bCs/>
                <w:sz w:val="16"/>
                <w:szCs w:val="16"/>
                <w:lang w:eastAsia="es-ES"/>
              </w:rPr>
              <w:t xml:space="preserve"> de información no financiera </w:t>
            </w:r>
          </w:p>
        </w:tc>
        <w:tc>
          <w:tcPr>
            <w:tcW w:w="2819" w:type="pct"/>
            <w:gridSpan w:val="5"/>
            <w:tcBorders>
              <w:top w:val="nil"/>
              <w:left w:val="nil"/>
              <w:bottom w:val="single" w:sz="4" w:space="0" w:color="auto"/>
              <w:right w:val="single" w:sz="4" w:space="0" w:color="auto"/>
            </w:tcBorders>
            <w:shd w:val="clear" w:color="auto" w:fill="auto"/>
            <w:vAlign w:val="center"/>
            <w:hideMark/>
          </w:tcPr>
          <w:p w14:paraId="7A102179" w14:textId="107D8F3C" w:rsidR="00B1329B" w:rsidRPr="00A2186A" w:rsidRDefault="00B1329B" w:rsidP="00B1329B">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 </w:t>
            </w:r>
          </w:p>
        </w:tc>
      </w:tr>
      <w:tr w:rsidR="00A2186A" w:rsidRPr="00A2186A" w14:paraId="4EA73980" w14:textId="77777777" w:rsidTr="000062A5">
        <w:trPr>
          <w:trHeight w:val="505"/>
        </w:trPr>
        <w:tc>
          <w:tcPr>
            <w:tcW w:w="2181" w:type="pct"/>
            <w:tcBorders>
              <w:top w:val="nil"/>
              <w:left w:val="single" w:sz="4" w:space="0" w:color="auto"/>
              <w:bottom w:val="single" w:sz="4" w:space="0" w:color="auto"/>
              <w:right w:val="single" w:sz="4" w:space="0" w:color="auto"/>
            </w:tcBorders>
            <w:shd w:val="clear" w:color="auto" w:fill="auto"/>
            <w:vAlign w:val="center"/>
            <w:hideMark/>
          </w:tcPr>
          <w:p w14:paraId="6FAF3982" w14:textId="77777777" w:rsidR="00B1329B" w:rsidRPr="00A2186A" w:rsidRDefault="00B1329B" w:rsidP="00B1329B">
            <w:pPr>
              <w:spacing w:before="0" w:after="0" w:line="240" w:lineRule="auto"/>
              <w:rPr>
                <w:rFonts w:eastAsia="Times New Roman" w:cs="Calibri"/>
                <w:sz w:val="16"/>
                <w:szCs w:val="16"/>
                <w:lang w:eastAsia="es-ES"/>
              </w:rPr>
            </w:pPr>
            <w:r w:rsidRPr="00A2186A">
              <w:rPr>
                <w:rFonts w:eastAsia="Times New Roman" w:cs="Calibri"/>
                <w:sz w:val="16"/>
                <w:szCs w:val="16"/>
                <w:lang w:eastAsia="es-ES"/>
              </w:rPr>
              <w:t>3.1.1.1. Diseño de una guía en base a estándares internacionales</w:t>
            </w:r>
          </w:p>
        </w:tc>
        <w:tc>
          <w:tcPr>
            <w:tcW w:w="339" w:type="pct"/>
            <w:tcBorders>
              <w:top w:val="nil"/>
              <w:left w:val="nil"/>
              <w:bottom w:val="single" w:sz="4" w:space="0" w:color="auto"/>
              <w:right w:val="single" w:sz="4" w:space="0" w:color="auto"/>
            </w:tcBorders>
            <w:shd w:val="clear" w:color="000000" w:fill="BDDCA8"/>
            <w:vAlign w:val="center"/>
            <w:hideMark/>
          </w:tcPr>
          <w:p w14:paraId="303E1E13"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497" w:type="pct"/>
            <w:tcBorders>
              <w:top w:val="nil"/>
              <w:left w:val="nil"/>
              <w:bottom w:val="single" w:sz="4" w:space="0" w:color="auto"/>
              <w:right w:val="single" w:sz="4" w:space="0" w:color="auto"/>
            </w:tcBorders>
            <w:shd w:val="clear" w:color="auto" w:fill="auto"/>
            <w:vAlign w:val="center"/>
            <w:hideMark/>
          </w:tcPr>
          <w:p w14:paraId="5A147D77"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ANTAI</w:t>
            </w:r>
          </w:p>
        </w:tc>
        <w:tc>
          <w:tcPr>
            <w:tcW w:w="876" w:type="pct"/>
            <w:tcBorders>
              <w:top w:val="nil"/>
              <w:left w:val="nil"/>
              <w:bottom w:val="single" w:sz="4" w:space="0" w:color="auto"/>
              <w:right w:val="single" w:sz="4" w:space="0" w:color="auto"/>
            </w:tcBorders>
            <w:shd w:val="clear" w:color="auto" w:fill="auto"/>
            <w:vAlign w:val="center"/>
            <w:hideMark/>
          </w:tcPr>
          <w:p w14:paraId="5F1E31C5"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Publicación de informe</w:t>
            </w:r>
          </w:p>
        </w:tc>
        <w:tc>
          <w:tcPr>
            <w:tcW w:w="584" w:type="pct"/>
            <w:tcBorders>
              <w:top w:val="nil"/>
              <w:left w:val="nil"/>
              <w:bottom w:val="single" w:sz="4" w:space="0" w:color="auto"/>
              <w:right w:val="single" w:sz="4" w:space="0" w:color="auto"/>
            </w:tcBorders>
            <w:shd w:val="clear" w:color="auto" w:fill="auto"/>
            <w:vAlign w:val="center"/>
            <w:hideMark/>
          </w:tcPr>
          <w:p w14:paraId="24682FDB"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c>
          <w:tcPr>
            <w:tcW w:w="523" w:type="pct"/>
            <w:tcBorders>
              <w:top w:val="nil"/>
              <w:left w:val="nil"/>
              <w:bottom w:val="single" w:sz="4" w:space="0" w:color="auto"/>
              <w:right w:val="single" w:sz="4" w:space="0" w:color="auto"/>
            </w:tcBorders>
            <w:shd w:val="clear" w:color="auto" w:fill="auto"/>
            <w:vAlign w:val="center"/>
            <w:hideMark/>
          </w:tcPr>
          <w:p w14:paraId="4C009D81" w14:textId="3CCDFBCD" w:rsidR="00B1329B" w:rsidRPr="00A2186A" w:rsidRDefault="000062A5"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Actualización o revisión </w:t>
            </w:r>
          </w:p>
        </w:tc>
      </w:tr>
      <w:tr w:rsidR="00A2186A" w:rsidRPr="00A2186A" w14:paraId="18926800" w14:textId="77777777" w:rsidTr="000062A5">
        <w:trPr>
          <w:trHeight w:val="413"/>
        </w:trPr>
        <w:tc>
          <w:tcPr>
            <w:tcW w:w="2181" w:type="pct"/>
            <w:tcBorders>
              <w:top w:val="nil"/>
              <w:left w:val="single" w:sz="4" w:space="0" w:color="auto"/>
              <w:bottom w:val="single" w:sz="4" w:space="0" w:color="auto"/>
              <w:right w:val="single" w:sz="4" w:space="0" w:color="auto"/>
            </w:tcBorders>
            <w:shd w:val="clear" w:color="auto" w:fill="auto"/>
            <w:vAlign w:val="center"/>
            <w:hideMark/>
          </w:tcPr>
          <w:p w14:paraId="0055C2F6" w14:textId="77777777" w:rsidR="00B1329B" w:rsidRPr="00A2186A" w:rsidRDefault="00B1329B" w:rsidP="00B1329B">
            <w:pPr>
              <w:spacing w:before="0" w:after="0" w:line="240" w:lineRule="auto"/>
              <w:rPr>
                <w:rFonts w:eastAsia="Times New Roman" w:cs="Calibri"/>
                <w:sz w:val="16"/>
                <w:szCs w:val="16"/>
                <w:lang w:eastAsia="es-ES"/>
              </w:rPr>
            </w:pPr>
            <w:r w:rsidRPr="00A2186A">
              <w:rPr>
                <w:rFonts w:eastAsia="Times New Roman" w:cs="Calibri"/>
                <w:sz w:val="16"/>
                <w:szCs w:val="16"/>
                <w:lang w:eastAsia="es-ES"/>
              </w:rPr>
              <w:lastRenderedPageBreak/>
              <w:t xml:space="preserve">3.1.1.2. Facilitación de un listado de los diferentes indicadores </w:t>
            </w:r>
          </w:p>
        </w:tc>
        <w:tc>
          <w:tcPr>
            <w:tcW w:w="339" w:type="pct"/>
            <w:tcBorders>
              <w:top w:val="nil"/>
              <w:left w:val="nil"/>
              <w:bottom w:val="single" w:sz="4" w:space="0" w:color="auto"/>
              <w:right w:val="single" w:sz="4" w:space="0" w:color="auto"/>
            </w:tcBorders>
            <w:shd w:val="clear" w:color="auto" w:fill="C5E0B3" w:themeFill="accent6" w:themeFillTint="66"/>
            <w:vAlign w:val="center"/>
            <w:hideMark/>
          </w:tcPr>
          <w:p w14:paraId="75251A93" w14:textId="346A423D" w:rsidR="00B1329B" w:rsidRPr="00A2186A" w:rsidRDefault="000062A5"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Alta </w:t>
            </w:r>
          </w:p>
        </w:tc>
        <w:tc>
          <w:tcPr>
            <w:tcW w:w="497" w:type="pct"/>
            <w:tcBorders>
              <w:top w:val="nil"/>
              <w:left w:val="nil"/>
              <w:bottom w:val="single" w:sz="4" w:space="0" w:color="auto"/>
              <w:right w:val="single" w:sz="4" w:space="0" w:color="auto"/>
            </w:tcBorders>
            <w:shd w:val="clear" w:color="auto" w:fill="auto"/>
            <w:vAlign w:val="center"/>
            <w:hideMark/>
          </w:tcPr>
          <w:p w14:paraId="2B7976FC"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ANTAI</w:t>
            </w:r>
          </w:p>
        </w:tc>
        <w:tc>
          <w:tcPr>
            <w:tcW w:w="876" w:type="pct"/>
            <w:tcBorders>
              <w:top w:val="nil"/>
              <w:left w:val="nil"/>
              <w:bottom w:val="single" w:sz="4" w:space="0" w:color="auto"/>
              <w:right w:val="single" w:sz="4" w:space="0" w:color="auto"/>
            </w:tcBorders>
            <w:shd w:val="clear" w:color="auto" w:fill="auto"/>
            <w:vAlign w:val="center"/>
            <w:hideMark/>
          </w:tcPr>
          <w:p w14:paraId="6DD673E4"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Publicación de informe</w:t>
            </w:r>
          </w:p>
        </w:tc>
        <w:tc>
          <w:tcPr>
            <w:tcW w:w="584" w:type="pct"/>
            <w:tcBorders>
              <w:top w:val="nil"/>
              <w:left w:val="nil"/>
              <w:bottom w:val="single" w:sz="4" w:space="0" w:color="auto"/>
              <w:right w:val="single" w:sz="4" w:space="0" w:color="auto"/>
            </w:tcBorders>
            <w:shd w:val="clear" w:color="auto" w:fill="auto"/>
            <w:vAlign w:val="center"/>
            <w:hideMark/>
          </w:tcPr>
          <w:p w14:paraId="5728E391"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c>
          <w:tcPr>
            <w:tcW w:w="523" w:type="pct"/>
            <w:tcBorders>
              <w:top w:val="nil"/>
              <w:left w:val="nil"/>
              <w:bottom w:val="single" w:sz="4" w:space="0" w:color="auto"/>
              <w:right w:val="single" w:sz="4" w:space="0" w:color="auto"/>
            </w:tcBorders>
            <w:shd w:val="clear" w:color="auto" w:fill="auto"/>
            <w:vAlign w:val="center"/>
            <w:hideMark/>
          </w:tcPr>
          <w:p w14:paraId="56AF27B0"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r>
      <w:tr w:rsidR="00A2186A" w:rsidRPr="00A2186A" w14:paraId="692DE66C" w14:textId="77777777" w:rsidTr="00CA2328">
        <w:trPr>
          <w:trHeight w:val="290"/>
        </w:trPr>
        <w:tc>
          <w:tcPr>
            <w:tcW w:w="2181" w:type="pct"/>
            <w:vMerge w:val="restart"/>
            <w:tcBorders>
              <w:top w:val="nil"/>
              <w:left w:val="single" w:sz="4" w:space="0" w:color="auto"/>
              <w:bottom w:val="single" w:sz="4" w:space="0" w:color="000000"/>
              <w:right w:val="single" w:sz="4" w:space="0" w:color="auto"/>
            </w:tcBorders>
            <w:shd w:val="clear" w:color="auto" w:fill="auto"/>
            <w:vAlign w:val="center"/>
            <w:hideMark/>
          </w:tcPr>
          <w:p w14:paraId="43AC9267" w14:textId="77777777" w:rsidR="00B1329B" w:rsidRPr="00A2186A" w:rsidRDefault="00B1329B" w:rsidP="00B1329B">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3.1.1.3. Organización de talleres dirigidos a pymes </w:t>
            </w:r>
          </w:p>
        </w:tc>
        <w:tc>
          <w:tcPr>
            <w:tcW w:w="339" w:type="pct"/>
            <w:vMerge w:val="restart"/>
            <w:tcBorders>
              <w:top w:val="nil"/>
              <w:left w:val="single" w:sz="4" w:space="0" w:color="auto"/>
              <w:bottom w:val="single" w:sz="4" w:space="0" w:color="000000"/>
              <w:right w:val="single" w:sz="4" w:space="0" w:color="auto"/>
            </w:tcBorders>
            <w:shd w:val="clear" w:color="000000" w:fill="EC90A8"/>
            <w:vAlign w:val="center"/>
            <w:hideMark/>
          </w:tcPr>
          <w:p w14:paraId="4E79616B"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Baja</w:t>
            </w:r>
          </w:p>
        </w:tc>
        <w:tc>
          <w:tcPr>
            <w:tcW w:w="497" w:type="pct"/>
            <w:vMerge w:val="restart"/>
            <w:tcBorders>
              <w:top w:val="nil"/>
              <w:left w:val="single" w:sz="4" w:space="0" w:color="auto"/>
              <w:bottom w:val="single" w:sz="4" w:space="0" w:color="000000"/>
              <w:right w:val="single" w:sz="4" w:space="0" w:color="auto"/>
            </w:tcBorders>
            <w:shd w:val="clear" w:color="auto" w:fill="auto"/>
            <w:vAlign w:val="center"/>
            <w:hideMark/>
          </w:tcPr>
          <w:p w14:paraId="219B2435"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ANTAI</w:t>
            </w:r>
          </w:p>
        </w:tc>
        <w:tc>
          <w:tcPr>
            <w:tcW w:w="876" w:type="pct"/>
            <w:tcBorders>
              <w:top w:val="nil"/>
              <w:left w:val="nil"/>
              <w:bottom w:val="single" w:sz="4" w:space="0" w:color="auto"/>
              <w:right w:val="single" w:sz="4" w:space="0" w:color="auto"/>
            </w:tcBorders>
            <w:shd w:val="clear" w:color="auto" w:fill="auto"/>
            <w:vAlign w:val="center"/>
            <w:hideMark/>
          </w:tcPr>
          <w:p w14:paraId="57C8D307"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talleres al año</w:t>
            </w:r>
          </w:p>
        </w:tc>
        <w:tc>
          <w:tcPr>
            <w:tcW w:w="584" w:type="pct"/>
            <w:tcBorders>
              <w:top w:val="nil"/>
              <w:left w:val="nil"/>
              <w:bottom w:val="single" w:sz="4" w:space="0" w:color="auto"/>
              <w:right w:val="single" w:sz="4" w:space="0" w:color="auto"/>
            </w:tcBorders>
            <w:shd w:val="clear" w:color="auto" w:fill="auto"/>
            <w:vAlign w:val="center"/>
            <w:hideMark/>
          </w:tcPr>
          <w:p w14:paraId="4E54A236"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1</w:t>
            </w:r>
          </w:p>
        </w:tc>
        <w:tc>
          <w:tcPr>
            <w:tcW w:w="523" w:type="pct"/>
            <w:tcBorders>
              <w:top w:val="nil"/>
              <w:left w:val="nil"/>
              <w:bottom w:val="single" w:sz="4" w:space="0" w:color="auto"/>
              <w:right w:val="single" w:sz="4" w:space="0" w:color="auto"/>
            </w:tcBorders>
            <w:shd w:val="clear" w:color="auto" w:fill="auto"/>
            <w:vAlign w:val="center"/>
            <w:hideMark/>
          </w:tcPr>
          <w:p w14:paraId="1FDFD653"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1</w:t>
            </w:r>
          </w:p>
        </w:tc>
      </w:tr>
      <w:tr w:rsidR="00A2186A" w:rsidRPr="00A2186A" w14:paraId="00BF99B2" w14:textId="77777777" w:rsidTr="00CA2328">
        <w:trPr>
          <w:trHeight w:val="517"/>
        </w:trPr>
        <w:tc>
          <w:tcPr>
            <w:tcW w:w="2181" w:type="pct"/>
            <w:vMerge/>
            <w:tcBorders>
              <w:top w:val="nil"/>
              <w:left w:val="single" w:sz="4" w:space="0" w:color="auto"/>
              <w:bottom w:val="single" w:sz="4" w:space="0" w:color="000000"/>
              <w:right w:val="single" w:sz="4" w:space="0" w:color="auto"/>
            </w:tcBorders>
            <w:vAlign w:val="center"/>
            <w:hideMark/>
          </w:tcPr>
          <w:p w14:paraId="20EDA6E3" w14:textId="77777777" w:rsidR="00B1329B" w:rsidRPr="00A2186A" w:rsidRDefault="00B1329B" w:rsidP="00B1329B">
            <w:pPr>
              <w:spacing w:before="0" w:after="0" w:line="240" w:lineRule="auto"/>
              <w:rPr>
                <w:rFonts w:eastAsia="Times New Roman" w:cs="Calibri"/>
                <w:sz w:val="16"/>
                <w:szCs w:val="16"/>
                <w:lang w:eastAsia="es-ES"/>
              </w:rPr>
            </w:pPr>
          </w:p>
        </w:tc>
        <w:tc>
          <w:tcPr>
            <w:tcW w:w="339" w:type="pct"/>
            <w:vMerge/>
            <w:tcBorders>
              <w:top w:val="nil"/>
              <w:left w:val="single" w:sz="4" w:space="0" w:color="auto"/>
              <w:bottom w:val="single" w:sz="4" w:space="0" w:color="000000"/>
              <w:right w:val="single" w:sz="4" w:space="0" w:color="auto"/>
            </w:tcBorders>
            <w:vAlign w:val="center"/>
            <w:hideMark/>
          </w:tcPr>
          <w:p w14:paraId="58280A49" w14:textId="77777777" w:rsidR="00B1329B" w:rsidRPr="00A2186A" w:rsidRDefault="00B1329B" w:rsidP="00B1329B">
            <w:pPr>
              <w:spacing w:before="0" w:after="0" w:line="240" w:lineRule="auto"/>
              <w:rPr>
                <w:rFonts w:eastAsia="Times New Roman" w:cs="Calibri"/>
                <w:sz w:val="16"/>
                <w:szCs w:val="16"/>
                <w:lang w:eastAsia="es-ES"/>
              </w:rPr>
            </w:pPr>
          </w:p>
        </w:tc>
        <w:tc>
          <w:tcPr>
            <w:tcW w:w="497" w:type="pct"/>
            <w:vMerge/>
            <w:tcBorders>
              <w:top w:val="nil"/>
              <w:left w:val="single" w:sz="4" w:space="0" w:color="auto"/>
              <w:bottom w:val="single" w:sz="4" w:space="0" w:color="000000"/>
              <w:right w:val="single" w:sz="4" w:space="0" w:color="auto"/>
            </w:tcBorders>
            <w:vAlign w:val="center"/>
            <w:hideMark/>
          </w:tcPr>
          <w:p w14:paraId="131F78BA" w14:textId="77777777" w:rsidR="00B1329B" w:rsidRPr="00A2186A" w:rsidRDefault="00B1329B" w:rsidP="00B1329B">
            <w:pPr>
              <w:spacing w:before="0" w:after="0" w:line="240" w:lineRule="auto"/>
              <w:rPr>
                <w:rFonts w:eastAsia="Times New Roman" w:cs="Calibri"/>
                <w:sz w:val="16"/>
                <w:szCs w:val="16"/>
                <w:lang w:eastAsia="es-ES"/>
              </w:rPr>
            </w:pPr>
          </w:p>
        </w:tc>
        <w:tc>
          <w:tcPr>
            <w:tcW w:w="876" w:type="pct"/>
            <w:tcBorders>
              <w:top w:val="nil"/>
              <w:left w:val="nil"/>
              <w:bottom w:val="single" w:sz="4" w:space="0" w:color="auto"/>
              <w:right w:val="single" w:sz="4" w:space="0" w:color="auto"/>
            </w:tcBorders>
            <w:shd w:val="clear" w:color="auto" w:fill="auto"/>
            <w:vAlign w:val="center"/>
            <w:hideMark/>
          </w:tcPr>
          <w:p w14:paraId="396721C1"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organizaciones asistentes</w:t>
            </w:r>
          </w:p>
        </w:tc>
        <w:tc>
          <w:tcPr>
            <w:tcW w:w="584" w:type="pct"/>
            <w:tcBorders>
              <w:top w:val="nil"/>
              <w:left w:val="nil"/>
              <w:bottom w:val="single" w:sz="4" w:space="0" w:color="auto"/>
              <w:right w:val="single" w:sz="4" w:space="0" w:color="auto"/>
            </w:tcBorders>
            <w:shd w:val="clear" w:color="auto" w:fill="auto"/>
            <w:vAlign w:val="center"/>
            <w:hideMark/>
          </w:tcPr>
          <w:p w14:paraId="4486CD11"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un 30% de las pymes</w:t>
            </w:r>
          </w:p>
        </w:tc>
        <w:tc>
          <w:tcPr>
            <w:tcW w:w="523" w:type="pct"/>
            <w:tcBorders>
              <w:top w:val="nil"/>
              <w:left w:val="nil"/>
              <w:bottom w:val="single" w:sz="4" w:space="0" w:color="auto"/>
              <w:right w:val="single" w:sz="4" w:space="0" w:color="auto"/>
            </w:tcBorders>
            <w:shd w:val="clear" w:color="auto" w:fill="auto"/>
            <w:vAlign w:val="center"/>
            <w:hideMark/>
          </w:tcPr>
          <w:p w14:paraId="0275EADC"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un 60% de las pymes</w:t>
            </w:r>
          </w:p>
        </w:tc>
      </w:tr>
      <w:tr w:rsidR="00A2186A" w:rsidRPr="00A2186A" w14:paraId="1F859895" w14:textId="77777777" w:rsidTr="001A58E8">
        <w:trPr>
          <w:trHeight w:val="728"/>
        </w:trPr>
        <w:tc>
          <w:tcPr>
            <w:tcW w:w="2181" w:type="pct"/>
            <w:tcBorders>
              <w:top w:val="nil"/>
              <w:left w:val="single" w:sz="4" w:space="0" w:color="auto"/>
              <w:bottom w:val="single" w:sz="4" w:space="0" w:color="auto"/>
              <w:right w:val="single" w:sz="4" w:space="0" w:color="auto"/>
            </w:tcBorders>
            <w:shd w:val="clear" w:color="auto" w:fill="auto"/>
            <w:vAlign w:val="center"/>
            <w:hideMark/>
          </w:tcPr>
          <w:p w14:paraId="5177F5BE" w14:textId="77777777" w:rsidR="00B1329B" w:rsidRPr="00A2186A" w:rsidRDefault="00B1329B" w:rsidP="00B1329B">
            <w:pPr>
              <w:spacing w:before="0" w:after="0" w:line="240" w:lineRule="auto"/>
              <w:rPr>
                <w:rFonts w:eastAsia="Times New Roman" w:cs="Calibri"/>
                <w:sz w:val="16"/>
                <w:szCs w:val="16"/>
                <w:lang w:eastAsia="es-ES"/>
              </w:rPr>
            </w:pPr>
            <w:r w:rsidRPr="00A2186A">
              <w:rPr>
                <w:rFonts w:eastAsia="Times New Roman" w:cs="Calibri"/>
                <w:sz w:val="16"/>
                <w:szCs w:val="16"/>
                <w:lang w:eastAsia="es-ES"/>
              </w:rPr>
              <w:t>3.1.1.4. Promoción de la aprobación de los informes de sostenibilidad por máximo órgano directivo</w:t>
            </w:r>
          </w:p>
        </w:tc>
        <w:tc>
          <w:tcPr>
            <w:tcW w:w="339" w:type="pct"/>
            <w:tcBorders>
              <w:top w:val="nil"/>
              <w:left w:val="nil"/>
              <w:bottom w:val="single" w:sz="4" w:space="0" w:color="auto"/>
              <w:right w:val="single" w:sz="4" w:space="0" w:color="auto"/>
            </w:tcBorders>
            <w:shd w:val="clear" w:color="000000" w:fill="EC90A8"/>
            <w:vAlign w:val="center"/>
            <w:hideMark/>
          </w:tcPr>
          <w:p w14:paraId="021B4DB7"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Baja</w:t>
            </w:r>
          </w:p>
        </w:tc>
        <w:tc>
          <w:tcPr>
            <w:tcW w:w="497" w:type="pct"/>
            <w:tcBorders>
              <w:top w:val="nil"/>
              <w:left w:val="nil"/>
              <w:bottom w:val="single" w:sz="4" w:space="0" w:color="auto"/>
              <w:right w:val="single" w:sz="4" w:space="0" w:color="auto"/>
            </w:tcBorders>
            <w:shd w:val="clear" w:color="auto" w:fill="auto"/>
            <w:vAlign w:val="center"/>
            <w:hideMark/>
          </w:tcPr>
          <w:p w14:paraId="6C812817"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SMV</w:t>
            </w:r>
          </w:p>
        </w:tc>
        <w:tc>
          <w:tcPr>
            <w:tcW w:w="876" w:type="pct"/>
            <w:tcBorders>
              <w:top w:val="nil"/>
              <w:left w:val="nil"/>
              <w:bottom w:val="single" w:sz="4" w:space="0" w:color="auto"/>
              <w:right w:val="single" w:sz="4" w:space="0" w:color="auto"/>
            </w:tcBorders>
            <w:shd w:val="clear" w:color="auto" w:fill="auto"/>
            <w:vAlign w:val="center"/>
            <w:hideMark/>
          </w:tcPr>
          <w:p w14:paraId="31EBE68E" w14:textId="434960A6" w:rsidR="00B1329B" w:rsidRPr="00A2186A" w:rsidRDefault="001A58E8"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Porcentaje de empresas que reportan informes aprobados por el máximo órgano de dirección </w:t>
            </w:r>
            <w:r w:rsidR="00B1329B" w:rsidRPr="00A2186A">
              <w:rPr>
                <w:rFonts w:eastAsia="Times New Roman" w:cs="Calibri"/>
                <w:sz w:val="16"/>
                <w:szCs w:val="16"/>
                <w:lang w:eastAsia="es-ES"/>
              </w:rPr>
              <w:t xml:space="preserve"> </w:t>
            </w:r>
          </w:p>
        </w:tc>
        <w:tc>
          <w:tcPr>
            <w:tcW w:w="584" w:type="pct"/>
            <w:tcBorders>
              <w:top w:val="nil"/>
              <w:left w:val="nil"/>
              <w:bottom w:val="single" w:sz="4" w:space="0" w:color="auto"/>
              <w:right w:val="single" w:sz="4" w:space="0" w:color="auto"/>
            </w:tcBorders>
            <w:shd w:val="clear" w:color="auto" w:fill="auto"/>
            <w:vAlign w:val="center"/>
            <w:hideMark/>
          </w:tcPr>
          <w:p w14:paraId="41F8AB3B" w14:textId="38DD4B5C" w:rsidR="00B1329B" w:rsidRPr="00A2186A" w:rsidRDefault="001A58E8"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10%</w:t>
            </w:r>
            <w:r w:rsidR="00B1329B" w:rsidRPr="00A2186A">
              <w:rPr>
                <w:rFonts w:eastAsia="Times New Roman" w:cs="Calibri"/>
                <w:sz w:val="16"/>
                <w:szCs w:val="16"/>
                <w:lang w:eastAsia="es-ES"/>
              </w:rPr>
              <w:t xml:space="preserve"> </w:t>
            </w:r>
          </w:p>
        </w:tc>
        <w:tc>
          <w:tcPr>
            <w:tcW w:w="523" w:type="pct"/>
            <w:tcBorders>
              <w:top w:val="nil"/>
              <w:left w:val="nil"/>
              <w:bottom w:val="single" w:sz="4" w:space="0" w:color="auto"/>
              <w:right w:val="single" w:sz="4" w:space="0" w:color="auto"/>
            </w:tcBorders>
            <w:shd w:val="clear" w:color="auto" w:fill="auto"/>
            <w:vAlign w:val="center"/>
            <w:hideMark/>
          </w:tcPr>
          <w:p w14:paraId="7BCDC182" w14:textId="0B7F7CEC" w:rsidR="00B1329B" w:rsidRPr="00A2186A" w:rsidRDefault="001A58E8"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40%</w:t>
            </w:r>
          </w:p>
        </w:tc>
      </w:tr>
      <w:tr w:rsidR="00A2186A" w:rsidRPr="00A2186A" w14:paraId="13700AA3" w14:textId="77777777" w:rsidTr="00E82D4A">
        <w:trPr>
          <w:trHeight w:val="696"/>
        </w:trPr>
        <w:tc>
          <w:tcPr>
            <w:tcW w:w="2181" w:type="pct"/>
            <w:tcBorders>
              <w:top w:val="nil"/>
              <w:left w:val="single" w:sz="4" w:space="0" w:color="auto"/>
              <w:bottom w:val="single" w:sz="4" w:space="0" w:color="auto"/>
              <w:right w:val="single" w:sz="4" w:space="0" w:color="auto"/>
            </w:tcBorders>
            <w:shd w:val="clear" w:color="auto" w:fill="auto"/>
            <w:vAlign w:val="center"/>
            <w:hideMark/>
          </w:tcPr>
          <w:p w14:paraId="633B4572" w14:textId="77777777" w:rsidR="00B1329B" w:rsidRPr="00A2186A" w:rsidRDefault="00B1329B" w:rsidP="00B1329B">
            <w:pPr>
              <w:spacing w:before="0" w:after="0" w:line="240" w:lineRule="auto"/>
              <w:rPr>
                <w:rFonts w:eastAsia="Times New Roman" w:cs="Calibri"/>
                <w:sz w:val="16"/>
                <w:szCs w:val="16"/>
                <w:lang w:eastAsia="es-ES"/>
              </w:rPr>
            </w:pPr>
            <w:r w:rsidRPr="00A2186A">
              <w:rPr>
                <w:rFonts w:eastAsia="Times New Roman" w:cs="Calibri"/>
                <w:sz w:val="16"/>
                <w:szCs w:val="16"/>
                <w:lang w:eastAsia="es-ES"/>
              </w:rPr>
              <w:t>3.1.1.5. Regulación para divulgación de información no financiera</w:t>
            </w:r>
          </w:p>
        </w:tc>
        <w:tc>
          <w:tcPr>
            <w:tcW w:w="339" w:type="pct"/>
            <w:tcBorders>
              <w:top w:val="nil"/>
              <w:left w:val="nil"/>
              <w:bottom w:val="single" w:sz="4" w:space="0" w:color="auto"/>
              <w:right w:val="single" w:sz="4" w:space="0" w:color="auto"/>
            </w:tcBorders>
            <w:shd w:val="clear" w:color="000000" w:fill="EC90A8"/>
            <w:vAlign w:val="center"/>
            <w:hideMark/>
          </w:tcPr>
          <w:p w14:paraId="73E424E4"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Baja</w:t>
            </w:r>
          </w:p>
        </w:tc>
        <w:tc>
          <w:tcPr>
            <w:tcW w:w="497" w:type="pct"/>
            <w:tcBorders>
              <w:top w:val="nil"/>
              <w:left w:val="nil"/>
              <w:bottom w:val="single" w:sz="4" w:space="0" w:color="auto"/>
              <w:right w:val="single" w:sz="4" w:space="0" w:color="auto"/>
            </w:tcBorders>
            <w:shd w:val="clear" w:color="auto" w:fill="auto"/>
            <w:vAlign w:val="center"/>
            <w:hideMark/>
          </w:tcPr>
          <w:p w14:paraId="1268300C"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MEF</w:t>
            </w:r>
          </w:p>
        </w:tc>
        <w:tc>
          <w:tcPr>
            <w:tcW w:w="876" w:type="pct"/>
            <w:tcBorders>
              <w:top w:val="nil"/>
              <w:left w:val="nil"/>
              <w:bottom w:val="single" w:sz="4" w:space="0" w:color="auto"/>
              <w:right w:val="single" w:sz="4" w:space="0" w:color="auto"/>
            </w:tcBorders>
            <w:shd w:val="clear" w:color="auto" w:fill="auto"/>
            <w:vAlign w:val="center"/>
            <w:hideMark/>
          </w:tcPr>
          <w:p w14:paraId="42080185" w14:textId="479A2FAB" w:rsidR="00B1329B"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Aprobación de una Ley para la divulgación de la información no financiera </w:t>
            </w:r>
          </w:p>
        </w:tc>
        <w:tc>
          <w:tcPr>
            <w:tcW w:w="584" w:type="pct"/>
            <w:tcBorders>
              <w:top w:val="nil"/>
              <w:left w:val="nil"/>
              <w:bottom w:val="single" w:sz="4" w:space="0" w:color="auto"/>
              <w:right w:val="single" w:sz="4" w:space="0" w:color="auto"/>
            </w:tcBorders>
            <w:shd w:val="clear" w:color="auto" w:fill="auto"/>
            <w:vAlign w:val="center"/>
            <w:hideMark/>
          </w:tcPr>
          <w:p w14:paraId="482F17E5" w14:textId="4FFD9CF5" w:rsidR="00B1329B" w:rsidRPr="00A2186A" w:rsidRDefault="00E82D4A"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Ley aprobada </w:t>
            </w:r>
            <w:r w:rsidR="00B1329B" w:rsidRPr="00A2186A">
              <w:rPr>
                <w:rFonts w:eastAsia="Times New Roman" w:cs="Calibri"/>
                <w:sz w:val="16"/>
                <w:szCs w:val="16"/>
                <w:lang w:eastAsia="es-ES"/>
              </w:rPr>
              <w:t xml:space="preserve"> </w:t>
            </w:r>
          </w:p>
        </w:tc>
        <w:tc>
          <w:tcPr>
            <w:tcW w:w="523" w:type="pct"/>
            <w:tcBorders>
              <w:top w:val="nil"/>
              <w:left w:val="nil"/>
              <w:bottom w:val="single" w:sz="4" w:space="0" w:color="auto"/>
              <w:right w:val="single" w:sz="4" w:space="0" w:color="auto"/>
            </w:tcBorders>
            <w:shd w:val="clear" w:color="auto" w:fill="auto"/>
            <w:vAlign w:val="center"/>
            <w:hideMark/>
          </w:tcPr>
          <w:p w14:paraId="51B47818" w14:textId="517BCD94" w:rsidR="00B1329B"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Actualización del impacto de su implementación </w:t>
            </w:r>
            <w:r w:rsidR="00B1329B" w:rsidRPr="00A2186A">
              <w:rPr>
                <w:rFonts w:eastAsia="Times New Roman" w:cs="Calibri"/>
                <w:sz w:val="16"/>
                <w:szCs w:val="16"/>
                <w:lang w:eastAsia="es-ES"/>
              </w:rPr>
              <w:t xml:space="preserve"> </w:t>
            </w:r>
          </w:p>
        </w:tc>
      </w:tr>
      <w:tr w:rsidR="00A2186A" w:rsidRPr="00A2186A" w14:paraId="7EF2D90E" w14:textId="77777777" w:rsidTr="00CA2328">
        <w:trPr>
          <w:trHeight w:val="390"/>
        </w:trPr>
        <w:tc>
          <w:tcPr>
            <w:tcW w:w="2181" w:type="pct"/>
            <w:tcBorders>
              <w:top w:val="nil"/>
              <w:left w:val="single" w:sz="4" w:space="0" w:color="auto"/>
              <w:bottom w:val="single" w:sz="4" w:space="0" w:color="auto"/>
              <w:right w:val="single" w:sz="4" w:space="0" w:color="auto"/>
            </w:tcBorders>
            <w:shd w:val="clear" w:color="auto" w:fill="auto"/>
            <w:vAlign w:val="center"/>
            <w:hideMark/>
          </w:tcPr>
          <w:p w14:paraId="4C54C17E" w14:textId="7C284B77" w:rsidR="00CA2328" w:rsidRPr="00A2186A" w:rsidRDefault="00CA2328" w:rsidP="00B1329B">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3.1.2. Listado de entidades a reportar</w:t>
            </w:r>
          </w:p>
        </w:tc>
        <w:tc>
          <w:tcPr>
            <w:tcW w:w="2819" w:type="pct"/>
            <w:gridSpan w:val="5"/>
            <w:tcBorders>
              <w:top w:val="nil"/>
              <w:left w:val="nil"/>
              <w:bottom w:val="single" w:sz="4" w:space="0" w:color="auto"/>
              <w:right w:val="single" w:sz="4" w:space="0" w:color="auto"/>
            </w:tcBorders>
            <w:shd w:val="clear" w:color="auto" w:fill="auto"/>
            <w:vAlign w:val="center"/>
            <w:hideMark/>
          </w:tcPr>
          <w:p w14:paraId="05B8005E" w14:textId="086DC1CA" w:rsidR="00CA2328" w:rsidRPr="00A2186A" w:rsidRDefault="00CA2328" w:rsidP="00CA2328">
            <w:pPr>
              <w:spacing w:before="0" w:after="0" w:line="240" w:lineRule="auto"/>
              <w:rPr>
                <w:rFonts w:eastAsia="Times New Roman" w:cs="Calibri"/>
                <w:sz w:val="16"/>
                <w:szCs w:val="16"/>
                <w:lang w:eastAsia="es-ES"/>
              </w:rPr>
            </w:pPr>
          </w:p>
        </w:tc>
      </w:tr>
      <w:tr w:rsidR="00A2186A" w:rsidRPr="00A2186A" w14:paraId="06B03DB2" w14:textId="77777777" w:rsidTr="00E82D4A">
        <w:trPr>
          <w:trHeight w:val="443"/>
        </w:trPr>
        <w:tc>
          <w:tcPr>
            <w:tcW w:w="2181" w:type="pct"/>
            <w:tcBorders>
              <w:top w:val="nil"/>
              <w:left w:val="single" w:sz="4" w:space="0" w:color="auto"/>
              <w:bottom w:val="single" w:sz="4" w:space="0" w:color="auto"/>
              <w:right w:val="single" w:sz="4" w:space="0" w:color="auto"/>
            </w:tcBorders>
            <w:shd w:val="clear" w:color="auto" w:fill="auto"/>
            <w:vAlign w:val="center"/>
            <w:hideMark/>
          </w:tcPr>
          <w:p w14:paraId="457DF628" w14:textId="77777777" w:rsidR="00B1329B" w:rsidRPr="00A2186A" w:rsidRDefault="00B1329B" w:rsidP="00B1329B">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3.1.2.1. Lanzamiento de un programa piloto con las entidades más maduras </w:t>
            </w:r>
          </w:p>
        </w:tc>
        <w:tc>
          <w:tcPr>
            <w:tcW w:w="339" w:type="pct"/>
            <w:tcBorders>
              <w:top w:val="nil"/>
              <w:left w:val="nil"/>
              <w:bottom w:val="single" w:sz="4" w:space="0" w:color="auto"/>
              <w:right w:val="single" w:sz="4" w:space="0" w:color="auto"/>
            </w:tcBorders>
            <w:shd w:val="clear" w:color="000000" w:fill="F4AF80"/>
            <w:vAlign w:val="center"/>
            <w:hideMark/>
          </w:tcPr>
          <w:p w14:paraId="0C5930FB"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497" w:type="pct"/>
            <w:tcBorders>
              <w:top w:val="nil"/>
              <w:left w:val="nil"/>
              <w:bottom w:val="single" w:sz="4" w:space="0" w:color="auto"/>
              <w:right w:val="single" w:sz="4" w:space="0" w:color="auto"/>
            </w:tcBorders>
            <w:shd w:val="clear" w:color="auto" w:fill="auto"/>
            <w:vAlign w:val="center"/>
            <w:hideMark/>
          </w:tcPr>
          <w:p w14:paraId="54B8B57E"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ANTAI</w:t>
            </w:r>
          </w:p>
        </w:tc>
        <w:tc>
          <w:tcPr>
            <w:tcW w:w="876" w:type="pct"/>
            <w:tcBorders>
              <w:top w:val="nil"/>
              <w:left w:val="nil"/>
              <w:bottom w:val="single" w:sz="4" w:space="0" w:color="auto"/>
              <w:right w:val="single" w:sz="4" w:space="0" w:color="auto"/>
            </w:tcBorders>
            <w:shd w:val="clear" w:color="auto" w:fill="auto"/>
            <w:vAlign w:val="center"/>
            <w:hideMark/>
          </w:tcPr>
          <w:p w14:paraId="4D179856"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empresas del proyecto piloto al año</w:t>
            </w:r>
          </w:p>
        </w:tc>
        <w:tc>
          <w:tcPr>
            <w:tcW w:w="584" w:type="pct"/>
            <w:tcBorders>
              <w:top w:val="nil"/>
              <w:left w:val="nil"/>
              <w:bottom w:val="single" w:sz="4" w:space="0" w:color="auto"/>
              <w:right w:val="single" w:sz="4" w:space="0" w:color="auto"/>
            </w:tcBorders>
            <w:shd w:val="clear" w:color="auto" w:fill="auto"/>
            <w:vAlign w:val="center"/>
            <w:hideMark/>
          </w:tcPr>
          <w:p w14:paraId="1D3BF4DC"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15 empresas</w:t>
            </w:r>
          </w:p>
        </w:tc>
        <w:tc>
          <w:tcPr>
            <w:tcW w:w="523" w:type="pct"/>
            <w:tcBorders>
              <w:top w:val="nil"/>
              <w:left w:val="nil"/>
              <w:bottom w:val="single" w:sz="4" w:space="0" w:color="auto"/>
              <w:right w:val="single" w:sz="4" w:space="0" w:color="auto"/>
            </w:tcBorders>
            <w:shd w:val="clear" w:color="auto" w:fill="auto"/>
            <w:vAlign w:val="center"/>
            <w:hideMark/>
          </w:tcPr>
          <w:p w14:paraId="202D58B1" w14:textId="505F16C8" w:rsidR="00B1329B" w:rsidRPr="00A2186A" w:rsidRDefault="00E82D4A"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Consolidación del programa </w:t>
            </w:r>
          </w:p>
        </w:tc>
      </w:tr>
      <w:tr w:rsidR="00A2186A" w:rsidRPr="00A2186A" w14:paraId="26FD1281" w14:textId="77777777" w:rsidTr="00CA2328">
        <w:trPr>
          <w:trHeight w:val="390"/>
        </w:trPr>
        <w:tc>
          <w:tcPr>
            <w:tcW w:w="2181" w:type="pct"/>
            <w:tcBorders>
              <w:top w:val="nil"/>
              <w:left w:val="single" w:sz="4" w:space="0" w:color="auto"/>
              <w:bottom w:val="single" w:sz="4" w:space="0" w:color="auto"/>
              <w:right w:val="single" w:sz="4" w:space="0" w:color="auto"/>
            </w:tcBorders>
            <w:shd w:val="clear" w:color="auto" w:fill="auto"/>
            <w:vAlign w:val="center"/>
            <w:hideMark/>
          </w:tcPr>
          <w:p w14:paraId="323B7C67" w14:textId="77777777" w:rsidR="00CA2328" w:rsidRPr="00A2186A" w:rsidRDefault="00CA2328" w:rsidP="00B1329B">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3.1.3. Ampliar la sección de transparencia de ANTAI</w:t>
            </w:r>
          </w:p>
        </w:tc>
        <w:tc>
          <w:tcPr>
            <w:tcW w:w="2819" w:type="pct"/>
            <w:gridSpan w:val="5"/>
            <w:tcBorders>
              <w:top w:val="nil"/>
              <w:left w:val="nil"/>
              <w:bottom w:val="single" w:sz="4" w:space="0" w:color="auto"/>
              <w:right w:val="single" w:sz="4" w:space="0" w:color="auto"/>
            </w:tcBorders>
            <w:shd w:val="clear" w:color="auto" w:fill="auto"/>
            <w:vAlign w:val="center"/>
            <w:hideMark/>
          </w:tcPr>
          <w:p w14:paraId="5DBFED3D" w14:textId="4C9B82FE" w:rsidR="00CA2328" w:rsidRPr="00A2186A" w:rsidRDefault="00CA2328" w:rsidP="00CA2328">
            <w:pPr>
              <w:spacing w:before="0" w:after="0" w:line="240" w:lineRule="auto"/>
              <w:rPr>
                <w:rFonts w:eastAsia="Times New Roman" w:cs="Calibri"/>
                <w:sz w:val="16"/>
                <w:szCs w:val="16"/>
                <w:lang w:eastAsia="es-ES"/>
              </w:rPr>
            </w:pPr>
          </w:p>
        </w:tc>
      </w:tr>
      <w:tr w:rsidR="00A2186A" w:rsidRPr="00A2186A" w14:paraId="12920152" w14:textId="77777777" w:rsidTr="00CA2328">
        <w:trPr>
          <w:trHeight w:val="780"/>
        </w:trPr>
        <w:tc>
          <w:tcPr>
            <w:tcW w:w="2181" w:type="pct"/>
            <w:tcBorders>
              <w:top w:val="nil"/>
              <w:left w:val="single" w:sz="4" w:space="0" w:color="auto"/>
              <w:bottom w:val="single" w:sz="4" w:space="0" w:color="auto"/>
              <w:right w:val="single" w:sz="4" w:space="0" w:color="auto"/>
            </w:tcBorders>
            <w:shd w:val="clear" w:color="auto" w:fill="auto"/>
            <w:vAlign w:val="center"/>
            <w:hideMark/>
          </w:tcPr>
          <w:p w14:paraId="55BBB46E" w14:textId="77777777" w:rsidR="00B1329B" w:rsidRPr="00A2186A" w:rsidRDefault="00B1329B" w:rsidP="00B1329B">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3.1.3.1. Desglose del sistema de seguimiento y visualización de la Agenda 2030 y los ODS </w:t>
            </w:r>
          </w:p>
        </w:tc>
        <w:tc>
          <w:tcPr>
            <w:tcW w:w="339" w:type="pct"/>
            <w:tcBorders>
              <w:top w:val="nil"/>
              <w:left w:val="nil"/>
              <w:bottom w:val="single" w:sz="4" w:space="0" w:color="auto"/>
              <w:right w:val="single" w:sz="4" w:space="0" w:color="auto"/>
            </w:tcBorders>
            <w:shd w:val="clear" w:color="000000" w:fill="BDDCA8"/>
            <w:vAlign w:val="center"/>
            <w:hideMark/>
          </w:tcPr>
          <w:p w14:paraId="1D05CA70"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497" w:type="pct"/>
            <w:tcBorders>
              <w:top w:val="nil"/>
              <w:left w:val="nil"/>
              <w:bottom w:val="single" w:sz="4" w:space="0" w:color="auto"/>
              <w:right w:val="single" w:sz="4" w:space="0" w:color="auto"/>
            </w:tcBorders>
            <w:shd w:val="clear" w:color="auto" w:fill="auto"/>
            <w:vAlign w:val="center"/>
            <w:hideMark/>
          </w:tcPr>
          <w:p w14:paraId="0233E270"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Concertación Nacional Para el Desarrollo</w:t>
            </w:r>
          </w:p>
        </w:tc>
        <w:tc>
          <w:tcPr>
            <w:tcW w:w="876" w:type="pct"/>
            <w:tcBorders>
              <w:top w:val="nil"/>
              <w:left w:val="nil"/>
              <w:bottom w:val="single" w:sz="4" w:space="0" w:color="auto"/>
              <w:right w:val="single" w:sz="4" w:space="0" w:color="auto"/>
            </w:tcBorders>
            <w:shd w:val="clear" w:color="auto" w:fill="auto"/>
            <w:vAlign w:val="center"/>
            <w:hideMark/>
          </w:tcPr>
          <w:p w14:paraId="1B829B90"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Información publicada </w:t>
            </w:r>
          </w:p>
        </w:tc>
        <w:tc>
          <w:tcPr>
            <w:tcW w:w="584" w:type="pct"/>
            <w:tcBorders>
              <w:top w:val="nil"/>
              <w:left w:val="nil"/>
              <w:bottom w:val="single" w:sz="4" w:space="0" w:color="auto"/>
              <w:right w:val="single" w:sz="4" w:space="0" w:color="auto"/>
            </w:tcBorders>
            <w:shd w:val="clear" w:color="auto" w:fill="auto"/>
            <w:vAlign w:val="center"/>
            <w:hideMark/>
          </w:tcPr>
          <w:p w14:paraId="7C96919E"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Publicación de los 232 indicadores que propone Naciones Unidas</w:t>
            </w:r>
          </w:p>
        </w:tc>
        <w:tc>
          <w:tcPr>
            <w:tcW w:w="523" w:type="pct"/>
            <w:tcBorders>
              <w:top w:val="nil"/>
              <w:left w:val="nil"/>
              <w:bottom w:val="single" w:sz="4" w:space="0" w:color="auto"/>
              <w:right w:val="single" w:sz="4" w:space="0" w:color="auto"/>
            </w:tcBorders>
            <w:shd w:val="clear" w:color="auto" w:fill="auto"/>
            <w:vAlign w:val="center"/>
            <w:hideMark/>
          </w:tcPr>
          <w:p w14:paraId="375D54FB" w14:textId="77777777" w:rsidR="00B1329B" w:rsidRPr="00A2186A" w:rsidRDefault="00B1329B" w:rsidP="00B1329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Publicación de los 232 indicadores que propone Naciones Unidas</w:t>
            </w:r>
          </w:p>
        </w:tc>
      </w:tr>
      <w:tr w:rsidR="00A2186A" w:rsidRPr="00A2186A" w14:paraId="09F7D4BD" w14:textId="77777777" w:rsidTr="00E82D4A">
        <w:trPr>
          <w:trHeight w:val="650"/>
        </w:trPr>
        <w:tc>
          <w:tcPr>
            <w:tcW w:w="2181" w:type="pct"/>
            <w:tcBorders>
              <w:top w:val="nil"/>
              <w:left w:val="single" w:sz="4" w:space="0" w:color="auto"/>
              <w:bottom w:val="single" w:sz="4" w:space="0" w:color="auto"/>
              <w:right w:val="single" w:sz="4" w:space="0" w:color="auto"/>
            </w:tcBorders>
            <w:shd w:val="clear" w:color="auto" w:fill="auto"/>
            <w:vAlign w:val="center"/>
            <w:hideMark/>
          </w:tcPr>
          <w:p w14:paraId="06495BFE" w14:textId="77777777" w:rsidR="00E82D4A" w:rsidRPr="00A2186A" w:rsidRDefault="00E82D4A" w:rsidP="00E82D4A">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3.1.3.2. Dedicación de un espacio del portal </w:t>
            </w:r>
          </w:p>
        </w:tc>
        <w:tc>
          <w:tcPr>
            <w:tcW w:w="339" w:type="pct"/>
            <w:tcBorders>
              <w:top w:val="nil"/>
              <w:left w:val="nil"/>
              <w:bottom w:val="single" w:sz="4" w:space="0" w:color="auto"/>
              <w:right w:val="single" w:sz="4" w:space="0" w:color="auto"/>
            </w:tcBorders>
            <w:shd w:val="clear" w:color="000000" w:fill="BDDCA8"/>
            <w:vAlign w:val="center"/>
            <w:hideMark/>
          </w:tcPr>
          <w:p w14:paraId="475AD166"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497" w:type="pct"/>
            <w:tcBorders>
              <w:top w:val="nil"/>
              <w:left w:val="nil"/>
              <w:bottom w:val="single" w:sz="4" w:space="0" w:color="auto"/>
              <w:right w:val="single" w:sz="4" w:space="0" w:color="auto"/>
            </w:tcBorders>
            <w:shd w:val="clear" w:color="auto" w:fill="auto"/>
            <w:vAlign w:val="center"/>
            <w:hideMark/>
          </w:tcPr>
          <w:p w14:paraId="022023C1"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ANTAI</w:t>
            </w:r>
          </w:p>
        </w:tc>
        <w:tc>
          <w:tcPr>
            <w:tcW w:w="876" w:type="pct"/>
            <w:tcBorders>
              <w:top w:val="nil"/>
              <w:left w:val="nil"/>
              <w:bottom w:val="single" w:sz="4" w:space="0" w:color="auto"/>
              <w:right w:val="single" w:sz="4" w:space="0" w:color="auto"/>
            </w:tcBorders>
            <w:shd w:val="clear" w:color="auto" w:fill="auto"/>
            <w:vAlign w:val="center"/>
            <w:hideMark/>
          </w:tcPr>
          <w:p w14:paraId="26085398" w14:textId="5A0F37DB"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Visitas al espacio web</w:t>
            </w:r>
          </w:p>
        </w:tc>
        <w:tc>
          <w:tcPr>
            <w:tcW w:w="584" w:type="pct"/>
            <w:tcBorders>
              <w:top w:val="nil"/>
              <w:left w:val="nil"/>
              <w:bottom w:val="single" w:sz="4" w:space="0" w:color="auto"/>
              <w:right w:val="single" w:sz="4" w:space="0" w:color="auto"/>
            </w:tcBorders>
            <w:shd w:val="clear" w:color="auto" w:fill="auto"/>
            <w:vAlign w:val="center"/>
            <w:hideMark/>
          </w:tcPr>
          <w:p w14:paraId="287BB5B4" w14:textId="5B360556"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Un incremento del 40%</w:t>
            </w:r>
          </w:p>
        </w:tc>
        <w:tc>
          <w:tcPr>
            <w:tcW w:w="523" w:type="pct"/>
            <w:tcBorders>
              <w:top w:val="nil"/>
              <w:left w:val="nil"/>
              <w:bottom w:val="single" w:sz="4" w:space="0" w:color="auto"/>
              <w:right w:val="single" w:sz="4" w:space="0" w:color="auto"/>
            </w:tcBorders>
            <w:shd w:val="clear" w:color="auto" w:fill="auto"/>
            <w:vAlign w:val="center"/>
            <w:hideMark/>
          </w:tcPr>
          <w:p w14:paraId="2CF68FCF" w14:textId="2C616C2F"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Un incremento del 60%</w:t>
            </w:r>
          </w:p>
        </w:tc>
      </w:tr>
      <w:tr w:rsidR="00A2186A" w:rsidRPr="00A2186A" w14:paraId="5249CF75" w14:textId="77777777" w:rsidTr="00CA2328">
        <w:trPr>
          <w:trHeight w:val="480"/>
        </w:trPr>
        <w:tc>
          <w:tcPr>
            <w:tcW w:w="2181" w:type="pct"/>
            <w:tcBorders>
              <w:top w:val="nil"/>
              <w:left w:val="single" w:sz="4" w:space="0" w:color="auto"/>
              <w:bottom w:val="single" w:sz="4" w:space="0" w:color="auto"/>
              <w:right w:val="single" w:sz="4" w:space="0" w:color="auto"/>
            </w:tcBorders>
            <w:shd w:val="clear" w:color="000000" w:fill="D9D9D9"/>
            <w:vAlign w:val="center"/>
            <w:hideMark/>
          </w:tcPr>
          <w:p w14:paraId="03A916A7" w14:textId="77777777" w:rsidR="00E82D4A" w:rsidRPr="00A2186A" w:rsidRDefault="00E82D4A" w:rsidP="00E82D4A">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 xml:space="preserve">3.2. Gobernanza e integridad por un país más eficiente </w:t>
            </w:r>
          </w:p>
        </w:tc>
        <w:tc>
          <w:tcPr>
            <w:tcW w:w="2819" w:type="pct"/>
            <w:gridSpan w:val="5"/>
            <w:tcBorders>
              <w:top w:val="nil"/>
              <w:left w:val="nil"/>
              <w:bottom w:val="single" w:sz="4" w:space="0" w:color="auto"/>
              <w:right w:val="single" w:sz="4" w:space="0" w:color="auto"/>
            </w:tcBorders>
            <w:shd w:val="clear" w:color="auto" w:fill="auto"/>
            <w:vAlign w:val="center"/>
            <w:hideMark/>
          </w:tcPr>
          <w:p w14:paraId="65CBB0C8" w14:textId="5A13F03F" w:rsidR="00E82D4A" w:rsidRPr="00A2186A" w:rsidRDefault="00E82D4A" w:rsidP="00E82D4A">
            <w:pPr>
              <w:spacing w:before="0" w:after="0" w:line="240" w:lineRule="auto"/>
              <w:rPr>
                <w:rFonts w:eastAsia="Times New Roman" w:cs="Calibri"/>
                <w:sz w:val="16"/>
                <w:szCs w:val="16"/>
                <w:lang w:eastAsia="es-ES"/>
              </w:rPr>
            </w:pPr>
          </w:p>
        </w:tc>
      </w:tr>
      <w:tr w:rsidR="00A2186A" w:rsidRPr="00A2186A" w14:paraId="3A5EBD34" w14:textId="77777777" w:rsidTr="00CA2328">
        <w:trPr>
          <w:trHeight w:val="420"/>
        </w:trPr>
        <w:tc>
          <w:tcPr>
            <w:tcW w:w="2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4A89D6F" w14:textId="77777777" w:rsidR="00E82D4A" w:rsidRPr="00A2186A" w:rsidRDefault="00E82D4A" w:rsidP="00E82D4A">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 xml:space="preserve">3.2.1. Formar a las empresas públicas </w:t>
            </w:r>
          </w:p>
        </w:tc>
        <w:tc>
          <w:tcPr>
            <w:tcW w:w="339" w:type="pct"/>
            <w:tcBorders>
              <w:top w:val="nil"/>
              <w:left w:val="nil"/>
              <w:bottom w:val="single" w:sz="4" w:space="0" w:color="auto"/>
              <w:right w:val="single" w:sz="4" w:space="0" w:color="auto"/>
            </w:tcBorders>
            <w:shd w:val="clear" w:color="000000" w:fill="F4AF80"/>
            <w:vAlign w:val="center"/>
            <w:hideMark/>
          </w:tcPr>
          <w:p w14:paraId="03AC94AD"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497" w:type="pct"/>
            <w:tcBorders>
              <w:top w:val="nil"/>
              <w:left w:val="nil"/>
              <w:bottom w:val="single" w:sz="4" w:space="0" w:color="auto"/>
              <w:right w:val="single" w:sz="4" w:space="0" w:color="auto"/>
            </w:tcBorders>
            <w:shd w:val="clear" w:color="auto" w:fill="auto"/>
            <w:vAlign w:val="center"/>
            <w:hideMark/>
          </w:tcPr>
          <w:p w14:paraId="0ED07350"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IGCP</w:t>
            </w:r>
          </w:p>
        </w:tc>
        <w:tc>
          <w:tcPr>
            <w:tcW w:w="876" w:type="pct"/>
            <w:tcBorders>
              <w:top w:val="nil"/>
              <w:left w:val="nil"/>
              <w:bottom w:val="single" w:sz="4" w:space="0" w:color="auto"/>
              <w:right w:val="single" w:sz="4" w:space="0" w:color="auto"/>
            </w:tcBorders>
            <w:shd w:val="clear" w:color="auto" w:fill="auto"/>
            <w:vAlign w:val="center"/>
            <w:hideMark/>
          </w:tcPr>
          <w:p w14:paraId="6DE47BF5"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formaciones al año</w:t>
            </w:r>
          </w:p>
        </w:tc>
        <w:tc>
          <w:tcPr>
            <w:tcW w:w="584" w:type="pct"/>
            <w:tcBorders>
              <w:top w:val="nil"/>
              <w:left w:val="nil"/>
              <w:bottom w:val="single" w:sz="4" w:space="0" w:color="auto"/>
              <w:right w:val="single" w:sz="4" w:space="0" w:color="auto"/>
            </w:tcBorders>
            <w:shd w:val="clear" w:color="auto" w:fill="auto"/>
            <w:vAlign w:val="center"/>
            <w:hideMark/>
          </w:tcPr>
          <w:p w14:paraId="7174532C"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3 </w:t>
            </w:r>
          </w:p>
        </w:tc>
        <w:tc>
          <w:tcPr>
            <w:tcW w:w="523" w:type="pct"/>
            <w:tcBorders>
              <w:top w:val="nil"/>
              <w:left w:val="nil"/>
              <w:bottom w:val="single" w:sz="4" w:space="0" w:color="auto"/>
              <w:right w:val="single" w:sz="4" w:space="0" w:color="auto"/>
            </w:tcBorders>
            <w:shd w:val="clear" w:color="auto" w:fill="auto"/>
            <w:vAlign w:val="center"/>
            <w:hideMark/>
          </w:tcPr>
          <w:p w14:paraId="16A7B1DA"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3 </w:t>
            </w:r>
          </w:p>
        </w:tc>
      </w:tr>
      <w:tr w:rsidR="00A2186A" w:rsidRPr="00A2186A" w14:paraId="5C74DEF7" w14:textId="77777777" w:rsidTr="00CA2328">
        <w:trPr>
          <w:trHeight w:val="720"/>
        </w:trPr>
        <w:tc>
          <w:tcPr>
            <w:tcW w:w="2181" w:type="pct"/>
            <w:vMerge/>
            <w:tcBorders>
              <w:top w:val="nil"/>
              <w:left w:val="single" w:sz="4" w:space="0" w:color="auto"/>
              <w:bottom w:val="single" w:sz="4" w:space="0" w:color="000000"/>
              <w:right w:val="single" w:sz="4" w:space="0" w:color="auto"/>
            </w:tcBorders>
            <w:vAlign w:val="center"/>
            <w:hideMark/>
          </w:tcPr>
          <w:p w14:paraId="5F8D58E4" w14:textId="77777777" w:rsidR="00E82D4A" w:rsidRPr="00A2186A" w:rsidRDefault="00E82D4A" w:rsidP="00E82D4A">
            <w:pPr>
              <w:spacing w:before="0" w:after="0" w:line="240" w:lineRule="auto"/>
              <w:rPr>
                <w:rFonts w:eastAsia="Times New Roman" w:cs="Calibri"/>
                <w:b/>
                <w:bCs/>
                <w:sz w:val="16"/>
                <w:szCs w:val="16"/>
                <w:lang w:eastAsia="es-ES"/>
              </w:rPr>
            </w:pPr>
          </w:p>
        </w:tc>
        <w:tc>
          <w:tcPr>
            <w:tcW w:w="339" w:type="pct"/>
            <w:tcBorders>
              <w:top w:val="nil"/>
              <w:left w:val="nil"/>
              <w:bottom w:val="single" w:sz="4" w:space="0" w:color="auto"/>
              <w:right w:val="single" w:sz="4" w:space="0" w:color="auto"/>
            </w:tcBorders>
            <w:shd w:val="clear" w:color="000000" w:fill="F4AF80"/>
            <w:vAlign w:val="center"/>
            <w:hideMark/>
          </w:tcPr>
          <w:p w14:paraId="4C981D56"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497" w:type="pct"/>
            <w:tcBorders>
              <w:top w:val="nil"/>
              <w:left w:val="nil"/>
              <w:bottom w:val="single" w:sz="4" w:space="0" w:color="auto"/>
              <w:right w:val="single" w:sz="4" w:space="0" w:color="auto"/>
            </w:tcBorders>
            <w:shd w:val="clear" w:color="auto" w:fill="auto"/>
            <w:vAlign w:val="center"/>
            <w:hideMark/>
          </w:tcPr>
          <w:p w14:paraId="02AA4569"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IGCP</w:t>
            </w:r>
          </w:p>
        </w:tc>
        <w:tc>
          <w:tcPr>
            <w:tcW w:w="876" w:type="pct"/>
            <w:tcBorders>
              <w:top w:val="nil"/>
              <w:left w:val="nil"/>
              <w:bottom w:val="single" w:sz="4" w:space="0" w:color="auto"/>
              <w:right w:val="single" w:sz="4" w:space="0" w:color="auto"/>
            </w:tcBorders>
            <w:shd w:val="clear" w:color="auto" w:fill="auto"/>
            <w:vAlign w:val="center"/>
            <w:hideMark/>
          </w:tcPr>
          <w:p w14:paraId="59358677"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asistentes</w:t>
            </w:r>
          </w:p>
        </w:tc>
        <w:tc>
          <w:tcPr>
            <w:tcW w:w="584" w:type="pct"/>
            <w:tcBorders>
              <w:top w:val="nil"/>
              <w:left w:val="nil"/>
              <w:bottom w:val="single" w:sz="4" w:space="0" w:color="auto"/>
              <w:right w:val="single" w:sz="4" w:space="0" w:color="auto"/>
            </w:tcBorders>
            <w:shd w:val="clear" w:color="auto" w:fill="auto"/>
            <w:vAlign w:val="center"/>
            <w:hideMark/>
          </w:tcPr>
          <w:p w14:paraId="75745B58"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un 50% de las empresas públicas </w:t>
            </w:r>
          </w:p>
        </w:tc>
        <w:tc>
          <w:tcPr>
            <w:tcW w:w="523" w:type="pct"/>
            <w:tcBorders>
              <w:top w:val="nil"/>
              <w:left w:val="nil"/>
              <w:bottom w:val="single" w:sz="4" w:space="0" w:color="auto"/>
              <w:right w:val="single" w:sz="4" w:space="0" w:color="auto"/>
            </w:tcBorders>
            <w:shd w:val="clear" w:color="auto" w:fill="auto"/>
            <w:vAlign w:val="center"/>
            <w:hideMark/>
          </w:tcPr>
          <w:p w14:paraId="0BE14731"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100% de las empresas públicas </w:t>
            </w:r>
          </w:p>
        </w:tc>
      </w:tr>
      <w:tr w:rsidR="00A2186A" w:rsidRPr="00A2186A" w14:paraId="03400550" w14:textId="77777777" w:rsidTr="00CA2328">
        <w:trPr>
          <w:trHeight w:val="290"/>
        </w:trPr>
        <w:tc>
          <w:tcPr>
            <w:tcW w:w="2181" w:type="pct"/>
            <w:tcBorders>
              <w:top w:val="nil"/>
              <w:left w:val="single" w:sz="4" w:space="0" w:color="auto"/>
              <w:bottom w:val="single" w:sz="4" w:space="0" w:color="auto"/>
              <w:right w:val="single" w:sz="4" w:space="0" w:color="auto"/>
            </w:tcBorders>
            <w:shd w:val="clear" w:color="auto" w:fill="auto"/>
            <w:vAlign w:val="center"/>
            <w:hideMark/>
          </w:tcPr>
          <w:p w14:paraId="0A9AA477" w14:textId="77777777" w:rsidR="00E82D4A" w:rsidRPr="00A2186A" w:rsidRDefault="00E82D4A" w:rsidP="00E82D4A">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3.2.2. Impulsar con mayor fuerza el Sistema de Gestión para la Gobernabilidad (SIGOB)</w:t>
            </w:r>
          </w:p>
        </w:tc>
        <w:tc>
          <w:tcPr>
            <w:tcW w:w="339" w:type="pct"/>
            <w:tcBorders>
              <w:top w:val="nil"/>
              <w:left w:val="nil"/>
              <w:bottom w:val="single" w:sz="4" w:space="0" w:color="auto"/>
              <w:right w:val="single" w:sz="4" w:space="0" w:color="auto"/>
            </w:tcBorders>
            <w:shd w:val="clear" w:color="000000" w:fill="BDDCA8"/>
            <w:vAlign w:val="center"/>
            <w:hideMark/>
          </w:tcPr>
          <w:p w14:paraId="69A430EF"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497" w:type="pct"/>
            <w:tcBorders>
              <w:top w:val="nil"/>
              <w:left w:val="nil"/>
              <w:bottom w:val="single" w:sz="4" w:space="0" w:color="auto"/>
              <w:right w:val="single" w:sz="4" w:space="0" w:color="auto"/>
            </w:tcBorders>
            <w:shd w:val="clear" w:color="auto" w:fill="auto"/>
            <w:vAlign w:val="center"/>
            <w:hideMark/>
          </w:tcPr>
          <w:p w14:paraId="5AF63A82"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PNUD</w:t>
            </w:r>
          </w:p>
        </w:tc>
        <w:tc>
          <w:tcPr>
            <w:tcW w:w="876" w:type="pct"/>
            <w:tcBorders>
              <w:top w:val="nil"/>
              <w:left w:val="nil"/>
              <w:bottom w:val="single" w:sz="4" w:space="0" w:color="auto"/>
              <w:right w:val="single" w:sz="4" w:space="0" w:color="auto"/>
            </w:tcBorders>
            <w:shd w:val="clear" w:color="auto" w:fill="auto"/>
            <w:vAlign w:val="center"/>
            <w:hideMark/>
          </w:tcPr>
          <w:p w14:paraId="332F6678"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sesiones de seguimiento al año</w:t>
            </w:r>
          </w:p>
        </w:tc>
        <w:tc>
          <w:tcPr>
            <w:tcW w:w="584" w:type="pct"/>
            <w:tcBorders>
              <w:top w:val="nil"/>
              <w:left w:val="nil"/>
              <w:bottom w:val="single" w:sz="4" w:space="0" w:color="auto"/>
              <w:right w:val="single" w:sz="4" w:space="0" w:color="auto"/>
            </w:tcBorders>
            <w:shd w:val="clear" w:color="auto" w:fill="auto"/>
            <w:vAlign w:val="center"/>
            <w:hideMark/>
          </w:tcPr>
          <w:p w14:paraId="3C7AC9E2"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3 </w:t>
            </w:r>
          </w:p>
        </w:tc>
        <w:tc>
          <w:tcPr>
            <w:tcW w:w="523" w:type="pct"/>
            <w:tcBorders>
              <w:top w:val="nil"/>
              <w:left w:val="nil"/>
              <w:bottom w:val="single" w:sz="4" w:space="0" w:color="auto"/>
              <w:right w:val="single" w:sz="4" w:space="0" w:color="auto"/>
            </w:tcBorders>
            <w:shd w:val="clear" w:color="auto" w:fill="auto"/>
            <w:vAlign w:val="center"/>
            <w:hideMark/>
          </w:tcPr>
          <w:p w14:paraId="4D9FB718"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3 </w:t>
            </w:r>
          </w:p>
        </w:tc>
      </w:tr>
      <w:tr w:rsidR="00A2186A" w:rsidRPr="00A2186A" w14:paraId="5A8F9C15" w14:textId="77777777" w:rsidTr="00E82D4A">
        <w:trPr>
          <w:trHeight w:val="1037"/>
        </w:trPr>
        <w:tc>
          <w:tcPr>
            <w:tcW w:w="2181" w:type="pct"/>
            <w:tcBorders>
              <w:top w:val="nil"/>
              <w:left w:val="single" w:sz="4" w:space="0" w:color="auto"/>
              <w:bottom w:val="single" w:sz="4" w:space="0" w:color="auto"/>
              <w:right w:val="single" w:sz="4" w:space="0" w:color="auto"/>
            </w:tcBorders>
            <w:shd w:val="clear" w:color="auto" w:fill="auto"/>
            <w:vAlign w:val="center"/>
            <w:hideMark/>
          </w:tcPr>
          <w:p w14:paraId="4A188FA0" w14:textId="77777777" w:rsidR="00E82D4A" w:rsidRPr="00A2186A" w:rsidRDefault="00E82D4A" w:rsidP="00E82D4A">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 xml:space="preserve">3.2.3. Elaborar un código de buen gobierno para empresas cotizadas </w:t>
            </w:r>
          </w:p>
        </w:tc>
        <w:tc>
          <w:tcPr>
            <w:tcW w:w="339" w:type="pct"/>
            <w:tcBorders>
              <w:top w:val="nil"/>
              <w:left w:val="nil"/>
              <w:bottom w:val="single" w:sz="4" w:space="0" w:color="auto"/>
              <w:right w:val="single" w:sz="4" w:space="0" w:color="auto"/>
            </w:tcBorders>
            <w:shd w:val="clear" w:color="000000" w:fill="F4AF80"/>
            <w:vAlign w:val="center"/>
            <w:hideMark/>
          </w:tcPr>
          <w:p w14:paraId="2B4AC47F"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497" w:type="pct"/>
            <w:tcBorders>
              <w:top w:val="nil"/>
              <w:left w:val="nil"/>
              <w:bottom w:val="single" w:sz="4" w:space="0" w:color="auto"/>
              <w:right w:val="single" w:sz="4" w:space="0" w:color="auto"/>
            </w:tcBorders>
            <w:shd w:val="clear" w:color="auto" w:fill="auto"/>
            <w:vAlign w:val="center"/>
            <w:hideMark/>
          </w:tcPr>
          <w:p w14:paraId="6E60FEAC"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SMV</w:t>
            </w:r>
          </w:p>
        </w:tc>
        <w:tc>
          <w:tcPr>
            <w:tcW w:w="876" w:type="pct"/>
            <w:tcBorders>
              <w:top w:val="nil"/>
              <w:left w:val="nil"/>
              <w:bottom w:val="single" w:sz="4" w:space="0" w:color="auto"/>
              <w:right w:val="single" w:sz="4" w:space="0" w:color="auto"/>
            </w:tcBorders>
            <w:shd w:val="clear" w:color="auto" w:fill="auto"/>
            <w:vAlign w:val="center"/>
            <w:hideMark/>
          </w:tcPr>
          <w:p w14:paraId="1A16F1B7"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Creación del Código</w:t>
            </w:r>
          </w:p>
        </w:tc>
        <w:tc>
          <w:tcPr>
            <w:tcW w:w="584" w:type="pct"/>
            <w:tcBorders>
              <w:top w:val="nil"/>
              <w:left w:val="nil"/>
              <w:bottom w:val="single" w:sz="4" w:space="0" w:color="auto"/>
              <w:right w:val="single" w:sz="4" w:space="0" w:color="auto"/>
            </w:tcBorders>
            <w:shd w:val="clear" w:color="auto" w:fill="auto"/>
            <w:vAlign w:val="center"/>
            <w:hideMark/>
          </w:tcPr>
          <w:p w14:paraId="7D43BC3D"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Impulsar la adhesión de, al menos, un 40% de las empresas cotizadas </w:t>
            </w:r>
          </w:p>
        </w:tc>
        <w:tc>
          <w:tcPr>
            <w:tcW w:w="523" w:type="pct"/>
            <w:tcBorders>
              <w:top w:val="nil"/>
              <w:left w:val="nil"/>
              <w:bottom w:val="single" w:sz="4" w:space="0" w:color="auto"/>
              <w:right w:val="single" w:sz="4" w:space="0" w:color="auto"/>
            </w:tcBorders>
            <w:shd w:val="clear" w:color="auto" w:fill="auto"/>
            <w:vAlign w:val="center"/>
            <w:hideMark/>
          </w:tcPr>
          <w:p w14:paraId="2A996A4B"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Impulsar la adhesión de, al menos, un 50% de las empresas cotizadas </w:t>
            </w:r>
          </w:p>
        </w:tc>
      </w:tr>
      <w:tr w:rsidR="00A2186A" w:rsidRPr="00A2186A" w14:paraId="63688B22" w14:textId="77777777" w:rsidTr="00CA2328">
        <w:trPr>
          <w:trHeight w:val="560"/>
        </w:trPr>
        <w:tc>
          <w:tcPr>
            <w:tcW w:w="2181" w:type="pct"/>
            <w:tcBorders>
              <w:top w:val="nil"/>
              <w:left w:val="single" w:sz="4" w:space="0" w:color="auto"/>
              <w:bottom w:val="single" w:sz="4" w:space="0" w:color="auto"/>
              <w:right w:val="single" w:sz="4" w:space="0" w:color="auto"/>
            </w:tcBorders>
            <w:shd w:val="clear" w:color="auto" w:fill="auto"/>
            <w:vAlign w:val="center"/>
            <w:hideMark/>
          </w:tcPr>
          <w:p w14:paraId="5263AD7D" w14:textId="77777777" w:rsidR="00E82D4A" w:rsidRPr="00A2186A" w:rsidRDefault="00E82D4A" w:rsidP="00E82D4A">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lastRenderedPageBreak/>
              <w:t xml:space="preserve">3.2.4. Desarrollar mecanismos, elementos y evidencias de una buena gobernanza por parte de las empresas privadas </w:t>
            </w:r>
          </w:p>
        </w:tc>
        <w:tc>
          <w:tcPr>
            <w:tcW w:w="2819" w:type="pct"/>
            <w:gridSpan w:val="5"/>
            <w:tcBorders>
              <w:top w:val="nil"/>
              <w:left w:val="nil"/>
              <w:bottom w:val="single" w:sz="4" w:space="0" w:color="auto"/>
              <w:right w:val="single" w:sz="4" w:space="0" w:color="auto"/>
            </w:tcBorders>
            <w:shd w:val="clear" w:color="auto" w:fill="auto"/>
            <w:vAlign w:val="center"/>
            <w:hideMark/>
          </w:tcPr>
          <w:p w14:paraId="7BE6E192" w14:textId="139C0E27" w:rsidR="00E82D4A" w:rsidRPr="00A2186A" w:rsidRDefault="00E82D4A" w:rsidP="00E82D4A">
            <w:pPr>
              <w:spacing w:before="0" w:after="0" w:line="240" w:lineRule="auto"/>
              <w:rPr>
                <w:rFonts w:eastAsia="Times New Roman" w:cs="Calibri"/>
                <w:sz w:val="16"/>
                <w:szCs w:val="16"/>
                <w:lang w:eastAsia="es-ES"/>
              </w:rPr>
            </w:pPr>
          </w:p>
        </w:tc>
      </w:tr>
      <w:tr w:rsidR="00A2186A" w:rsidRPr="00A2186A" w14:paraId="12BFEAF9" w14:textId="77777777" w:rsidTr="00CA2328">
        <w:trPr>
          <w:trHeight w:val="360"/>
        </w:trPr>
        <w:tc>
          <w:tcPr>
            <w:tcW w:w="2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CAE832D" w14:textId="77777777" w:rsidR="00E82D4A" w:rsidRPr="00A2186A" w:rsidRDefault="00E82D4A" w:rsidP="00E82D4A">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3.2.4.1. Ampliación de la cobertura de los cursos de ISO 26000 lanzados por el MICI y creación de nuevos </w:t>
            </w:r>
          </w:p>
        </w:tc>
        <w:tc>
          <w:tcPr>
            <w:tcW w:w="339" w:type="pct"/>
            <w:vMerge w:val="restart"/>
            <w:tcBorders>
              <w:top w:val="nil"/>
              <w:left w:val="single" w:sz="4" w:space="0" w:color="auto"/>
              <w:bottom w:val="single" w:sz="4" w:space="0" w:color="000000"/>
              <w:right w:val="single" w:sz="4" w:space="0" w:color="auto"/>
            </w:tcBorders>
            <w:shd w:val="clear" w:color="000000" w:fill="F4AF80"/>
            <w:vAlign w:val="center"/>
            <w:hideMark/>
          </w:tcPr>
          <w:p w14:paraId="0DEB1770"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497" w:type="pct"/>
            <w:vMerge w:val="restart"/>
            <w:tcBorders>
              <w:top w:val="nil"/>
              <w:left w:val="single" w:sz="4" w:space="0" w:color="auto"/>
              <w:bottom w:val="single" w:sz="4" w:space="0" w:color="000000"/>
              <w:right w:val="single" w:sz="4" w:space="0" w:color="auto"/>
            </w:tcBorders>
            <w:shd w:val="clear" w:color="auto" w:fill="auto"/>
            <w:vAlign w:val="center"/>
            <w:hideMark/>
          </w:tcPr>
          <w:p w14:paraId="0EEEDF1C"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MICI</w:t>
            </w:r>
          </w:p>
        </w:tc>
        <w:tc>
          <w:tcPr>
            <w:tcW w:w="876" w:type="pct"/>
            <w:tcBorders>
              <w:top w:val="nil"/>
              <w:left w:val="nil"/>
              <w:bottom w:val="single" w:sz="4" w:space="0" w:color="auto"/>
              <w:right w:val="single" w:sz="4" w:space="0" w:color="auto"/>
            </w:tcBorders>
            <w:shd w:val="clear" w:color="auto" w:fill="auto"/>
            <w:vAlign w:val="center"/>
            <w:hideMark/>
          </w:tcPr>
          <w:p w14:paraId="7CF1EA38"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formaciones al año</w:t>
            </w:r>
          </w:p>
        </w:tc>
        <w:tc>
          <w:tcPr>
            <w:tcW w:w="584" w:type="pct"/>
            <w:tcBorders>
              <w:top w:val="nil"/>
              <w:left w:val="nil"/>
              <w:bottom w:val="single" w:sz="4" w:space="0" w:color="auto"/>
              <w:right w:val="single" w:sz="4" w:space="0" w:color="auto"/>
            </w:tcBorders>
            <w:shd w:val="clear" w:color="auto" w:fill="auto"/>
            <w:vAlign w:val="center"/>
            <w:hideMark/>
          </w:tcPr>
          <w:p w14:paraId="67B35742"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2 </w:t>
            </w:r>
          </w:p>
        </w:tc>
        <w:tc>
          <w:tcPr>
            <w:tcW w:w="523" w:type="pct"/>
            <w:tcBorders>
              <w:top w:val="nil"/>
              <w:left w:val="nil"/>
              <w:bottom w:val="single" w:sz="4" w:space="0" w:color="auto"/>
              <w:right w:val="single" w:sz="4" w:space="0" w:color="auto"/>
            </w:tcBorders>
            <w:shd w:val="clear" w:color="auto" w:fill="auto"/>
            <w:vAlign w:val="center"/>
            <w:hideMark/>
          </w:tcPr>
          <w:p w14:paraId="662774FD"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2 </w:t>
            </w:r>
          </w:p>
        </w:tc>
      </w:tr>
      <w:tr w:rsidR="00A2186A" w:rsidRPr="00A2186A" w14:paraId="57D47BD9" w14:textId="77777777" w:rsidTr="00CA2328">
        <w:trPr>
          <w:trHeight w:val="360"/>
        </w:trPr>
        <w:tc>
          <w:tcPr>
            <w:tcW w:w="2181" w:type="pct"/>
            <w:vMerge/>
            <w:tcBorders>
              <w:top w:val="nil"/>
              <w:left w:val="single" w:sz="4" w:space="0" w:color="auto"/>
              <w:bottom w:val="single" w:sz="4" w:space="0" w:color="000000"/>
              <w:right w:val="single" w:sz="4" w:space="0" w:color="auto"/>
            </w:tcBorders>
            <w:vAlign w:val="center"/>
            <w:hideMark/>
          </w:tcPr>
          <w:p w14:paraId="67A61CDC" w14:textId="77777777" w:rsidR="00E82D4A" w:rsidRPr="00A2186A" w:rsidRDefault="00E82D4A" w:rsidP="00E82D4A">
            <w:pPr>
              <w:spacing w:before="0" w:after="0" w:line="240" w:lineRule="auto"/>
              <w:rPr>
                <w:rFonts w:eastAsia="Times New Roman" w:cs="Calibri"/>
                <w:sz w:val="16"/>
                <w:szCs w:val="16"/>
                <w:lang w:eastAsia="es-ES"/>
              </w:rPr>
            </w:pPr>
          </w:p>
        </w:tc>
        <w:tc>
          <w:tcPr>
            <w:tcW w:w="339" w:type="pct"/>
            <w:vMerge/>
            <w:tcBorders>
              <w:top w:val="nil"/>
              <w:left w:val="single" w:sz="4" w:space="0" w:color="auto"/>
              <w:bottom w:val="single" w:sz="4" w:space="0" w:color="000000"/>
              <w:right w:val="single" w:sz="4" w:space="0" w:color="auto"/>
            </w:tcBorders>
            <w:vAlign w:val="center"/>
            <w:hideMark/>
          </w:tcPr>
          <w:p w14:paraId="6AAE0BEC" w14:textId="77777777" w:rsidR="00E82D4A" w:rsidRPr="00A2186A" w:rsidRDefault="00E82D4A" w:rsidP="00E82D4A">
            <w:pPr>
              <w:spacing w:before="0" w:after="0" w:line="240" w:lineRule="auto"/>
              <w:rPr>
                <w:rFonts w:eastAsia="Times New Roman" w:cs="Calibri"/>
                <w:sz w:val="16"/>
                <w:szCs w:val="16"/>
                <w:lang w:eastAsia="es-ES"/>
              </w:rPr>
            </w:pPr>
          </w:p>
        </w:tc>
        <w:tc>
          <w:tcPr>
            <w:tcW w:w="497" w:type="pct"/>
            <w:vMerge/>
            <w:tcBorders>
              <w:top w:val="nil"/>
              <w:left w:val="single" w:sz="4" w:space="0" w:color="auto"/>
              <w:bottom w:val="single" w:sz="4" w:space="0" w:color="000000"/>
              <w:right w:val="single" w:sz="4" w:space="0" w:color="auto"/>
            </w:tcBorders>
            <w:vAlign w:val="center"/>
            <w:hideMark/>
          </w:tcPr>
          <w:p w14:paraId="320C3B12" w14:textId="77777777" w:rsidR="00E82D4A" w:rsidRPr="00A2186A" w:rsidRDefault="00E82D4A" w:rsidP="00E82D4A">
            <w:pPr>
              <w:spacing w:before="0" w:after="0" w:line="240" w:lineRule="auto"/>
              <w:rPr>
                <w:rFonts w:eastAsia="Times New Roman" w:cs="Calibri"/>
                <w:sz w:val="16"/>
                <w:szCs w:val="16"/>
                <w:lang w:eastAsia="es-ES"/>
              </w:rPr>
            </w:pPr>
          </w:p>
        </w:tc>
        <w:tc>
          <w:tcPr>
            <w:tcW w:w="876" w:type="pct"/>
            <w:tcBorders>
              <w:top w:val="nil"/>
              <w:left w:val="nil"/>
              <w:bottom w:val="single" w:sz="4" w:space="0" w:color="auto"/>
              <w:right w:val="single" w:sz="4" w:space="0" w:color="auto"/>
            </w:tcBorders>
            <w:shd w:val="clear" w:color="auto" w:fill="auto"/>
            <w:vAlign w:val="center"/>
            <w:hideMark/>
          </w:tcPr>
          <w:p w14:paraId="1A42EF51"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asistentes</w:t>
            </w:r>
          </w:p>
        </w:tc>
        <w:tc>
          <w:tcPr>
            <w:tcW w:w="584" w:type="pct"/>
            <w:tcBorders>
              <w:top w:val="nil"/>
              <w:left w:val="nil"/>
              <w:bottom w:val="single" w:sz="4" w:space="0" w:color="auto"/>
              <w:right w:val="single" w:sz="4" w:space="0" w:color="auto"/>
            </w:tcBorders>
            <w:shd w:val="clear" w:color="auto" w:fill="auto"/>
            <w:vAlign w:val="center"/>
            <w:hideMark/>
          </w:tcPr>
          <w:p w14:paraId="14E3BEBC"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50 asistentes </w:t>
            </w:r>
          </w:p>
        </w:tc>
        <w:tc>
          <w:tcPr>
            <w:tcW w:w="523" w:type="pct"/>
            <w:tcBorders>
              <w:top w:val="nil"/>
              <w:left w:val="nil"/>
              <w:bottom w:val="single" w:sz="4" w:space="0" w:color="auto"/>
              <w:right w:val="single" w:sz="4" w:space="0" w:color="auto"/>
            </w:tcBorders>
            <w:shd w:val="clear" w:color="auto" w:fill="auto"/>
            <w:vAlign w:val="center"/>
            <w:hideMark/>
          </w:tcPr>
          <w:p w14:paraId="0018F0A4"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Un incremento del 50%</w:t>
            </w:r>
          </w:p>
        </w:tc>
      </w:tr>
      <w:tr w:rsidR="00A2186A" w:rsidRPr="00A2186A" w14:paraId="20BA0F9B" w14:textId="77777777" w:rsidTr="00CA2328">
        <w:trPr>
          <w:trHeight w:val="360"/>
        </w:trPr>
        <w:tc>
          <w:tcPr>
            <w:tcW w:w="2181" w:type="pct"/>
            <w:vMerge w:val="restart"/>
            <w:tcBorders>
              <w:top w:val="nil"/>
              <w:left w:val="single" w:sz="4" w:space="0" w:color="auto"/>
              <w:bottom w:val="single" w:sz="4" w:space="0" w:color="000000"/>
              <w:right w:val="single" w:sz="4" w:space="0" w:color="auto"/>
            </w:tcBorders>
            <w:shd w:val="clear" w:color="auto" w:fill="auto"/>
            <w:vAlign w:val="center"/>
            <w:hideMark/>
          </w:tcPr>
          <w:p w14:paraId="0DA01D7C" w14:textId="77777777" w:rsidR="00E82D4A" w:rsidRPr="00A2186A" w:rsidRDefault="00E82D4A" w:rsidP="00E82D4A">
            <w:pPr>
              <w:spacing w:before="0" w:after="0" w:line="240" w:lineRule="auto"/>
              <w:rPr>
                <w:rFonts w:eastAsia="Times New Roman" w:cs="Calibri"/>
                <w:sz w:val="16"/>
                <w:szCs w:val="16"/>
                <w:lang w:eastAsia="es-ES"/>
              </w:rPr>
            </w:pPr>
            <w:r w:rsidRPr="00A2186A">
              <w:rPr>
                <w:rFonts w:eastAsia="Times New Roman" w:cs="Calibri"/>
                <w:sz w:val="16"/>
                <w:szCs w:val="16"/>
                <w:lang w:eastAsia="es-ES"/>
              </w:rPr>
              <w:t>3.2.4.2. Organización de talleres, dirigidos sobre todo a pymes</w:t>
            </w:r>
          </w:p>
        </w:tc>
        <w:tc>
          <w:tcPr>
            <w:tcW w:w="339" w:type="pct"/>
            <w:vMerge w:val="restart"/>
            <w:tcBorders>
              <w:top w:val="nil"/>
              <w:left w:val="single" w:sz="4" w:space="0" w:color="auto"/>
              <w:bottom w:val="single" w:sz="4" w:space="0" w:color="000000"/>
              <w:right w:val="single" w:sz="4" w:space="0" w:color="auto"/>
            </w:tcBorders>
            <w:shd w:val="clear" w:color="000000" w:fill="F4AF80"/>
            <w:vAlign w:val="center"/>
            <w:hideMark/>
          </w:tcPr>
          <w:p w14:paraId="5297E381"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497" w:type="pct"/>
            <w:vMerge w:val="restart"/>
            <w:tcBorders>
              <w:top w:val="nil"/>
              <w:left w:val="single" w:sz="4" w:space="0" w:color="auto"/>
              <w:bottom w:val="single" w:sz="4" w:space="0" w:color="000000"/>
              <w:right w:val="single" w:sz="4" w:space="0" w:color="auto"/>
            </w:tcBorders>
            <w:shd w:val="clear" w:color="auto" w:fill="auto"/>
            <w:vAlign w:val="center"/>
            <w:hideMark/>
          </w:tcPr>
          <w:p w14:paraId="27FFB451"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MICI en </w:t>
            </w:r>
            <w:proofErr w:type="spellStart"/>
            <w:r w:rsidRPr="00A2186A">
              <w:rPr>
                <w:rFonts w:eastAsia="Times New Roman" w:cs="Calibri"/>
                <w:sz w:val="16"/>
                <w:szCs w:val="16"/>
                <w:lang w:eastAsia="es-ES"/>
              </w:rPr>
              <w:t>colaboracón</w:t>
            </w:r>
            <w:proofErr w:type="spellEnd"/>
            <w:r w:rsidRPr="00A2186A">
              <w:rPr>
                <w:rFonts w:eastAsia="Times New Roman" w:cs="Calibri"/>
                <w:sz w:val="16"/>
                <w:szCs w:val="16"/>
                <w:lang w:eastAsia="es-ES"/>
              </w:rPr>
              <w:t xml:space="preserve"> con AMPYME</w:t>
            </w:r>
          </w:p>
        </w:tc>
        <w:tc>
          <w:tcPr>
            <w:tcW w:w="876" w:type="pct"/>
            <w:tcBorders>
              <w:top w:val="nil"/>
              <w:left w:val="nil"/>
              <w:bottom w:val="single" w:sz="4" w:space="0" w:color="auto"/>
              <w:right w:val="single" w:sz="4" w:space="0" w:color="auto"/>
            </w:tcBorders>
            <w:shd w:val="clear" w:color="auto" w:fill="auto"/>
            <w:vAlign w:val="center"/>
            <w:hideMark/>
          </w:tcPr>
          <w:p w14:paraId="17B542D9"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formaciones al año</w:t>
            </w:r>
          </w:p>
        </w:tc>
        <w:tc>
          <w:tcPr>
            <w:tcW w:w="584" w:type="pct"/>
            <w:tcBorders>
              <w:top w:val="nil"/>
              <w:left w:val="nil"/>
              <w:bottom w:val="single" w:sz="4" w:space="0" w:color="auto"/>
              <w:right w:val="single" w:sz="4" w:space="0" w:color="auto"/>
            </w:tcBorders>
            <w:shd w:val="clear" w:color="auto" w:fill="auto"/>
            <w:vAlign w:val="center"/>
            <w:hideMark/>
          </w:tcPr>
          <w:p w14:paraId="1FD233E2"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2 </w:t>
            </w:r>
          </w:p>
        </w:tc>
        <w:tc>
          <w:tcPr>
            <w:tcW w:w="523" w:type="pct"/>
            <w:tcBorders>
              <w:top w:val="nil"/>
              <w:left w:val="nil"/>
              <w:bottom w:val="single" w:sz="4" w:space="0" w:color="auto"/>
              <w:right w:val="single" w:sz="4" w:space="0" w:color="auto"/>
            </w:tcBorders>
            <w:shd w:val="clear" w:color="auto" w:fill="auto"/>
            <w:vAlign w:val="center"/>
            <w:hideMark/>
          </w:tcPr>
          <w:p w14:paraId="5E1D2FA7"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2 </w:t>
            </w:r>
          </w:p>
        </w:tc>
      </w:tr>
      <w:tr w:rsidR="00A2186A" w:rsidRPr="00A2186A" w14:paraId="724C933B" w14:textId="77777777" w:rsidTr="00CA2328">
        <w:trPr>
          <w:trHeight w:val="360"/>
        </w:trPr>
        <w:tc>
          <w:tcPr>
            <w:tcW w:w="2181" w:type="pct"/>
            <w:vMerge/>
            <w:tcBorders>
              <w:top w:val="nil"/>
              <w:left w:val="single" w:sz="4" w:space="0" w:color="auto"/>
              <w:bottom w:val="single" w:sz="4" w:space="0" w:color="000000"/>
              <w:right w:val="single" w:sz="4" w:space="0" w:color="auto"/>
            </w:tcBorders>
            <w:vAlign w:val="center"/>
            <w:hideMark/>
          </w:tcPr>
          <w:p w14:paraId="1CF58367" w14:textId="77777777" w:rsidR="00E82D4A" w:rsidRPr="00A2186A" w:rsidRDefault="00E82D4A" w:rsidP="00E82D4A">
            <w:pPr>
              <w:spacing w:before="0" w:after="0" w:line="240" w:lineRule="auto"/>
              <w:rPr>
                <w:rFonts w:eastAsia="Times New Roman" w:cs="Calibri"/>
                <w:sz w:val="16"/>
                <w:szCs w:val="16"/>
                <w:lang w:eastAsia="es-ES"/>
              </w:rPr>
            </w:pPr>
          </w:p>
        </w:tc>
        <w:tc>
          <w:tcPr>
            <w:tcW w:w="339" w:type="pct"/>
            <w:vMerge/>
            <w:tcBorders>
              <w:top w:val="nil"/>
              <w:left w:val="single" w:sz="4" w:space="0" w:color="auto"/>
              <w:bottom w:val="single" w:sz="4" w:space="0" w:color="000000"/>
              <w:right w:val="single" w:sz="4" w:space="0" w:color="auto"/>
            </w:tcBorders>
            <w:vAlign w:val="center"/>
            <w:hideMark/>
          </w:tcPr>
          <w:p w14:paraId="11BED4F2" w14:textId="77777777" w:rsidR="00E82D4A" w:rsidRPr="00A2186A" w:rsidRDefault="00E82D4A" w:rsidP="00E82D4A">
            <w:pPr>
              <w:spacing w:before="0" w:after="0" w:line="240" w:lineRule="auto"/>
              <w:rPr>
                <w:rFonts w:eastAsia="Times New Roman" w:cs="Calibri"/>
                <w:sz w:val="16"/>
                <w:szCs w:val="16"/>
                <w:lang w:eastAsia="es-ES"/>
              </w:rPr>
            </w:pPr>
          </w:p>
        </w:tc>
        <w:tc>
          <w:tcPr>
            <w:tcW w:w="497" w:type="pct"/>
            <w:vMerge/>
            <w:tcBorders>
              <w:top w:val="nil"/>
              <w:left w:val="single" w:sz="4" w:space="0" w:color="auto"/>
              <w:bottom w:val="single" w:sz="4" w:space="0" w:color="000000"/>
              <w:right w:val="single" w:sz="4" w:space="0" w:color="auto"/>
            </w:tcBorders>
            <w:vAlign w:val="center"/>
            <w:hideMark/>
          </w:tcPr>
          <w:p w14:paraId="60FC092D" w14:textId="77777777" w:rsidR="00E82D4A" w:rsidRPr="00A2186A" w:rsidRDefault="00E82D4A" w:rsidP="00E82D4A">
            <w:pPr>
              <w:spacing w:before="0" w:after="0" w:line="240" w:lineRule="auto"/>
              <w:rPr>
                <w:rFonts w:eastAsia="Times New Roman" w:cs="Calibri"/>
                <w:sz w:val="16"/>
                <w:szCs w:val="16"/>
                <w:lang w:eastAsia="es-ES"/>
              </w:rPr>
            </w:pPr>
          </w:p>
        </w:tc>
        <w:tc>
          <w:tcPr>
            <w:tcW w:w="876" w:type="pct"/>
            <w:tcBorders>
              <w:top w:val="nil"/>
              <w:left w:val="nil"/>
              <w:bottom w:val="single" w:sz="4" w:space="0" w:color="auto"/>
              <w:right w:val="single" w:sz="4" w:space="0" w:color="auto"/>
            </w:tcBorders>
            <w:shd w:val="clear" w:color="auto" w:fill="auto"/>
            <w:vAlign w:val="center"/>
            <w:hideMark/>
          </w:tcPr>
          <w:p w14:paraId="3FF8E534"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asistentes</w:t>
            </w:r>
          </w:p>
        </w:tc>
        <w:tc>
          <w:tcPr>
            <w:tcW w:w="584" w:type="pct"/>
            <w:tcBorders>
              <w:top w:val="nil"/>
              <w:left w:val="nil"/>
              <w:bottom w:val="single" w:sz="4" w:space="0" w:color="auto"/>
              <w:right w:val="single" w:sz="4" w:space="0" w:color="auto"/>
            </w:tcBorders>
            <w:shd w:val="clear" w:color="auto" w:fill="auto"/>
            <w:vAlign w:val="center"/>
            <w:hideMark/>
          </w:tcPr>
          <w:p w14:paraId="4A7DDE45"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Al menos, 50 asistentes </w:t>
            </w:r>
          </w:p>
        </w:tc>
        <w:tc>
          <w:tcPr>
            <w:tcW w:w="523" w:type="pct"/>
            <w:tcBorders>
              <w:top w:val="nil"/>
              <w:left w:val="nil"/>
              <w:bottom w:val="single" w:sz="4" w:space="0" w:color="auto"/>
              <w:right w:val="single" w:sz="4" w:space="0" w:color="auto"/>
            </w:tcBorders>
            <w:shd w:val="clear" w:color="auto" w:fill="auto"/>
            <w:vAlign w:val="center"/>
            <w:hideMark/>
          </w:tcPr>
          <w:p w14:paraId="59C4E9DC"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Un incremento del 50%</w:t>
            </w:r>
          </w:p>
        </w:tc>
      </w:tr>
      <w:tr w:rsidR="00A2186A" w:rsidRPr="00A2186A" w14:paraId="720E245C" w14:textId="77777777" w:rsidTr="00CA2328">
        <w:trPr>
          <w:trHeight w:val="800"/>
        </w:trPr>
        <w:tc>
          <w:tcPr>
            <w:tcW w:w="2181" w:type="pct"/>
            <w:tcBorders>
              <w:top w:val="nil"/>
              <w:left w:val="single" w:sz="4" w:space="0" w:color="auto"/>
              <w:bottom w:val="single" w:sz="4" w:space="0" w:color="auto"/>
              <w:right w:val="single" w:sz="4" w:space="0" w:color="auto"/>
            </w:tcBorders>
            <w:shd w:val="clear" w:color="auto" w:fill="auto"/>
            <w:vAlign w:val="center"/>
            <w:hideMark/>
          </w:tcPr>
          <w:p w14:paraId="7EB9375D" w14:textId="77777777" w:rsidR="00E82D4A" w:rsidRPr="00A2186A" w:rsidRDefault="00E82D4A" w:rsidP="00E82D4A">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3.2.4.3. Creación de un sello de compromiso </w:t>
            </w:r>
          </w:p>
        </w:tc>
        <w:tc>
          <w:tcPr>
            <w:tcW w:w="339" w:type="pct"/>
            <w:tcBorders>
              <w:top w:val="nil"/>
              <w:left w:val="nil"/>
              <w:bottom w:val="single" w:sz="4" w:space="0" w:color="auto"/>
              <w:right w:val="single" w:sz="4" w:space="0" w:color="auto"/>
            </w:tcBorders>
            <w:shd w:val="clear" w:color="000000" w:fill="EC90A8"/>
            <w:vAlign w:val="center"/>
            <w:hideMark/>
          </w:tcPr>
          <w:p w14:paraId="228DF195"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Baja</w:t>
            </w:r>
          </w:p>
        </w:tc>
        <w:tc>
          <w:tcPr>
            <w:tcW w:w="497" w:type="pct"/>
            <w:tcBorders>
              <w:top w:val="nil"/>
              <w:left w:val="nil"/>
              <w:bottom w:val="single" w:sz="4" w:space="0" w:color="auto"/>
              <w:right w:val="single" w:sz="4" w:space="0" w:color="auto"/>
            </w:tcBorders>
            <w:shd w:val="clear" w:color="auto" w:fill="auto"/>
            <w:vAlign w:val="center"/>
            <w:hideMark/>
          </w:tcPr>
          <w:p w14:paraId="3A79B247"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IGCP</w:t>
            </w:r>
          </w:p>
        </w:tc>
        <w:tc>
          <w:tcPr>
            <w:tcW w:w="876" w:type="pct"/>
            <w:tcBorders>
              <w:top w:val="nil"/>
              <w:left w:val="nil"/>
              <w:bottom w:val="single" w:sz="4" w:space="0" w:color="auto"/>
              <w:right w:val="single" w:sz="4" w:space="0" w:color="auto"/>
            </w:tcBorders>
            <w:shd w:val="clear" w:color="auto" w:fill="auto"/>
            <w:vAlign w:val="center"/>
            <w:hideMark/>
          </w:tcPr>
          <w:p w14:paraId="69B91CC4"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empresas avaladas con el sello al año</w:t>
            </w:r>
          </w:p>
        </w:tc>
        <w:tc>
          <w:tcPr>
            <w:tcW w:w="584" w:type="pct"/>
            <w:tcBorders>
              <w:top w:val="nil"/>
              <w:left w:val="nil"/>
              <w:bottom w:val="single" w:sz="4" w:space="0" w:color="auto"/>
              <w:right w:val="single" w:sz="4" w:space="0" w:color="auto"/>
            </w:tcBorders>
            <w:shd w:val="clear" w:color="auto" w:fill="auto"/>
            <w:vAlign w:val="center"/>
            <w:hideMark/>
          </w:tcPr>
          <w:p w14:paraId="7D917646"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Otorgar el sello a, al menos, 3 empresas (apoyarlas para el cumplimiento de los requisitos)</w:t>
            </w:r>
          </w:p>
        </w:tc>
        <w:tc>
          <w:tcPr>
            <w:tcW w:w="523" w:type="pct"/>
            <w:tcBorders>
              <w:top w:val="nil"/>
              <w:left w:val="nil"/>
              <w:bottom w:val="single" w:sz="4" w:space="0" w:color="auto"/>
              <w:right w:val="single" w:sz="4" w:space="0" w:color="auto"/>
            </w:tcBorders>
            <w:shd w:val="clear" w:color="auto" w:fill="auto"/>
            <w:vAlign w:val="center"/>
            <w:hideMark/>
          </w:tcPr>
          <w:p w14:paraId="50734AEC"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Otorgar el sello a, al menos, 10 empresas (apoyarlas para el cumplimiento de los requisitos)</w:t>
            </w:r>
          </w:p>
        </w:tc>
      </w:tr>
      <w:tr w:rsidR="00A2186A" w:rsidRPr="00A2186A" w14:paraId="2D1A6E35" w14:textId="77777777" w:rsidTr="00CA2328">
        <w:trPr>
          <w:trHeight w:val="360"/>
        </w:trPr>
        <w:tc>
          <w:tcPr>
            <w:tcW w:w="2181" w:type="pct"/>
            <w:tcBorders>
              <w:top w:val="nil"/>
              <w:left w:val="single" w:sz="4" w:space="0" w:color="auto"/>
              <w:bottom w:val="single" w:sz="4" w:space="0" w:color="auto"/>
              <w:right w:val="single" w:sz="4" w:space="0" w:color="auto"/>
            </w:tcBorders>
            <w:shd w:val="clear" w:color="auto" w:fill="auto"/>
            <w:vAlign w:val="center"/>
            <w:hideMark/>
          </w:tcPr>
          <w:p w14:paraId="2395DB74" w14:textId="77777777" w:rsidR="00E82D4A" w:rsidRPr="00A2186A" w:rsidRDefault="00E82D4A" w:rsidP="00E82D4A">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 xml:space="preserve">3.2.5. Fomentar la formalidad laboral y fiscalidad responsable </w:t>
            </w:r>
          </w:p>
        </w:tc>
        <w:tc>
          <w:tcPr>
            <w:tcW w:w="2819" w:type="pct"/>
            <w:gridSpan w:val="5"/>
            <w:tcBorders>
              <w:top w:val="nil"/>
              <w:left w:val="nil"/>
              <w:bottom w:val="single" w:sz="4" w:space="0" w:color="auto"/>
              <w:right w:val="single" w:sz="4" w:space="0" w:color="auto"/>
            </w:tcBorders>
            <w:shd w:val="clear" w:color="auto" w:fill="auto"/>
            <w:vAlign w:val="center"/>
            <w:hideMark/>
          </w:tcPr>
          <w:p w14:paraId="7A47BC94" w14:textId="733BCA4B" w:rsidR="00E82D4A" w:rsidRPr="00A2186A" w:rsidRDefault="00E82D4A" w:rsidP="00E82D4A">
            <w:pPr>
              <w:spacing w:before="0" w:after="0" w:line="240" w:lineRule="auto"/>
              <w:rPr>
                <w:rFonts w:eastAsia="Times New Roman" w:cs="Calibri"/>
                <w:sz w:val="16"/>
                <w:szCs w:val="16"/>
                <w:lang w:eastAsia="es-ES"/>
              </w:rPr>
            </w:pPr>
          </w:p>
        </w:tc>
      </w:tr>
      <w:tr w:rsidR="00A2186A" w:rsidRPr="00A2186A" w14:paraId="18BD2691" w14:textId="77777777" w:rsidTr="00CA2328">
        <w:trPr>
          <w:trHeight w:val="360"/>
        </w:trPr>
        <w:tc>
          <w:tcPr>
            <w:tcW w:w="2181" w:type="pct"/>
            <w:tcBorders>
              <w:top w:val="nil"/>
              <w:left w:val="single" w:sz="4" w:space="0" w:color="auto"/>
              <w:bottom w:val="single" w:sz="4" w:space="0" w:color="auto"/>
              <w:right w:val="single" w:sz="4" w:space="0" w:color="auto"/>
            </w:tcBorders>
            <w:shd w:val="clear" w:color="auto" w:fill="auto"/>
            <w:vAlign w:val="center"/>
            <w:hideMark/>
          </w:tcPr>
          <w:p w14:paraId="6A02A538" w14:textId="77777777" w:rsidR="00E82D4A" w:rsidRPr="00A2186A" w:rsidRDefault="00E82D4A" w:rsidP="00E82D4A">
            <w:pPr>
              <w:spacing w:before="0" w:after="0" w:line="240" w:lineRule="auto"/>
              <w:rPr>
                <w:rFonts w:eastAsia="Times New Roman" w:cs="Calibri"/>
                <w:sz w:val="16"/>
                <w:szCs w:val="16"/>
                <w:lang w:eastAsia="es-ES"/>
              </w:rPr>
            </w:pPr>
            <w:r w:rsidRPr="00A2186A">
              <w:rPr>
                <w:rFonts w:eastAsia="Times New Roman" w:cs="Calibri"/>
                <w:sz w:val="16"/>
                <w:szCs w:val="16"/>
                <w:lang w:eastAsia="es-ES"/>
              </w:rPr>
              <w:t>3.2.5.1. Sectores con mayor tasa de informalidad y lanzamiento de campaña</w:t>
            </w:r>
          </w:p>
        </w:tc>
        <w:tc>
          <w:tcPr>
            <w:tcW w:w="339" w:type="pct"/>
            <w:tcBorders>
              <w:top w:val="nil"/>
              <w:left w:val="nil"/>
              <w:bottom w:val="single" w:sz="4" w:space="0" w:color="auto"/>
              <w:right w:val="single" w:sz="4" w:space="0" w:color="auto"/>
            </w:tcBorders>
            <w:shd w:val="clear" w:color="000000" w:fill="F4AF80"/>
            <w:vAlign w:val="center"/>
            <w:hideMark/>
          </w:tcPr>
          <w:p w14:paraId="02893781"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497" w:type="pct"/>
            <w:tcBorders>
              <w:top w:val="nil"/>
              <w:left w:val="nil"/>
              <w:bottom w:val="single" w:sz="4" w:space="0" w:color="auto"/>
              <w:right w:val="single" w:sz="4" w:space="0" w:color="auto"/>
            </w:tcBorders>
            <w:shd w:val="clear" w:color="auto" w:fill="auto"/>
            <w:vAlign w:val="center"/>
            <w:hideMark/>
          </w:tcPr>
          <w:p w14:paraId="65230164"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MITRADEL</w:t>
            </w:r>
          </w:p>
        </w:tc>
        <w:tc>
          <w:tcPr>
            <w:tcW w:w="876" w:type="pct"/>
            <w:tcBorders>
              <w:top w:val="nil"/>
              <w:left w:val="nil"/>
              <w:bottom w:val="single" w:sz="4" w:space="0" w:color="auto"/>
              <w:right w:val="single" w:sz="4" w:space="0" w:color="auto"/>
            </w:tcBorders>
            <w:shd w:val="clear" w:color="auto" w:fill="auto"/>
            <w:vAlign w:val="center"/>
            <w:hideMark/>
          </w:tcPr>
          <w:p w14:paraId="0AF935A5"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Publicación de informe</w:t>
            </w:r>
          </w:p>
        </w:tc>
        <w:tc>
          <w:tcPr>
            <w:tcW w:w="584" w:type="pct"/>
            <w:tcBorders>
              <w:top w:val="nil"/>
              <w:left w:val="nil"/>
              <w:bottom w:val="single" w:sz="4" w:space="0" w:color="auto"/>
              <w:right w:val="single" w:sz="4" w:space="0" w:color="auto"/>
            </w:tcBorders>
            <w:shd w:val="clear" w:color="auto" w:fill="auto"/>
            <w:vAlign w:val="center"/>
            <w:hideMark/>
          </w:tcPr>
          <w:p w14:paraId="158BBD08"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c>
          <w:tcPr>
            <w:tcW w:w="523" w:type="pct"/>
            <w:tcBorders>
              <w:top w:val="nil"/>
              <w:left w:val="nil"/>
              <w:bottom w:val="single" w:sz="4" w:space="0" w:color="auto"/>
              <w:right w:val="single" w:sz="4" w:space="0" w:color="auto"/>
            </w:tcBorders>
            <w:shd w:val="clear" w:color="auto" w:fill="auto"/>
            <w:vAlign w:val="center"/>
            <w:hideMark/>
          </w:tcPr>
          <w:p w14:paraId="2CDF9753"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r>
      <w:tr w:rsidR="00A2186A" w:rsidRPr="00A2186A" w14:paraId="5398C40F" w14:textId="77777777" w:rsidTr="00CA2328">
        <w:trPr>
          <w:trHeight w:val="860"/>
        </w:trPr>
        <w:tc>
          <w:tcPr>
            <w:tcW w:w="2181" w:type="pct"/>
            <w:tcBorders>
              <w:top w:val="nil"/>
              <w:left w:val="single" w:sz="4" w:space="0" w:color="auto"/>
              <w:bottom w:val="single" w:sz="4" w:space="0" w:color="auto"/>
              <w:right w:val="single" w:sz="4" w:space="0" w:color="auto"/>
            </w:tcBorders>
            <w:shd w:val="clear" w:color="auto" w:fill="auto"/>
            <w:vAlign w:val="center"/>
            <w:hideMark/>
          </w:tcPr>
          <w:p w14:paraId="2B7D533B" w14:textId="77777777" w:rsidR="00E82D4A" w:rsidRPr="00A2186A" w:rsidRDefault="00E82D4A" w:rsidP="00E82D4A">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3.2.5.2. Creación de un sello </w:t>
            </w:r>
          </w:p>
        </w:tc>
        <w:tc>
          <w:tcPr>
            <w:tcW w:w="339" w:type="pct"/>
            <w:tcBorders>
              <w:top w:val="nil"/>
              <w:left w:val="nil"/>
              <w:bottom w:val="single" w:sz="4" w:space="0" w:color="auto"/>
              <w:right w:val="single" w:sz="4" w:space="0" w:color="auto"/>
            </w:tcBorders>
            <w:shd w:val="clear" w:color="000000" w:fill="F4AF80"/>
            <w:vAlign w:val="center"/>
            <w:hideMark/>
          </w:tcPr>
          <w:p w14:paraId="01EECE03"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497" w:type="pct"/>
            <w:tcBorders>
              <w:top w:val="nil"/>
              <w:left w:val="nil"/>
              <w:bottom w:val="single" w:sz="4" w:space="0" w:color="auto"/>
              <w:right w:val="single" w:sz="4" w:space="0" w:color="auto"/>
            </w:tcBorders>
            <w:shd w:val="clear" w:color="auto" w:fill="auto"/>
            <w:vAlign w:val="center"/>
            <w:hideMark/>
          </w:tcPr>
          <w:p w14:paraId="4161F8D2"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MITRADEL en colaboración con ANTAI</w:t>
            </w:r>
          </w:p>
        </w:tc>
        <w:tc>
          <w:tcPr>
            <w:tcW w:w="876" w:type="pct"/>
            <w:tcBorders>
              <w:top w:val="nil"/>
              <w:left w:val="nil"/>
              <w:bottom w:val="single" w:sz="4" w:space="0" w:color="auto"/>
              <w:right w:val="single" w:sz="4" w:space="0" w:color="auto"/>
            </w:tcBorders>
            <w:shd w:val="clear" w:color="auto" w:fill="auto"/>
            <w:vAlign w:val="center"/>
            <w:hideMark/>
          </w:tcPr>
          <w:p w14:paraId="66935ED0"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empresas avaladas con el sello al año</w:t>
            </w:r>
          </w:p>
        </w:tc>
        <w:tc>
          <w:tcPr>
            <w:tcW w:w="584" w:type="pct"/>
            <w:tcBorders>
              <w:top w:val="nil"/>
              <w:left w:val="nil"/>
              <w:bottom w:val="single" w:sz="4" w:space="0" w:color="auto"/>
              <w:right w:val="single" w:sz="4" w:space="0" w:color="auto"/>
            </w:tcBorders>
            <w:shd w:val="clear" w:color="auto" w:fill="auto"/>
            <w:vAlign w:val="center"/>
            <w:hideMark/>
          </w:tcPr>
          <w:p w14:paraId="3EA95031"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Otorgar el sello a, al menos, 3 empresas (apoyarlas para el cumplimiento de los requisitos)</w:t>
            </w:r>
          </w:p>
        </w:tc>
        <w:tc>
          <w:tcPr>
            <w:tcW w:w="523" w:type="pct"/>
            <w:tcBorders>
              <w:top w:val="nil"/>
              <w:left w:val="nil"/>
              <w:bottom w:val="single" w:sz="4" w:space="0" w:color="auto"/>
              <w:right w:val="single" w:sz="4" w:space="0" w:color="auto"/>
            </w:tcBorders>
            <w:shd w:val="clear" w:color="auto" w:fill="auto"/>
            <w:vAlign w:val="center"/>
            <w:hideMark/>
          </w:tcPr>
          <w:p w14:paraId="00764098"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Otorgar el sello a, al menos, 10 empresas (apoyarlas para el cumplimiento de los requisitos)</w:t>
            </w:r>
          </w:p>
        </w:tc>
      </w:tr>
      <w:tr w:rsidR="00A2186A" w:rsidRPr="00A2186A" w14:paraId="1DD9D815" w14:textId="77777777" w:rsidTr="00CA2328">
        <w:trPr>
          <w:trHeight w:val="310"/>
        </w:trPr>
        <w:tc>
          <w:tcPr>
            <w:tcW w:w="2181" w:type="pct"/>
            <w:tcBorders>
              <w:top w:val="nil"/>
              <w:left w:val="single" w:sz="4" w:space="0" w:color="auto"/>
              <w:bottom w:val="single" w:sz="4" w:space="0" w:color="auto"/>
              <w:right w:val="single" w:sz="4" w:space="0" w:color="auto"/>
            </w:tcBorders>
            <w:shd w:val="clear" w:color="000000" w:fill="D9D9D9"/>
            <w:vAlign w:val="center"/>
            <w:hideMark/>
          </w:tcPr>
          <w:p w14:paraId="26A6602C" w14:textId="26B73F00" w:rsidR="00E82D4A" w:rsidRPr="00A2186A" w:rsidRDefault="00E82D4A" w:rsidP="00E82D4A">
            <w:pPr>
              <w:spacing w:before="0" w:after="0" w:line="240" w:lineRule="auto"/>
              <w:rPr>
                <w:rFonts w:eastAsia="Times New Roman" w:cs="Calibri"/>
                <w:b/>
                <w:bCs/>
                <w:sz w:val="16"/>
                <w:szCs w:val="16"/>
                <w:lang w:eastAsia="es-ES"/>
              </w:rPr>
            </w:pPr>
            <w:bookmarkStart w:id="75" w:name="RANGE!B141"/>
            <w:r w:rsidRPr="00A2186A">
              <w:rPr>
                <w:rFonts w:eastAsia="Times New Roman" w:cs="Calibri"/>
                <w:b/>
                <w:bCs/>
                <w:sz w:val="16"/>
                <w:szCs w:val="16"/>
                <w:lang w:eastAsia="es-ES"/>
              </w:rPr>
              <w:t>3.3. Generar alianzas como eje clave de una organización bien gobernada.</w:t>
            </w:r>
            <w:bookmarkEnd w:id="75"/>
          </w:p>
        </w:tc>
        <w:tc>
          <w:tcPr>
            <w:tcW w:w="2819" w:type="pct"/>
            <w:gridSpan w:val="5"/>
            <w:tcBorders>
              <w:top w:val="nil"/>
              <w:left w:val="nil"/>
              <w:bottom w:val="single" w:sz="4" w:space="0" w:color="auto"/>
              <w:right w:val="single" w:sz="4" w:space="0" w:color="auto"/>
            </w:tcBorders>
            <w:shd w:val="clear" w:color="auto" w:fill="auto"/>
            <w:vAlign w:val="center"/>
            <w:hideMark/>
          </w:tcPr>
          <w:p w14:paraId="532A6E64" w14:textId="58FEBC68" w:rsidR="00E82D4A" w:rsidRPr="00A2186A" w:rsidRDefault="00E82D4A" w:rsidP="00E82D4A">
            <w:pPr>
              <w:spacing w:before="0" w:after="0" w:line="240" w:lineRule="auto"/>
              <w:rPr>
                <w:rFonts w:eastAsia="Times New Roman" w:cs="Calibri"/>
                <w:sz w:val="16"/>
                <w:szCs w:val="16"/>
                <w:lang w:eastAsia="es-ES"/>
              </w:rPr>
            </w:pPr>
          </w:p>
        </w:tc>
      </w:tr>
      <w:tr w:rsidR="00A2186A" w:rsidRPr="00A2186A" w14:paraId="76986C7C" w14:textId="77777777" w:rsidTr="00CA2328">
        <w:trPr>
          <w:trHeight w:val="400"/>
        </w:trPr>
        <w:tc>
          <w:tcPr>
            <w:tcW w:w="2181" w:type="pct"/>
            <w:tcBorders>
              <w:top w:val="nil"/>
              <w:left w:val="single" w:sz="4" w:space="0" w:color="auto"/>
              <w:bottom w:val="single" w:sz="4" w:space="0" w:color="auto"/>
              <w:right w:val="single" w:sz="4" w:space="0" w:color="auto"/>
            </w:tcBorders>
            <w:shd w:val="clear" w:color="auto" w:fill="auto"/>
            <w:vAlign w:val="center"/>
            <w:hideMark/>
          </w:tcPr>
          <w:p w14:paraId="49436ABB" w14:textId="77777777" w:rsidR="00E82D4A" w:rsidRPr="00A2186A" w:rsidRDefault="00E82D4A" w:rsidP="00E82D4A">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3.3.1. Creación de un documento marco </w:t>
            </w:r>
          </w:p>
        </w:tc>
        <w:tc>
          <w:tcPr>
            <w:tcW w:w="339" w:type="pct"/>
            <w:tcBorders>
              <w:top w:val="nil"/>
              <w:left w:val="nil"/>
              <w:bottom w:val="single" w:sz="4" w:space="0" w:color="auto"/>
              <w:right w:val="single" w:sz="4" w:space="0" w:color="auto"/>
            </w:tcBorders>
            <w:shd w:val="clear" w:color="000000" w:fill="F4AF80"/>
            <w:vAlign w:val="center"/>
            <w:hideMark/>
          </w:tcPr>
          <w:p w14:paraId="3A625E40"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497" w:type="pct"/>
            <w:tcBorders>
              <w:top w:val="nil"/>
              <w:left w:val="nil"/>
              <w:bottom w:val="single" w:sz="4" w:space="0" w:color="auto"/>
              <w:right w:val="single" w:sz="4" w:space="0" w:color="auto"/>
            </w:tcBorders>
            <w:shd w:val="clear" w:color="auto" w:fill="auto"/>
            <w:vAlign w:val="center"/>
            <w:hideMark/>
          </w:tcPr>
          <w:p w14:paraId="6AC6A0AD"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SUMARSE</w:t>
            </w:r>
          </w:p>
        </w:tc>
        <w:tc>
          <w:tcPr>
            <w:tcW w:w="876" w:type="pct"/>
            <w:tcBorders>
              <w:top w:val="nil"/>
              <w:left w:val="nil"/>
              <w:bottom w:val="single" w:sz="4" w:space="0" w:color="auto"/>
              <w:right w:val="single" w:sz="4" w:space="0" w:color="auto"/>
            </w:tcBorders>
            <w:shd w:val="clear" w:color="auto" w:fill="auto"/>
            <w:vAlign w:val="center"/>
            <w:hideMark/>
          </w:tcPr>
          <w:p w14:paraId="610F0E79"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Publicación de informe</w:t>
            </w:r>
          </w:p>
        </w:tc>
        <w:tc>
          <w:tcPr>
            <w:tcW w:w="584" w:type="pct"/>
            <w:tcBorders>
              <w:top w:val="nil"/>
              <w:left w:val="nil"/>
              <w:bottom w:val="single" w:sz="4" w:space="0" w:color="auto"/>
              <w:right w:val="single" w:sz="4" w:space="0" w:color="auto"/>
            </w:tcBorders>
            <w:shd w:val="clear" w:color="auto" w:fill="auto"/>
            <w:vAlign w:val="center"/>
            <w:hideMark/>
          </w:tcPr>
          <w:p w14:paraId="19AB1B17"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c>
          <w:tcPr>
            <w:tcW w:w="523" w:type="pct"/>
            <w:tcBorders>
              <w:top w:val="nil"/>
              <w:left w:val="nil"/>
              <w:bottom w:val="single" w:sz="4" w:space="0" w:color="auto"/>
              <w:right w:val="single" w:sz="4" w:space="0" w:color="auto"/>
            </w:tcBorders>
            <w:shd w:val="clear" w:color="auto" w:fill="auto"/>
            <w:vAlign w:val="center"/>
            <w:hideMark/>
          </w:tcPr>
          <w:p w14:paraId="543B00BE"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r>
      <w:tr w:rsidR="00A2186A" w:rsidRPr="00A2186A" w14:paraId="3072303D" w14:textId="77777777" w:rsidTr="00CA2328">
        <w:trPr>
          <w:trHeight w:val="520"/>
        </w:trPr>
        <w:tc>
          <w:tcPr>
            <w:tcW w:w="2181" w:type="pct"/>
            <w:tcBorders>
              <w:top w:val="nil"/>
              <w:left w:val="single" w:sz="4" w:space="0" w:color="auto"/>
              <w:bottom w:val="single" w:sz="4" w:space="0" w:color="auto"/>
              <w:right w:val="single" w:sz="4" w:space="0" w:color="auto"/>
            </w:tcBorders>
            <w:shd w:val="clear" w:color="auto" w:fill="auto"/>
            <w:vAlign w:val="center"/>
            <w:hideMark/>
          </w:tcPr>
          <w:p w14:paraId="5086CDBA" w14:textId="77777777" w:rsidR="00E82D4A" w:rsidRPr="00A2186A" w:rsidRDefault="00E82D4A" w:rsidP="00E82D4A">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3.3.2. Establecimiento de un espacio dentro de la web del Consejo de la Concertación Nacional para el Desarrollo </w:t>
            </w:r>
          </w:p>
        </w:tc>
        <w:tc>
          <w:tcPr>
            <w:tcW w:w="339" w:type="pct"/>
            <w:tcBorders>
              <w:top w:val="nil"/>
              <w:left w:val="nil"/>
              <w:bottom w:val="single" w:sz="4" w:space="0" w:color="auto"/>
              <w:right w:val="single" w:sz="4" w:space="0" w:color="auto"/>
            </w:tcBorders>
            <w:shd w:val="clear" w:color="000000" w:fill="F4AF80"/>
            <w:vAlign w:val="center"/>
            <w:hideMark/>
          </w:tcPr>
          <w:p w14:paraId="5E8F3C00"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497" w:type="pct"/>
            <w:tcBorders>
              <w:top w:val="nil"/>
              <w:left w:val="nil"/>
              <w:bottom w:val="single" w:sz="4" w:space="0" w:color="auto"/>
              <w:right w:val="single" w:sz="4" w:space="0" w:color="auto"/>
            </w:tcBorders>
            <w:shd w:val="clear" w:color="auto" w:fill="auto"/>
            <w:vAlign w:val="center"/>
            <w:hideMark/>
          </w:tcPr>
          <w:p w14:paraId="37FDA743"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Concertación Nacional Para el Desarrollo</w:t>
            </w:r>
          </w:p>
        </w:tc>
        <w:tc>
          <w:tcPr>
            <w:tcW w:w="876" w:type="pct"/>
            <w:tcBorders>
              <w:top w:val="nil"/>
              <w:left w:val="nil"/>
              <w:bottom w:val="single" w:sz="4" w:space="0" w:color="auto"/>
              <w:right w:val="single" w:sz="4" w:space="0" w:color="auto"/>
            </w:tcBorders>
            <w:shd w:val="clear" w:color="auto" w:fill="auto"/>
            <w:vAlign w:val="center"/>
            <w:hideMark/>
          </w:tcPr>
          <w:p w14:paraId="19069853"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Periodicidad de las actualizaciones al año</w:t>
            </w:r>
          </w:p>
        </w:tc>
        <w:tc>
          <w:tcPr>
            <w:tcW w:w="584" w:type="pct"/>
            <w:tcBorders>
              <w:top w:val="nil"/>
              <w:left w:val="nil"/>
              <w:bottom w:val="single" w:sz="4" w:space="0" w:color="auto"/>
              <w:right w:val="single" w:sz="4" w:space="0" w:color="auto"/>
            </w:tcBorders>
            <w:shd w:val="clear" w:color="auto" w:fill="auto"/>
            <w:vAlign w:val="center"/>
            <w:hideMark/>
          </w:tcPr>
          <w:p w14:paraId="2D0E599B"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Cada 3 meses </w:t>
            </w:r>
          </w:p>
        </w:tc>
        <w:tc>
          <w:tcPr>
            <w:tcW w:w="523" w:type="pct"/>
            <w:tcBorders>
              <w:top w:val="nil"/>
              <w:left w:val="nil"/>
              <w:bottom w:val="single" w:sz="4" w:space="0" w:color="auto"/>
              <w:right w:val="single" w:sz="4" w:space="0" w:color="auto"/>
            </w:tcBorders>
            <w:shd w:val="clear" w:color="auto" w:fill="auto"/>
            <w:vAlign w:val="center"/>
            <w:hideMark/>
          </w:tcPr>
          <w:p w14:paraId="1A9064A8" w14:textId="77777777" w:rsidR="00E82D4A" w:rsidRPr="00A2186A" w:rsidRDefault="00E82D4A"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Cada 3 meses</w:t>
            </w:r>
          </w:p>
        </w:tc>
      </w:tr>
    </w:tbl>
    <w:p w14:paraId="2FA4355D" w14:textId="121FD6A8" w:rsidR="009A2A92" w:rsidRPr="00A2186A" w:rsidRDefault="009A2A92" w:rsidP="00DC04B7">
      <w:pPr>
        <w:spacing w:before="0"/>
        <w:jc w:val="both"/>
        <w:rPr>
          <w:sz w:val="24"/>
          <w:szCs w:val="24"/>
        </w:rPr>
      </w:pPr>
    </w:p>
    <w:p w14:paraId="6A7AA6BF" w14:textId="77A1C406" w:rsidR="00BB36CE" w:rsidRPr="00A2186A" w:rsidRDefault="00BB36CE" w:rsidP="00DC04B7">
      <w:pPr>
        <w:spacing w:before="0"/>
        <w:jc w:val="both"/>
        <w:rPr>
          <w:sz w:val="24"/>
          <w:szCs w:val="24"/>
        </w:rPr>
      </w:pPr>
    </w:p>
    <w:p w14:paraId="13EA1238" w14:textId="11E348DF" w:rsidR="00BB36CE" w:rsidRPr="00A2186A" w:rsidRDefault="00BB36CE" w:rsidP="00DC04B7">
      <w:pPr>
        <w:spacing w:before="0"/>
        <w:jc w:val="both"/>
        <w:rPr>
          <w:sz w:val="24"/>
          <w:szCs w:val="24"/>
        </w:rPr>
      </w:pPr>
    </w:p>
    <w:p w14:paraId="576F4D3B" w14:textId="577F604F" w:rsidR="00BB36CE" w:rsidRPr="00A2186A" w:rsidRDefault="00BB36CE" w:rsidP="00DC04B7">
      <w:pPr>
        <w:spacing w:before="0"/>
        <w:jc w:val="both"/>
        <w:rPr>
          <w:sz w:val="24"/>
          <w:szCs w:val="24"/>
        </w:rPr>
      </w:pPr>
    </w:p>
    <w:p w14:paraId="4C9EA5F8" w14:textId="2F3D79E3" w:rsidR="00BB36CE" w:rsidRPr="00A2186A" w:rsidRDefault="00BB36CE" w:rsidP="00DC04B7">
      <w:pPr>
        <w:spacing w:before="0"/>
        <w:jc w:val="both"/>
        <w:rPr>
          <w:sz w:val="24"/>
          <w:szCs w:val="24"/>
        </w:rPr>
      </w:pPr>
    </w:p>
    <w:p w14:paraId="5A5E5EC9" w14:textId="3A1626D9" w:rsidR="004C4FB1" w:rsidRPr="00A2186A" w:rsidRDefault="004C4FB1" w:rsidP="004C4FB1">
      <w:pPr>
        <w:spacing w:before="0" w:after="240"/>
        <w:jc w:val="center"/>
        <w:rPr>
          <w:rFonts w:cstheme="minorHAnsi"/>
          <w:i/>
          <w:sz w:val="20"/>
          <w:shd w:val="clear" w:color="auto" w:fill="FFFFFF"/>
        </w:rPr>
      </w:pPr>
      <w:r w:rsidRPr="00A2186A">
        <w:rPr>
          <w:rFonts w:cstheme="minorHAnsi"/>
          <w:b/>
          <w:i/>
          <w:sz w:val="20"/>
          <w:shd w:val="clear" w:color="auto" w:fill="FFFFFF"/>
        </w:rPr>
        <w:lastRenderedPageBreak/>
        <w:t>Tabla 7.</w:t>
      </w:r>
      <w:r w:rsidRPr="00A2186A">
        <w:rPr>
          <w:rFonts w:cstheme="minorHAnsi"/>
          <w:i/>
          <w:sz w:val="20"/>
          <w:shd w:val="clear" w:color="auto" w:fill="FFFFFF"/>
        </w:rPr>
        <w:t xml:space="preserve"> Plan de acción para la implementación del Área de acción 4: Protección y conservación del capital natural </w:t>
      </w:r>
    </w:p>
    <w:tbl>
      <w:tblPr>
        <w:tblW w:w="5000" w:type="pct"/>
        <w:tblCellMar>
          <w:left w:w="70" w:type="dxa"/>
          <w:right w:w="70" w:type="dxa"/>
        </w:tblCellMar>
        <w:tblLook w:val="04A0" w:firstRow="1" w:lastRow="0" w:firstColumn="1" w:lastColumn="0" w:noHBand="0" w:noVBand="1"/>
      </w:tblPr>
      <w:tblGrid>
        <w:gridCol w:w="5697"/>
        <w:gridCol w:w="831"/>
        <w:gridCol w:w="2062"/>
        <w:gridCol w:w="2178"/>
        <w:gridCol w:w="1948"/>
        <w:gridCol w:w="1843"/>
      </w:tblGrid>
      <w:tr w:rsidR="00A2186A" w:rsidRPr="00A2186A" w14:paraId="7E544883" w14:textId="77777777" w:rsidTr="00863776">
        <w:trPr>
          <w:trHeight w:val="500"/>
        </w:trPr>
        <w:tc>
          <w:tcPr>
            <w:tcW w:w="1957" w:type="pct"/>
            <w:tcBorders>
              <w:top w:val="single" w:sz="4" w:space="0" w:color="auto"/>
              <w:left w:val="single" w:sz="4" w:space="0" w:color="auto"/>
              <w:bottom w:val="single" w:sz="4" w:space="0" w:color="auto"/>
              <w:right w:val="single" w:sz="4" w:space="0" w:color="auto"/>
            </w:tcBorders>
            <w:shd w:val="clear" w:color="000000" w:fill="006FAF"/>
            <w:vAlign w:val="center"/>
            <w:hideMark/>
          </w:tcPr>
          <w:p w14:paraId="3AC7D674" w14:textId="77777777" w:rsidR="009A2A92" w:rsidRPr="00A2186A" w:rsidRDefault="009A2A92" w:rsidP="009A2A92">
            <w:pPr>
              <w:spacing w:before="0" w:after="0" w:line="240" w:lineRule="auto"/>
              <w:jc w:val="center"/>
              <w:rPr>
                <w:rFonts w:eastAsia="Times New Roman" w:cs="Calibri"/>
                <w:b/>
                <w:bCs/>
                <w:color w:val="FFFFFF" w:themeColor="background1"/>
                <w:sz w:val="18"/>
                <w:szCs w:val="16"/>
                <w:lang w:eastAsia="es-ES"/>
              </w:rPr>
            </w:pPr>
            <w:r w:rsidRPr="00A2186A">
              <w:rPr>
                <w:rFonts w:eastAsia="Times New Roman" w:cs="Calibri"/>
                <w:b/>
                <w:bCs/>
                <w:color w:val="FFFFFF" w:themeColor="background1"/>
                <w:sz w:val="18"/>
                <w:szCs w:val="16"/>
                <w:lang w:eastAsia="es-ES"/>
              </w:rPr>
              <w:t xml:space="preserve">Área de acción 4. Protección y conservación del capital natural </w:t>
            </w:r>
          </w:p>
        </w:tc>
        <w:tc>
          <w:tcPr>
            <w:tcW w:w="285" w:type="pct"/>
            <w:tcBorders>
              <w:top w:val="single" w:sz="4" w:space="0" w:color="auto"/>
              <w:left w:val="nil"/>
              <w:bottom w:val="single" w:sz="4" w:space="0" w:color="auto"/>
              <w:right w:val="single" w:sz="4" w:space="0" w:color="auto"/>
            </w:tcBorders>
            <w:shd w:val="clear" w:color="000000" w:fill="006FAF"/>
            <w:vAlign w:val="center"/>
            <w:hideMark/>
          </w:tcPr>
          <w:p w14:paraId="1F7AE6A7" w14:textId="77777777" w:rsidR="009A2A92" w:rsidRPr="00A2186A" w:rsidRDefault="009A2A92" w:rsidP="009A2A92">
            <w:pPr>
              <w:spacing w:before="0" w:after="0" w:line="240" w:lineRule="auto"/>
              <w:jc w:val="center"/>
              <w:rPr>
                <w:rFonts w:eastAsia="Times New Roman" w:cs="Calibri"/>
                <w:b/>
                <w:bCs/>
                <w:color w:val="FFFFFF" w:themeColor="background1"/>
                <w:sz w:val="18"/>
                <w:szCs w:val="16"/>
                <w:lang w:eastAsia="es-ES"/>
              </w:rPr>
            </w:pPr>
            <w:r w:rsidRPr="00A2186A">
              <w:rPr>
                <w:rFonts w:eastAsia="Times New Roman" w:cs="Calibri"/>
                <w:b/>
                <w:bCs/>
                <w:color w:val="FFFFFF" w:themeColor="background1"/>
                <w:sz w:val="18"/>
                <w:szCs w:val="16"/>
                <w:lang w:eastAsia="es-ES"/>
              </w:rPr>
              <w:t>Prioridad</w:t>
            </w:r>
          </w:p>
        </w:tc>
        <w:tc>
          <w:tcPr>
            <w:tcW w:w="708" w:type="pct"/>
            <w:tcBorders>
              <w:top w:val="single" w:sz="4" w:space="0" w:color="auto"/>
              <w:left w:val="nil"/>
              <w:bottom w:val="single" w:sz="4" w:space="0" w:color="auto"/>
              <w:right w:val="single" w:sz="4" w:space="0" w:color="auto"/>
            </w:tcBorders>
            <w:shd w:val="clear" w:color="000000" w:fill="006FAF"/>
            <w:vAlign w:val="center"/>
            <w:hideMark/>
          </w:tcPr>
          <w:p w14:paraId="48EF4539" w14:textId="77777777" w:rsidR="009A2A92" w:rsidRPr="00A2186A" w:rsidRDefault="009A2A92" w:rsidP="009A2A92">
            <w:pPr>
              <w:spacing w:before="0" w:after="0" w:line="240" w:lineRule="auto"/>
              <w:jc w:val="center"/>
              <w:rPr>
                <w:rFonts w:eastAsia="Times New Roman" w:cs="Calibri"/>
                <w:b/>
                <w:bCs/>
                <w:color w:val="FFFFFF" w:themeColor="background1"/>
                <w:sz w:val="18"/>
                <w:szCs w:val="16"/>
                <w:lang w:eastAsia="es-ES"/>
              </w:rPr>
            </w:pPr>
            <w:r w:rsidRPr="00A2186A">
              <w:rPr>
                <w:rFonts w:eastAsia="Times New Roman" w:cs="Calibri"/>
                <w:b/>
                <w:bCs/>
                <w:color w:val="FFFFFF" w:themeColor="background1"/>
                <w:sz w:val="18"/>
                <w:szCs w:val="16"/>
                <w:lang w:eastAsia="es-ES"/>
              </w:rPr>
              <w:t>Responsable de su lanzamiento</w:t>
            </w:r>
          </w:p>
        </w:tc>
        <w:tc>
          <w:tcPr>
            <w:tcW w:w="748" w:type="pct"/>
            <w:tcBorders>
              <w:top w:val="single" w:sz="4" w:space="0" w:color="auto"/>
              <w:left w:val="nil"/>
              <w:bottom w:val="single" w:sz="4" w:space="0" w:color="auto"/>
              <w:right w:val="single" w:sz="4" w:space="0" w:color="auto"/>
            </w:tcBorders>
            <w:shd w:val="clear" w:color="000000" w:fill="006FAF"/>
            <w:vAlign w:val="center"/>
            <w:hideMark/>
          </w:tcPr>
          <w:p w14:paraId="1E3F6A29" w14:textId="77777777" w:rsidR="009A2A92" w:rsidRPr="00A2186A" w:rsidRDefault="009A2A92" w:rsidP="009A2A92">
            <w:pPr>
              <w:spacing w:before="0" w:after="0" w:line="240" w:lineRule="auto"/>
              <w:jc w:val="center"/>
              <w:rPr>
                <w:rFonts w:eastAsia="Times New Roman" w:cs="Calibri"/>
                <w:b/>
                <w:bCs/>
                <w:color w:val="FFFFFF" w:themeColor="background1"/>
                <w:sz w:val="18"/>
                <w:szCs w:val="16"/>
                <w:lang w:eastAsia="es-ES"/>
              </w:rPr>
            </w:pPr>
            <w:r w:rsidRPr="00A2186A">
              <w:rPr>
                <w:rFonts w:eastAsia="Times New Roman" w:cs="Calibri"/>
                <w:b/>
                <w:bCs/>
                <w:color w:val="FFFFFF" w:themeColor="background1"/>
                <w:sz w:val="18"/>
                <w:szCs w:val="16"/>
                <w:lang w:eastAsia="es-ES"/>
              </w:rPr>
              <w:t>Indicador de resultado</w:t>
            </w:r>
          </w:p>
        </w:tc>
        <w:tc>
          <w:tcPr>
            <w:tcW w:w="669" w:type="pct"/>
            <w:tcBorders>
              <w:top w:val="single" w:sz="4" w:space="0" w:color="auto"/>
              <w:left w:val="nil"/>
              <w:bottom w:val="single" w:sz="4" w:space="0" w:color="auto"/>
              <w:right w:val="single" w:sz="4" w:space="0" w:color="auto"/>
            </w:tcBorders>
            <w:shd w:val="clear" w:color="000000" w:fill="006FAF"/>
            <w:vAlign w:val="center"/>
            <w:hideMark/>
          </w:tcPr>
          <w:p w14:paraId="01D86131" w14:textId="77777777" w:rsidR="009A2A92" w:rsidRPr="00A2186A" w:rsidRDefault="009A2A92" w:rsidP="009A2A92">
            <w:pPr>
              <w:spacing w:before="0" w:after="0" w:line="240" w:lineRule="auto"/>
              <w:jc w:val="center"/>
              <w:rPr>
                <w:rFonts w:eastAsia="Times New Roman" w:cs="Calibri"/>
                <w:b/>
                <w:bCs/>
                <w:color w:val="FFFFFF" w:themeColor="background1"/>
                <w:sz w:val="18"/>
                <w:szCs w:val="16"/>
                <w:lang w:eastAsia="es-ES"/>
              </w:rPr>
            </w:pPr>
            <w:r w:rsidRPr="00A2186A">
              <w:rPr>
                <w:rFonts w:eastAsia="Times New Roman" w:cs="Calibri"/>
                <w:b/>
                <w:bCs/>
                <w:color w:val="FFFFFF" w:themeColor="background1"/>
                <w:sz w:val="18"/>
                <w:szCs w:val="16"/>
                <w:lang w:eastAsia="es-ES"/>
              </w:rPr>
              <w:t>Objetivo a 2024</w:t>
            </w:r>
          </w:p>
        </w:tc>
        <w:tc>
          <w:tcPr>
            <w:tcW w:w="633" w:type="pct"/>
            <w:tcBorders>
              <w:top w:val="single" w:sz="4" w:space="0" w:color="auto"/>
              <w:left w:val="nil"/>
              <w:bottom w:val="single" w:sz="4" w:space="0" w:color="auto"/>
              <w:right w:val="single" w:sz="4" w:space="0" w:color="auto"/>
            </w:tcBorders>
            <w:shd w:val="clear" w:color="000000" w:fill="006FAF"/>
            <w:vAlign w:val="center"/>
            <w:hideMark/>
          </w:tcPr>
          <w:p w14:paraId="6515546A" w14:textId="77777777" w:rsidR="009A2A92" w:rsidRPr="00A2186A" w:rsidRDefault="009A2A92" w:rsidP="009A2A92">
            <w:pPr>
              <w:spacing w:before="0" w:after="0" w:line="240" w:lineRule="auto"/>
              <w:jc w:val="center"/>
              <w:rPr>
                <w:rFonts w:eastAsia="Times New Roman" w:cs="Calibri"/>
                <w:b/>
                <w:bCs/>
                <w:color w:val="FFFFFF" w:themeColor="background1"/>
                <w:sz w:val="18"/>
                <w:szCs w:val="16"/>
                <w:lang w:eastAsia="es-ES"/>
              </w:rPr>
            </w:pPr>
            <w:r w:rsidRPr="00A2186A">
              <w:rPr>
                <w:rFonts w:eastAsia="Times New Roman" w:cs="Calibri"/>
                <w:b/>
                <w:bCs/>
                <w:color w:val="FFFFFF" w:themeColor="background1"/>
                <w:sz w:val="18"/>
                <w:szCs w:val="16"/>
                <w:lang w:eastAsia="es-ES"/>
              </w:rPr>
              <w:t>Objetivo a 2030</w:t>
            </w:r>
          </w:p>
        </w:tc>
      </w:tr>
      <w:tr w:rsidR="00A2186A" w:rsidRPr="00A2186A" w14:paraId="2AA769E7" w14:textId="77777777" w:rsidTr="009A2A92">
        <w:trPr>
          <w:trHeight w:val="341"/>
        </w:trPr>
        <w:tc>
          <w:tcPr>
            <w:tcW w:w="1957" w:type="pct"/>
            <w:tcBorders>
              <w:top w:val="nil"/>
              <w:left w:val="single" w:sz="4" w:space="0" w:color="auto"/>
              <w:bottom w:val="single" w:sz="4" w:space="0" w:color="auto"/>
              <w:right w:val="single" w:sz="4" w:space="0" w:color="auto"/>
            </w:tcBorders>
            <w:shd w:val="clear" w:color="000000" w:fill="D9D9D9"/>
            <w:vAlign w:val="center"/>
            <w:hideMark/>
          </w:tcPr>
          <w:p w14:paraId="026ED0EA" w14:textId="77777777" w:rsidR="009A2A92" w:rsidRPr="00A2186A" w:rsidRDefault="009A2A92" w:rsidP="009A2A92">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4.1. Adaptación y mitigación del cambio climático y promoción de energías renovables</w:t>
            </w:r>
          </w:p>
        </w:tc>
        <w:tc>
          <w:tcPr>
            <w:tcW w:w="3043" w:type="pct"/>
            <w:gridSpan w:val="5"/>
            <w:tcBorders>
              <w:top w:val="nil"/>
              <w:left w:val="nil"/>
              <w:bottom w:val="single" w:sz="4" w:space="0" w:color="auto"/>
              <w:right w:val="single" w:sz="4" w:space="0" w:color="auto"/>
            </w:tcBorders>
            <w:shd w:val="clear" w:color="auto" w:fill="auto"/>
            <w:vAlign w:val="center"/>
            <w:hideMark/>
          </w:tcPr>
          <w:p w14:paraId="1FB2BE56" w14:textId="77777777" w:rsidR="009A2A92" w:rsidRPr="00A2186A" w:rsidRDefault="009A2A92" w:rsidP="009A2A92">
            <w:pPr>
              <w:spacing w:before="0" w:after="0" w:line="240" w:lineRule="auto"/>
              <w:jc w:val="center"/>
              <w:rPr>
                <w:rFonts w:eastAsia="Times New Roman" w:cs="Calibri"/>
                <w:b/>
                <w:bCs/>
                <w:sz w:val="16"/>
                <w:szCs w:val="16"/>
                <w:lang w:eastAsia="es-ES"/>
              </w:rPr>
            </w:pPr>
            <w:r w:rsidRPr="00A2186A">
              <w:rPr>
                <w:rFonts w:eastAsia="Times New Roman" w:cs="Calibri"/>
                <w:b/>
                <w:bCs/>
                <w:sz w:val="16"/>
                <w:szCs w:val="16"/>
                <w:lang w:eastAsia="es-ES"/>
              </w:rPr>
              <w:t> </w:t>
            </w:r>
          </w:p>
          <w:p w14:paraId="4506A2FC" w14:textId="3D9E39A5" w:rsidR="009A2A92" w:rsidRPr="00A2186A" w:rsidRDefault="009A2A92" w:rsidP="009A2A92">
            <w:pPr>
              <w:spacing w:before="0" w:after="0" w:line="240" w:lineRule="auto"/>
              <w:jc w:val="center"/>
              <w:rPr>
                <w:rFonts w:eastAsia="Times New Roman" w:cs="Calibri"/>
                <w:b/>
                <w:bCs/>
                <w:sz w:val="16"/>
                <w:szCs w:val="16"/>
                <w:lang w:eastAsia="es-ES"/>
              </w:rPr>
            </w:pPr>
            <w:r w:rsidRPr="00A2186A">
              <w:rPr>
                <w:rFonts w:eastAsia="Times New Roman" w:cs="Calibri"/>
                <w:b/>
                <w:bCs/>
                <w:sz w:val="16"/>
                <w:szCs w:val="16"/>
                <w:lang w:eastAsia="es-ES"/>
              </w:rPr>
              <w:t>  </w:t>
            </w:r>
          </w:p>
        </w:tc>
      </w:tr>
      <w:tr w:rsidR="00A2186A" w:rsidRPr="00A2186A" w14:paraId="56EC16F0" w14:textId="77777777" w:rsidTr="009A2A92">
        <w:trPr>
          <w:trHeight w:val="220"/>
        </w:trPr>
        <w:tc>
          <w:tcPr>
            <w:tcW w:w="1957" w:type="pct"/>
            <w:tcBorders>
              <w:top w:val="nil"/>
              <w:left w:val="single" w:sz="4" w:space="0" w:color="auto"/>
              <w:bottom w:val="single" w:sz="4" w:space="0" w:color="auto"/>
              <w:right w:val="single" w:sz="4" w:space="0" w:color="auto"/>
            </w:tcBorders>
            <w:shd w:val="clear" w:color="auto" w:fill="auto"/>
            <w:vAlign w:val="center"/>
            <w:hideMark/>
          </w:tcPr>
          <w:p w14:paraId="739679EA" w14:textId="77777777" w:rsidR="009A2A92" w:rsidRPr="00A2186A" w:rsidRDefault="009A2A92" w:rsidP="009A2A92">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 xml:space="preserve">4.1.1. Comunicar los riesgos y oportunidades del cambio climático </w:t>
            </w:r>
          </w:p>
        </w:tc>
        <w:tc>
          <w:tcPr>
            <w:tcW w:w="3043" w:type="pct"/>
            <w:gridSpan w:val="5"/>
            <w:tcBorders>
              <w:top w:val="nil"/>
              <w:left w:val="nil"/>
              <w:bottom w:val="single" w:sz="4" w:space="0" w:color="auto"/>
              <w:right w:val="single" w:sz="4" w:space="0" w:color="auto"/>
            </w:tcBorders>
            <w:shd w:val="clear" w:color="auto" w:fill="auto"/>
            <w:vAlign w:val="center"/>
            <w:hideMark/>
          </w:tcPr>
          <w:p w14:paraId="29091BCF" w14:textId="0FF3BEC8" w:rsidR="009A2A92" w:rsidRPr="00A2186A" w:rsidRDefault="009A2A92" w:rsidP="009A2A92">
            <w:pPr>
              <w:spacing w:before="0" w:after="0" w:line="240" w:lineRule="auto"/>
              <w:rPr>
                <w:rFonts w:eastAsia="Times New Roman" w:cs="Calibri"/>
                <w:b/>
                <w:bCs/>
                <w:sz w:val="16"/>
                <w:szCs w:val="16"/>
                <w:lang w:eastAsia="es-ES"/>
              </w:rPr>
            </w:pPr>
          </w:p>
          <w:p w14:paraId="3898BF35" w14:textId="5518873D" w:rsidR="009A2A92" w:rsidRPr="00A2186A" w:rsidRDefault="009A2A92" w:rsidP="009A2A92">
            <w:pPr>
              <w:spacing w:before="0" w:after="0" w:line="240" w:lineRule="auto"/>
              <w:jc w:val="center"/>
              <w:rPr>
                <w:rFonts w:eastAsia="Times New Roman" w:cs="Calibri"/>
                <w:b/>
                <w:bCs/>
                <w:sz w:val="16"/>
                <w:szCs w:val="16"/>
                <w:lang w:eastAsia="es-ES"/>
              </w:rPr>
            </w:pPr>
            <w:r w:rsidRPr="00A2186A">
              <w:rPr>
                <w:rFonts w:eastAsia="Times New Roman" w:cs="Calibri"/>
                <w:b/>
                <w:bCs/>
                <w:sz w:val="16"/>
                <w:szCs w:val="16"/>
                <w:lang w:eastAsia="es-ES"/>
              </w:rPr>
              <w:t> </w:t>
            </w:r>
          </w:p>
        </w:tc>
      </w:tr>
      <w:tr w:rsidR="00A2186A" w:rsidRPr="00A2186A" w14:paraId="279DA423" w14:textId="77777777" w:rsidTr="00863776">
        <w:trPr>
          <w:trHeight w:val="679"/>
        </w:trPr>
        <w:tc>
          <w:tcPr>
            <w:tcW w:w="1957" w:type="pct"/>
            <w:tcBorders>
              <w:top w:val="nil"/>
              <w:left w:val="single" w:sz="4" w:space="0" w:color="auto"/>
              <w:bottom w:val="single" w:sz="4" w:space="0" w:color="auto"/>
              <w:right w:val="single" w:sz="4" w:space="0" w:color="auto"/>
            </w:tcBorders>
            <w:shd w:val="clear" w:color="auto" w:fill="auto"/>
            <w:vAlign w:val="center"/>
            <w:hideMark/>
          </w:tcPr>
          <w:p w14:paraId="3A38E85A" w14:textId="77777777" w:rsidR="009A2A92" w:rsidRPr="00A2186A" w:rsidRDefault="009A2A92" w:rsidP="009A2A92">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4.1.1.1. Conocimiento y difusión de los objetivos de Panamá, políticas y estrategias </w:t>
            </w:r>
          </w:p>
        </w:tc>
        <w:tc>
          <w:tcPr>
            <w:tcW w:w="285" w:type="pct"/>
            <w:tcBorders>
              <w:top w:val="nil"/>
              <w:left w:val="nil"/>
              <w:bottom w:val="single" w:sz="4" w:space="0" w:color="auto"/>
              <w:right w:val="single" w:sz="4" w:space="0" w:color="auto"/>
            </w:tcBorders>
            <w:shd w:val="clear" w:color="000000" w:fill="BDDCA8"/>
            <w:vAlign w:val="center"/>
            <w:hideMark/>
          </w:tcPr>
          <w:p w14:paraId="3436A581" w14:textId="77777777" w:rsidR="009A2A92" w:rsidRPr="00A2186A" w:rsidRDefault="009A2A92" w:rsidP="009A2A92">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708" w:type="pct"/>
            <w:tcBorders>
              <w:top w:val="nil"/>
              <w:left w:val="nil"/>
              <w:bottom w:val="single" w:sz="4" w:space="0" w:color="auto"/>
              <w:right w:val="single" w:sz="4" w:space="0" w:color="auto"/>
            </w:tcBorders>
            <w:shd w:val="clear" w:color="auto" w:fill="auto"/>
            <w:vAlign w:val="center"/>
            <w:hideMark/>
          </w:tcPr>
          <w:p w14:paraId="2F78136A" w14:textId="77777777" w:rsidR="009A2A92" w:rsidRPr="00A2186A" w:rsidRDefault="009A2A92" w:rsidP="009A2A92">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MIAMBIENTE</w:t>
            </w:r>
          </w:p>
        </w:tc>
        <w:tc>
          <w:tcPr>
            <w:tcW w:w="748" w:type="pct"/>
            <w:tcBorders>
              <w:top w:val="nil"/>
              <w:left w:val="nil"/>
              <w:bottom w:val="single" w:sz="4" w:space="0" w:color="auto"/>
              <w:right w:val="single" w:sz="4" w:space="0" w:color="auto"/>
            </w:tcBorders>
            <w:shd w:val="clear" w:color="auto" w:fill="auto"/>
            <w:vAlign w:val="center"/>
            <w:hideMark/>
          </w:tcPr>
          <w:p w14:paraId="2C8DA346" w14:textId="77777777" w:rsidR="009A2A92" w:rsidRPr="00A2186A" w:rsidRDefault="009A2A92" w:rsidP="009A2A92">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eventos / talleres organizados al año para la difusión</w:t>
            </w:r>
          </w:p>
        </w:tc>
        <w:tc>
          <w:tcPr>
            <w:tcW w:w="669" w:type="pct"/>
            <w:tcBorders>
              <w:top w:val="nil"/>
              <w:left w:val="nil"/>
              <w:bottom w:val="single" w:sz="4" w:space="0" w:color="auto"/>
              <w:right w:val="single" w:sz="4" w:space="0" w:color="auto"/>
            </w:tcBorders>
            <w:shd w:val="clear" w:color="auto" w:fill="auto"/>
            <w:vAlign w:val="center"/>
            <w:hideMark/>
          </w:tcPr>
          <w:p w14:paraId="50BD7F22" w14:textId="385DBA30" w:rsidR="009A2A92" w:rsidRPr="00A2186A" w:rsidRDefault="009A2A92" w:rsidP="009A2A92">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1</w:t>
            </w:r>
          </w:p>
        </w:tc>
        <w:tc>
          <w:tcPr>
            <w:tcW w:w="633" w:type="pct"/>
            <w:tcBorders>
              <w:top w:val="nil"/>
              <w:left w:val="nil"/>
              <w:bottom w:val="single" w:sz="4" w:space="0" w:color="auto"/>
              <w:right w:val="single" w:sz="4" w:space="0" w:color="auto"/>
            </w:tcBorders>
            <w:shd w:val="clear" w:color="auto" w:fill="auto"/>
            <w:vAlign w:val="center"/>
            <w:hideMark/>
          </w:tcPr>
          <w:p w14:paraId="10C318DE" w14:textId="7D5BA079" w:rsidR="009A2A92" w:rsidRPr="00A2186A" w:rsidRDefault="009A2A92" w:rsidP="009A2A92">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1</w:t>
            </w:r>
          </w:p>
        </w:tc>
      </w:tr>
      <w:tr w:rsidR="00A2186A" w:rsidRPr="00A2186A" w14:paraId="5A0A54DB" w14:textId="77777777" w:rsidTr="00863776">
        <w:trPr>
          <w:trHeight w:val="353"/>
        </w:trPr>
        <w:tc>
          <w:tcPr>
            <w:tcW w:w="1957" w:type="pct"/>
            <w:vMerge w:val="restart"/>
            <w:tcBorders>
              <w:top w:val="nil"/>
              <w:left w:val="single" w:sz="4" w:space="0" w:color="auto"/>
              <w:right w:val="single" w:sz="4" w:space="0" w:color="auto"/>
            </w:tcBorders>
            <w:shd w:val="clear" w:color="auto" w:fill="auto"/>
            <w:vAlign w:val="center"/>
          </w:tcPr>
          <w:p w14:paraId="271C7343" w14:textId="13FF4E68" w:rsidR="00863776" w:rsidRPr="00A2186A" w:rsidRDefault="00863776" w:rsidP="00863776">
            <w:pPr>
              <w:spacing w:before="0" w:after="0" w:line="240" w:lineRule="auto"/>
              <w:rPr>
                <w:rFonts w:eastAsia="Times New Roman" w:cs="Calibri"/>
                <w:sz w:val="16"/>
                <w:szCs w:val="16"/>
                <w:lang w:eastAsia="es-ES"/>
              </w:rPr>
            </w:pPr>
            <w:r w:rsidRPr="00A2186A">
              <w:rPr>
                <w:rFonts w:eastAsia="Times New Roman" w:cs="Calibri"/>
                <w:sz w:val="16"/>
                <w:szCs w:val="16"/>
                <w:lang w:eastAsia="es-ES"/>
              </w:rPr>
              <w:t>4.1.1.2. Sitio Web MICI: sección “Mitigación y Adaptación al Cambio Climático”</w:t>
            </w:r>
          </w:p>
        </w:tc>
        <w:tc>
          <w:tcPr>
            <w:tcW w:w="285" w:type="pct"/>
            <w:tcBorders>
              <w:top w:val="nil"/>
              <w:left w:val="nil"/>
              <w:bottom w:val="single" w:sz="4" w:space="0" w:color="auto"/>
              <w:right w:val="single" w:sz="4" w:space="0" w:color="auto"/>
            </w:tcBorders>
            <w:shd w:val="clear" w:color="000000" w:fill="BDDCA8"/>
            <w:vAlign w:val="center"/>
          </w:tcPr>
          <w:p w14:paraId="097EA317" w14:textId="32BFFCC6"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708" w:type="pct"/>
            <w:tcBorders>
              <w:top w:val="nil"/>
              <w:left w:val="nil"/>
              <w:bottom w:val="single" w:sz="4" w:space="0" w:color="auto"/>
              <w:right w:val="single" w:sz="4" w:space="0" w:color="auto"/>
            </w:tcBorders>
            <w:shd w:val="clear" w:color="auto" w:fill="auto"/>
            <w:vAlign w:val="center"/>
          </w:tcPr>
          <w:p w14:paraId="5A436EDA" w14:textId="1D2B71AC"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MICI y MIAMBIENTE</w:t>
            </w:r>
          </w:p>
        </w:tc>
        <w:tc>
          <w:tcPr>
            <w:tcW w:w="748" w:type="pct"/>
            <w:tcBorders>
              <w:top w:val="nil"/>
              <w:left w:val="nil"/>
              <w:bottom w:val="single" w:sz="4" w:space="0" w:color="auto"/>
              <w:right w:val="single" w:sz="4" w:space="0" w:color="auto"/>
            </w:tcBorders>
            <w:shd w:val="clear" w:color="auto" w:fill="auto"/>
            <w:vAlign w:val="center"/>
          </w:tcPr>
          <w:p w14:paraId="680079F2" w14:textId="02D0D531"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Creación de materiales </w:t>
            </w:r>
          </w:p>
        </w:tc>
        <w:tc>
          <w:tcPr>
            <w:tcW w:w="669" w:type="pct"/>
            <w:tcBorders>
              <w:top w:val="nil"/>
              <w:left w:val="nil"/>
              <w:bottom w:val="single" w:sz="4" w:space="0" w:color="auto"/>
              <w:right w:val="single" w:sz="4" w:space="0" w:color="auto"/>
            </w:tcBorders>
            <w:shd w:val="clear" w:color="auto" w:fill="auto"/>
            <w:vAlign w:val="center"/>
          </w:tcPr>
          <w:p w14:paraId="75532BDA" w14:textId="208F780B" w:rsidR="00863776" w:rsidRPr="00A2186A" w:rsidRDefault="00863776" w:rsidP="00863776">
            <w:pPr>
              <w:spacing w:before="0" w:after="0" w:line="240" w:lineRule="auto"/>
              <w:jc w:val="center"/>
              <w:rPr>
                <w:rFonts w:asciiTheme="minorHAnsi" w:eastAsia="Times New Roman" w:hAnsiTheme="minorHAnsi" w:cstheme="minorHAnsi"/>
                <w:sz w:val="16"/>
                <w:szCs w:val="16"/>
                <w:lang w:eastAsia="es-ES"/>
              </w:rPr>
            </w:pPr>
            <w:r w:rsidRPr="00A2186A">
              <w:rPr>
                <w:rFonts w:eastAsia="Times New Roman" w:cs="Calibri"/>
                <w:sz w:val="16"/>
                <w:szCs w:val="16"/>
                <w:lang w:eastAsia="es-ES"/>
              </w:rPr>
              <w:t xml:space="preserve">Materiales creados </w:t>
            </w:r>
          </w:p>
        </w:tc>
        <w:tc>
          <w:tcPr>
            <w:tcW w:w="633" w:type="pct"/>
            <w:tcBorders>
              <w:top w:val="nil"/>
              <w:left w:val="nil"/>
              <w:bottom w:val="single" w:sz="4" w:space="0" w:color="auto"/>
              <w:right w:val="single" w:sz="4" w:space="0" w:color="auto"/>
            </w:tcBorders>
            <w:shd w:val="clear" w:color="auto" w:fill="auto"/>
            <w:vAlign w:val="center"/>
          </w:tcPr>
          <w:p w14:paraId="12C63C77" w14:textId="3AFCFD2A" w:rsidR="00863776" w:rsidRPr="00A2186A" w:rsidRDefault="00863776" w:rsidP="00863776">
            <w:pPr>
              <w:spacing w:before="0" w:after="0" w:line="240" w:lineRule="auto"/>
              <w:jc w:val="center"/>
              <w:rPr>
                <w:rFonts w:asciiTheme="minorHAnsi" w:eastAsia="Times New Roman" w:hAnsiTheme="minorHAnsi" w:cstheme="minorHAnsi"/>
                <w:sz w:val="16"/>
                <w:szCs w:val="16"/>
                <w:lang w:eastAsia="es-ES"/>
              </w:rPr>
            </w:pPr>
            <w:r w:rsidRPr="00A2186A">
              <w:rPr>
                <w:rFonts w:eastAsia="Times New Roman" w:cs="Calibri"/>
                <w:sz w:val="16"/>
                <w:szCs w:val="16"/>
                <w:lang w:eastAsia="es-ES"/>
              </w:rPr>
              <w:t xml:space="preserve">Actualización de materiales </w:t>
            </w:r>
          </w:p>
        </w:tc>
      </w:tr>
      <w:tr w:rsidR="00A2186A" w:rsidRPr="00A2186A" w14:paraId="096D6C6A" w14:textId="77777777" w:rsidTr="00863776">
        <w:trPr>
          <w:trHeight w:val="1097"/>
        </w:trPr>
        <w:tc>
          <w:tcPr>
            <w:tcW w:w="1957" w:type="pct"/>
            <w:vMerge/>
            <w:tcBorders>
              <w:left w:val="single" w:sz="4" w:space="0" w:color="auto"/>
              <w:bottom w:val="single" w:sz="4" w:space="0" w:color="auto"/>
              <w:right w:val="single" w:sz="4" w:space="0" w:color="auto"/>
            </w:tcBorders>
            <w:shd w:val="clear" w:color="auto" w:fill="auto"/>
            <w:vAlign w:val="center"/>
            <w:hideMark/>
          </w:tcPr>
          <w:p w14:paraId="65AEA1FD" w14:textId="40518F9D" w:rsidR="00863776" w:rsidRPr="00A2186A" w:rsidRDefault="00863776" w:rsidP="00E82D4A">
            <w:pPr>
              <w:spacing w:before="0" w:after="0" w:line="240" w:lineRule="auto"/>
              <w:rPr>
                <w:rFonts w:eastAsia="Times New Roman" w:cs="Calibri"/>
                <w:sz w:val="16"/>
                <w:szCs w:val="16"/>
                <w:lang w:eastAsia="es-ES"/>
              </w:rPr>
            </w:pPr>
          </w:p>
        </w:tc>
        <w:tc>
          <w:tcPr>
            <w:tcW w:w="285" w:type="pct"/>
            <w:tcBorders>
              <w:top w:val="nil"/>
              <w:left w:val="nil"/>
              <w:bottom w:val="single" w:sz="4" w:space="0" w:color="auto"/>
              <w:right w:val="single" w:sz="4" w:space="0" w:color="auto"/>
            </w:tcBorders>
            <w:shd w:val="clear" w:color="000000" w:fill="BDDCA8"/>
            <w:vAlign w:val="center"/>
            <w:hideMark/>
          </w:tcPr>
          <w:p w14:paraId="7789477D" w14:textId="77777777" w:rsidR="00863776" w:rsidRPr="00A2186A" w:rsidRDefault="00863776"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708" w:type="pct"/>
            <w:tcBorders>
              <w:top w:val="nil"/>
              <w:left w:val="nil"/>
              <w:bottom w:val="single" w:sz="4" w:space="0" w:color="auto"/>
              <w:right w:val="single" w:sz="4" w:space="0" w:color="auto"/>
            </w:tcBorders>
            <w:shd w:val="clear" w:color="auto" w:fill="auto"/>
            <w:vAlign w:val="center"/>
            <w:hideMark/>
          </w:tcPr>
          <w:p w14:paraId="68888BC8" w14:textId="77777777" w:rsidR="00863776" w:rsidRPr="00A2186A" w:rsidRDefault="00863776"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MICI y MIAMBIENTE</w:t>
            </w:r>
          </w:p>
        </w:tc>
        <w:tc>
          <w:tcPr>
            <w:tcW w:w="748" w:type="pct"/>
            <w:tcBorders>
              <w:top w:val="nil"/>
              <w:left w:val="nil"/>
              <w:bottom w:val="single" w:sz="4" w:space="0" w:color="auto"/>
              <w:right w:val="single" w:sz="4" w:space="0" w:color="auto"/>
            </w:tcBorders>
            <w:shd w:val="clear" w:color="auto" w:fill="auto"/>
            <w:vAlign w:val="center"/>
            <w:hideMark/>
          </w:tcPr>
          <w:p w14:paraId="59675DC8" w14:textId="77777777" w:rsidR="00863776" w:rsidRPr="00A2186A" w:rsidRDefault="00863776" w:rsidP="00E82D4A">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empresas (y otros grupos de interés) que se han descargado los materiales a través de un formulario sencillo previo al año</w:t>
            </w:r>
          </w:p>
        </w:tc>
        <w:tc>
          <w:tcPr>
            <w:tcW w:w="669" w:type="pct"/>
            <w:tcBorders>
              <w:top w:val="nil"/>
              <w:left w:val="nil"/>
              <w:bottom w:val="single" w:sz="4" w:space="0" w:color="auto"/>
              <w:right w:val="single" w:sz="4" w:space="0" w:color="auto"/>
            </w:tcBorders>
            <w:shd w:val="clear" w:color="auto" w:fill="auto"/>
            <w:vAlign w:val="center"/>
            <w:hideMark/>
          </w:tcPr>
          <w:p w14:paraId="6D85B199" w14:textId="1791AB27" w:rsidR="00863776" w:rsidRPr="00A2186A" w:rsidRDefault="00863776" w:rsidP="00E82D4A">
            <w:pPr>
              <w:spacing w:before="0" w:after="0" w:line="240" w:lineRule="auto"/>
              <w:jc w:val="center"/>
              <w:rPr>
                <w:rFonts w:eastAsia="Times New Roman" w:cs="Calibri"/>
                <w:sz w:val="16"/>
                <w:szCs w:val="16"/>
                <w:lang w:eastAsia="es-ES"/>
              </w:rPr>
            </w:pPr>
            <w:r w:rsidRPr="00A2186A">
              <w:rPr>
                <w:rFonts w:asciiTheme="minorHAnsi" w:eastAsia="Times New Roman" w:hAnsiTheme="minorHAnsi" w:cstheme="minorHAnsi"/>
                <w:sz w:val="16"/>
                <w:szCs w:val="16"/>
                <w:lang w:eastAsia="es-ES"/>
              </w:rPr>
              <w:t>50% de las empresas identificadas en el listado de las empresas más relevantes</w:t>
            </w:r>
          </w:p>
        </w:tc>
        <w:tc>
          <w:tcPr>
            <w:tcW w:w="633" w:type="pct"/>
            <w:tcBorders>
              <w:top w:val="nil"/>
              <w:left w:val="nil"/>
              <w:bottom w:val="single" w:sz="4" w:space="0" w:color="auto"/>
              <w:right w:val="single" w:sz="4" w:space="0" w:color="auto"/>
            </w:tcBorders>
            <w:shd w:val="clear" w:color="auto" w:fill="auto"/>
            <w:vAlign w:val="center"/>
            <w:hideMark/>
          </w:tcPr>
          <w:p w14:paraId="3CFB22A8" w14:textId="4D1A1EEF" w:rsidR="00863776" w:rsidRPr="00A2186A" w:rsidRDefault="00863776" w:rsidP="00E82D4A">
            <w:pPr>
              <w:spacing w:before="0" w:after="0" w:line="240" w:lineRule="auto"/>
              <w:jc w:val="center"/>
              <w:rPr>
                <w:rFonts w:eastAsia="Times New Roman" w:cs="Calibri"/>
                <w:sz w:val="16"/>
                <w:szCs w:val="16"/>
                <w:lang w:eastAsia="es-ES"/>
              </w:rPr>
            </w:pPr>
            <w:r w:rsidRPr="00A2186A">
              <w:rPr>
                <w:rFonts w:asciiTheme="minorHAnsi" w:eastAsia="Times New Roman" w:hAnsiTheme="minorHAnsi" w:cstheme="minorHAnsi"/>
                <w:sz w:val="16"/>
                <w:szCs w:val="16"/>
                <w:lang w:eastAsia="es-ES"/>
              </w:rPr>
              <w:t>100% de las empresas identificadas en el listado de las empresas más relevantes</w:t>
            </w:r>
          </w:p>
        </w:tc>
      </w:tr>
      <w:tr w:rsidR="00A2186A" w:rsidRPr="00A2186A" w14:paraId="35549757" w14:textId="77777777" w:rsidTr="00863776">
        <w:trPr>
          <w:trHeight w:val="711"/>
        </w:trPr>
        <w:tc>
          <w:tcPr>
            <w:tcW w:w="1957" w:type="pct"/>
            <w:tcBorders>
              <w:top w:val="nil"/>
              <w:left w:val="single" w:sz="4" w:space="0" w:color="auto"/>
              <w:bottom w:val="single" w:sz="4" w:space="0" w:color="auto"/>
              <w:right w:val="single" w:sz="4" w:space="0" w:color="auto"/>
            </w:tcBorders>
            <w:shd w:val="clear" w:color="auto" w:fill="auto"/>
            <w:vAlign w:val="center"/>
            <w:hideMark/>
          </w:tcPr>
          <w:p w14:paraId="45E4C8C4" w14:textId="77777777" w:rsidR="009A2A92" w:rsidRPr="00A2186A" w:rsidRDefault="009A2A92" w:rsidP="009A2A92">
            <w:pPr>
              <w:spacing w:before="0" w:after="0" w:line="240" w:lineRule="auto"/>
              <w:rPr>
                <w:rFonts w:eastAsia="Times New Roman" w:cs="Calibri"/>
                <w:sz w:val="16"/>
                <w:szCs w:val="16"/>
                <w:lang w:eastAsia="es-ES"/>
              </w:rPr>
            </w:pPr>
            <w:r w:rsidRPr="00A2186A">
              <w:rPr>
                <w:rFonts w:eastAsia="Times New Roman" w:cs="Calibri"/>
                <w:sz w:val="16"/>
                <w:szCs w:val="16"/>
                <w:lang w:eastAsia="es-ES"/>
              </w:rPr>
              <w:t>4.1.1.3. Promoción de la Comisión del Ministerio de Ambiente por el cambio climático e integración de nuevos integrantes</w:t>
            </w:r>
          </w:p>
        </w:tc>
        <w:tc>
          <w:tcPr>
            <w:tcW w:w="285" w:type="pct"/>
            <w:tcBorders>
              <w:top w:val="nil"/>
              <w:left w:val="nil"/>
              <w:bottom w:val="single" w:sz="4" w:space="0" w:color="auto"/>
              <w:right w:val="single" w:sz="4" w:space="0" w:color="auto"/>
            </w:tcBorders>
            <w:shd w:val="clear" w:color="000000" w:fill="F4AF80"/>
            <w:vAlign w:val="center"/>
            <w:hideMark/>
          </w:tcPr>
          <w:p w14:paraId="74F6F21F" w14:textId="77777777" w:rsidR="009A2A92" w:rsidRPr="00A2186A" w:rsidRDefault="009A2A92" w:rsidP="009A2A92">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708" w:type="pct"/>
            <w:tcBorders>
              <w:top w:val="nil"/>
              <w:left w:val="nil"/>
              <w:bottom w:val="single" w:sz="4" w:space="0" w:color="auto"/>
              <w:right w:val="single" w:sz="4" w:space="0" w:color="auto"/>
            </w:tcBorders>
            <w:shd w:val="clear" w:color="auto" w:fill="auto"/>
            <w:vAlign w:val="center"/>
            <w:hideMark/>
          </w:tcPr>
          <w:p w14:paraId="40B3972F" w14:textId="77777777" w:rsidR="009A2A92" w:rsidRPr="00A2186A" w:rsidRDefault="009A2A92" w:rsidP="009A2A92">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MIAMBIENTE</w:t>
            </w:r>
          </w:p>
        </w:tc>
        <w:tc>
          <w:tcPr>
            <w:tcW w:w="748" w:type="pct"/>
            <w:tcBorders>
              <w:top w:val="nil"/>
              <w:left w:val="nil"/>
              <w:bottom w:val="single" w:sz="4" w:space="0" w:color="auto"/>
              <w:right w:val="single" w:sz="4" w:space="0" w:color="auto"/>
            </w:tcBorders>
            <w:shd w:val="clear" w:color="auto" w:fill="auto"/>
            <w:vAlign w:val="center"/>
            <w:hideMark/>
          </w:tcPr>
          <w:p w14:paraId="44BBACBB" w14:textId="77777777" w:rsidR="009A2A92" w:rsidRPr="00A2186A" w:rsidRDefault="009A2A92" w:rsidP="009A2A92">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Número de acciones / eventos / talleres organizados al año para darlo a conocer </w:t>
            </w:r>
          </w:p>
        </w:tc>
        <w:tc>
          <w:tcPr>
            <w:tcW w:w="669" w:type="pct"/>
            <w:tcBorders>
              <w:top w:val="nil"/>
              <w:left w:val="nil"/>
              <w:bottom w:val="single" w:sz="4" w:space="0" w:color="auto"/>
              <w:right w:val="single" w:sz="4" w:space="0" w:color="auto"/>
            </w:tcBorders>
            <w:shd w:val="clear" w:color="auto" w:fill="auto"/>
            <w:vAlign w:val="center"/>
            <w:hideMark/>
          </w:tcPr>
          <w:p w14:paraId="6EDE66C9" w14:textId="77777777" w:rsidR="009A2A92" w:rsidRPr="00A2186A" w:rsidRDefault="009A2A92" w:rsidP="009A2A92">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1</w:t>
            </w:r>
          </w:p>
        </w:tc>
        <w:tc>
          <w:tcPr>
            <w:tcW w:w="633" w:type="pct"/>
            <w:tcBorders>
              <w:top w:val="nil"/>
              <w:left w:val="nil"/>
              <w:bottom w:val="single" w:sz="4" w:space="0" w:color="auto"/>
              <w:right w:val="single" w:sz="4" w:space="0" w:color="auto"/>
            </w:tcBorders>
            <w:shd w:val="clear" w:color="auto" w:fill="auto"/>
            <w:vAlign w:val="center"/>
            <w:hideMark/>
          </w:tcPr>
          <w:p w14:paraId="651A1997" w14:textId="77777777" w:rsidR="009A2A92" w:rsidRPr="00A2186A" w:rsidRDefault="009A2A92" w:rsidP="009A2A92">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1</w:t>
            </w:r>
          </w:p>
        </w:tc>
      </w:tr>
      <w:tr w:rsidR="00A2186A" w:rsidRPr="00A2186A" w14:paraId="1576CB2B" w14:textId="77777777" w:rsidTr="00863776">
        <w:trPr>
          <w:trHeight w:val="520"/>
        </w:trPr>
        <w:tc>
          <w:tcPr>
            <w:tcW w:w="1957" w:type="pct"/>
            <w:tcBorders>
              <w:top w:val="nil"/>
              <w:left w:val="single" w:sz="4" w:space="0" w:color="auto"/>
              <w:bottom w:val="single" w:sz="4" w:space="0" w:color="auto"/>
              <w:right w:val="single" w:sz="4" w:space="0" w:color="auto"/>
            </w:tcBorders>
            <w:shd w:val="clear" w:color="auto" w:fill="auto"/>
            <w:vAlign w:val="center"/>
            <w:hideMark/>
          </w:tcPr>
          <w:p w14:paraId="093EA426" w14:textId="77777777" w:rsidR="009A2A92" w:rsidRPr="00A2186A" w:rsidRDefault="009A2A92" w:rsidP="009A2A92">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4.1.1.4. Impulso de ciudades más sostenibles climáticamente </w:t>
            </w:r>
          </w:p>
        </w:tc>
        <w:tc>
          <w:tcPr>
            <w:tcW w:w="285" w:type="pct"/>
            <w:tcBorders>
              <w:top w:val="nil"/>
              <w:left w:val="nil"/>
              <w:bottom w:val="single" w:sz="4" w:space="0" w:color="auto"/>
              <w:right w:val="single" w:sz="4" w:space="0" w:color="auto"/>
            </w:tcBorders>
            <w:shd w:val="clear" w:color="000000" w:fill="F4AF80"/>
            <w:vAlign w:val="center"/>
            <w:hideMark/>
          </w:tcPr>
          <w:p w14:paraId="432BFA7B" w14:textId="77777777" w:rsidR="009A2A92" w:rsidRPr="00A2186A" w:rsidRDefault="009A2A92" w:rsidP="009A2A92">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708" w:type="pct"/>
            <w:tcBorders>
              <w:top w:val="nil"/>
              <w:left w:val="nil"/>
              <w:bottom w:val="single" w:sz="4" w:space="0" w:color="auto"/>
              <w:right w:val="single" w:sz="4" w:space="0" w:color="auto"/>
            </w:tcBorders>
            <w:shd w:val="clear" w:color="auto" w:fill="auto"/>
            <w:vAlign w:val="center"/>
            <w:hideMark/>
          </w:tcPr>
          <w:p w14:paraId="09350EC3" w14:textId="77777777" w:rsidR="009A2A92" w:rsidRPr="00A2186A" w:rsidRDefault="009A2A92" w:rsidP="009A2A92">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CAPAC y MIAMBIENTE </w:t>
            </w:r>
          </w:p>
        </w:tc>
        <w:tc>
          <w:tcPr>
            <w:tcW w:w="748" w:type="pct"/>
            <w:tcBorders>
              <w:top w:val="nil"/>
              <w:left w:val="nil"/>
              <w:bottom w:val="single" w:sz="4" w:space="0" w:color="auto"/>
              <w:right w:val="single" w:sz="4" w:space="0" w:color="auto"/>
            </w:tcBorders>
            <w:shd w:val="clear" w:color="auto" w:fill="auto"/>
            <w:vAlign w:val="center"/>
            <w:hideMark/>
          </w:tcPr>
          <w:p w14:paraId="53840CA8" w14:textId="36D1C874" w:rsidR="009A2A92" w:rsidRPr="00A2186A" w:rsidRDefault="009A2A92" w:rsidP="009A2A92">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veces en los que se ha abordado la temática de ciudades sostenibles en eventos / foros / talleres al año</w:t>
            </w:r>
          </w:p>
        </w:tc>
        <w:tc>
          <w:tcPr>
            <w:tcW w:w="669" w:type="pct"/>
            <w:tcBorders>
              <w:top w:val="nil"/>
              <w:left w:val="nil"/>
              <w:bottom w:val="single" w:sz="4" w:space="0" w:color="auto"/>
              <w:right w:val="single" w:sz="4" w:space="0" w:color="auto"/>
            </w:tcBorders>
            <w:shd w:val="clear" w:color="auto" w:fill="auto"/>
            <w:vAlign w:val="center"/>
            <w:hideMark/>
          </w:tcPr>
          <w:p w14:paraId="0BE65D41" w14:textId="77777777" w:rsidR="009A2A92" w:rsidRPr="00A2186A" w:rsidRDefault="009A2A92" w:rsidP="009A2A92">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c>
          <w:tcPr>
            <w:tcW w:w="633" w:type="pct"/>
            <w:tcBorders>
              <w:top w:val="nil"/>
              <w:left w:val="nil"/>
              <w:bottom w:val="single" w:sz="4" w:space="0" w:color="auto"/>
              <w:right w:val="single" w:sz="4" w:space="0" w:color="auto"/>
            </w:tcBorders>
            <w:shd w:val="clear" w:color="auto" w:fill="auto"/>
            <w:vAlign w:val="center"/>
            <w:hideMark/>
          </w:tcPr>
          <w:p w14:paraId="1F944063" w14:textId="77777777" w:rsidR="009A2A92" w:rsidRPr="00A2186A" w:rsidRDefault="009A2A92" w:rsidP="009A2A92">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r>
      <w:tr w:rsidR="00A2186A" w:rsidRPr="00A2186A" w14:paraId="54C11BE8" w14:textId="77777777" w:rsidTr="004C4FB1">
        <w:trPr>
          <w:trHeight w:val="620"/>
        </w:trPr>
        <w:tc>
          <w:tcPr>
            <w:tcW w:w="1957" w:type="pct"/>
            <w:tcBorders>
              <w:top w:val="nil"/>
              <w:left w:val="single" w:sz="4" w:space="0" w:color="auto"/>
              <w:bottom w:val="single" w:sz="4" w:space="0" w:color="auto"/>
              <w:right w:val="single" w:sz="4" w:space="0" w:color="auto"/>
            </w:tcBorders>
            <w:shd w:val="clear" w:color="000000" w:fill="D9D9D9"/>
            <w:vAlign w:val="center"/>
            <w:hideMark/>
          </w:tcPr>
          <w:p w14:paraId="095CE2C0" w14:textId="77777777" w:rsidR="009A2A92" w:rsidRPr="00A2186A" w:rsidRDefault="009A2A92" w:rsidP="009A2A92">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 xml:space="preserve">4.2. Economía circular: avanzando hacia un modelo de producción y consumo responsable </w:t>
            </w:r>
          </w:p>
        </w:tc>
        <w:tc>
          <w:tcPr>
            <w:tcW w:w="3043" w:type="pct"/>
            <w:gridSpan w:val="5"/>
            <w:tcBorders>
              <w:top w:val="nil"/>
              <w:left w:val="nil"/>
              <w:bottom w:val="single" w:sz="4" w:space="0" w:color="auto"/>
              <w:right w:val="single" w:sz="4" w:space="0" w:color="auto"/>
            </w:tcBorders>
            <w:shd w:val="clear" w:color="auto" w:fill="auto"/>
            <w:vAlign w:val="center"/>
            <w:hideMark/>
          </w:tcPr>
          <w:p w14:paraId="0AAAC7D6" w14:textId="6044F8C8" w:rsidR="009A2A92" w:rsidRPr="00A2186A" w:rsidRDefault="009A2A92" w:rsidP="009A2A92">
            <w:pPr>
              <w:spacing w:before="0" w:after="0" w:line="240" w:lineRule="auto"/>
              <w:rPr>
                <w:rFonts w:eastAsia="Times New Roman" w:cs="Calibri"/>
                <w:sz w:val="16"/>
                <w:szCs w:val="16"/>
                <w:lang w:eastAsia="es-ES"/>
              </w:rPr>
            </w:pPr>
          </w:p>
        </w:tc>
      </w:tr>
      <w:tr w:rsidR="00A2186A" w:rsidRPr="00A2186A" w14:paraId="335AE9D2" w14:textId="77777777" w:rsidTr="00863776">
        <w:trPr>
          <w:trHeight w:val="500"/>
        </w:trPr>
        <w:tc>
          <w:tcPr>
            <w:tcW w:w="1957" w:type="pct"/>
            <w:tcBorders>
              <w:top w:val="nil"/>
              <w:left w:val="single" w:sz="4" w:space="0" w:color="auto"/>
              <w:bottom w:val="single" w:sz="4" w:space="0" w:color="auto"/>
              <w:right w:val="single" w:sz="4" w:space="0" w:color="auto"/>
            </w:tcBorders>
            <w:shd w:val="clear" w:color="auto" w:fill="auto"/>
            <w:vAlign w:val="center"/>
            <w:hideMark/>
          </w:tcPr>
          <w:p w14:paraId="0F5871D8" w14:textId="77777777" w:rsidR="009A2A92" w:rsidRPr="00A2186A" w:rsidRDefault="009A2A92" w:rsidP="009A2A92">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 xml:space="preserve">4.2.1. Espacios para una mejor comprensión y un mayor interés sobre economía circular </w:t>
            </w:r>
          </w:p>
        </w:tc>
        <w:tc>
          <w:tcPr>
            <w:tcW w:w="3043" w:type="pct"/>
            <w:gridSpan w:val="5"/>
            <w:tcBorders>
              <w:top w:val="single" w:sz="4" w:space="0" w:color="auto"/>
              <w:left w:val="nil"/>
              <w:bottom w:val="single" w:sz="4" w:space="0" w:color="auto"/>
              <w:right w:val="single" w:sz="4" w:space="0" w:color="auto"/>
            </w:tcBorders>
            <w:shd w:val="clear" w:color="auto" w:fill="auto"/>
            <w:vAlign w:val="center"/>
            <w:hideMark/>
          </w:tcPr>
          <w:p w14:paraId="5D9835F5" w14:textId="4C38F59F" w:rsidR="009A2A92" w:rsidRPr="00A2186A" w:rsidRDefault="009A2A92" w:rsidP="009A2A92">
            <w:pPr>
              <w:spacing w:before="0" w:after="0" w:line="240" w:lineRule="auto"/>
              <w:rPr>
                <w:rFonts w:eastAsia="Times New Roman" w:cs="Calibri"/>
                <w:sz w:val="16"/>
                <w:szCs w:val="16"/>
                <w:lang w:eastAsia="es-ES"/>
              </w:rPr>
            </w:pPr>
          </w:p>
        </w:tc>
      </w:tr>
      <w:tr w:rsidR="00A2186A" w:rsidRPr="00A2186A" w14:paraId="46ABE095" w14:textId="77777777" w:rsidTr="00863776">
        <w:trPr>
          <w:trHeight w:val="409"/>
        </w:trPr>
        <w:tc>
          <w:tcPr>
            <w:tcW w:w="1957" w:type="pct"/>
            <w:vMerge w:val="restart"/>
            <w:tcBorders>
              <w:top w:val="nil"/>
              <w:left w:val="single" w:sz="4" w:space="0" w:color="auto"/>
              <w:right w:val="single" w:sz="4" w:space="0" w:color="auto"/>
            </w:tcBorders>
            <w:shd w:val="clear" w:color="auto" w:fill="auto"/>
            <w:vAlign w:val="center"/>
          </w:tcPr>
          <w:p w14:paraId="5ED3A659" w14:textId="0E07B0A0" w:rsidR="00863776" w:rsidRPr="00A2186A" w:rsidRDefault="00863776" w:rsidP="00863776">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4.2.1.1. Sitio Web MICI: sección “Economía Circular” </w:t>
            </w:r>
          </w:p>
        </w:tc>
        <w:tc>
          <w:tcPr>
            <w:tcW w:w="285" w:type="pct"/>
            <w:tcBorders>
              <w:top w:val="single" w:sz="4" w:space="0" w:color="auto"/>
              <w:left w:val="nil"/>
              <w:bottom w:val="single" w:sz="4" w:space="0" w:color="auto"/>
              <w:right w:val="single" w:sz="4" w:space="0" w:color="auto"/>
            </w:tcBorders>
            <w:shd w:val="clear" w:color="000000" w:fill="BDDCA8"/>
            <w:vAlign w:val="center"/>
          </w:tcPr>
          <w:p w14:paraId="78A18609" w14:textId="3DAD99D0"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708" w:type="pct"/>
            <w:tcBorders>
              <w:top w:val="single" w:sz="4" w:space="0" w:color="auto"/>
              <w:left w:val="nil"/>
              <w:bottom w:val="single" w:sz="4" w:space="0" w:color="auto"/>
              <w:right w:val="single" w:sz="4" w:space="0" w:color="auto"/>
            </w:tcBorders>
            <w:shd w:val="clear" w:color="auto" w:fill="auto"/>
            <w:vAlign w:val="center"/>
          </w:tcPr>
          <w:p w14:paraId="67A00213" w14:textId="41EF7019"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MICI y MIAMBIENTE</w:t>
            </w:r>
          </w:p>
        </w:tc>
        <w:tc>
          <w:tcPr>
            <w:tcW w:w="748" w:type="pct"/>
            <w:tcBorders>
              <w:top w:val="single" w:sz="4" w:space="0" w:color="auto"/>
              <w:left w:val="nil"/>
              <w:bottom w:val="single" w:sz="4" w:space="0" w:color="auto"/>
              <w:right w:val="single" w:sz="4" w:space="0" w:color="auto"/>
            </w:tcBorders>
            <w:shd w:val="clear" w:color="auto" w:fill="auto"/>
            <w:vAlign w:val="center"/>
          </w:tcPr>
          <w:p w14:paraId="007C8805" w14:textId="7E181293"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Creación de materiales </w:t>
            </w:r>
          </w:p>
        </w:tc>
        <w:tc>
          <w:tcPr>
            <w:tcW w:w="669" w:type="pct"/>
            <w:tcBorders>
              <w:top w:val="single" w:sz="4" w:space="0" w:color="auto"/>
              <w:left w:val="nil"/>
              <w:bottom w:val="single" w:sz="4" w:space="0" w:color="auto"/>
              <w:right w:val="single" w:sz="4" w:space="0" w:color="auto"/>
            </w:tcBorders>
            <w:shd w:val="clear" w:color="auto" w:fill="auto"/>
            <w:vAlign w:val="center"/>
          </w:tcPr>
          <w:p w14:paraId="447AD79F" w14:textId="7C8D9ECA" w:rsidR="00863776" w:rsidRPr="00A2186A" w:rsidRDefault="00863776" w:rsidP="00863776">
            <w:pPr>
              <w:spacing w:before="0" w:after="0" w:line="240" w:lineRule="auto"/>
              <w:jc w:val="center"/>
              <w:rPr>
                <w:rFonts w:asciiTheme="minorHAnsi" w:eastAsia="Times New Roman" w:hAnsiTheme="minorHAnsi" w:cstheme="minorHAnsi"/>
                <w:sz w:val="16"/>
                <w:szCs w:val="16"/>
                <w:lang w:eastAsia="es-ES"/>
              </w:rPr>
            </w:pPr>
            <w:r w:rsidRPr="00A2186A">
              <w:rPr>
                <w:rFonts w:eastAsia="Times New Roman" w:cs="Calibri"/>
                <w:sz w:val="16"/>
                <w:szCs w:val="16"/>
                <w:lang w:eastAsia="es-ES"/>
              </w:rPr>
              <w:t xml:space="preserve">Materiales creados </w:t>
            </w:r>
          </w:p>
        </w:tc>
        <w:tc>
          <w:tcPr>
            <w:tcW w:w="633" w:type="pct"/>
            <w:tcBorders>
              <w:top w:val="single" w:sz="4" w:space="0" w:color="auto"/>
              <w:left w:val="nil"/>
              <w:bottom w:val="single" w:sz="4" w:space="0" w:color="auto"/>
              <w:right w:val="single" w:sz="4" w:space="0" w:color="auto"/>
            </w:tcBorders>
            <w:shd w:val="clear" w:color="auto" w:fill="auto"/>
            <w:vAlign w:val="center"/>
          </w:tcPr>
          <w:p w14:paraId="37AEC442" w14:textId="6011A24B" w:rsidR="00863776" w:rsidRPr="00A2186A" w:rsidRDefault="00863776" w:rsidP="00863776">
            <w:pPr>
              <w:spacing w:before="0" w:after="0" w:line="240" w:lineRule="auto"/>
              <w:jc w:val="center"/>
              <w:rPr>
                <w:rFonts w:asciiTheme="minorHAnsi" w:eastAsia="Times New Roman" w:hAnsiTheme="minorHAnsi" w:cstheme="minorHAnsi"/>
                <w:sz w:val="16"/>
                <w:szCs w:val="16"/>
                <w:lang w:eastAsia="es-ES"/>
              </w:rPr>
            </w:pPr>
            <w:r w:rsidRPr="00A2186A">
              <w:rPr>
                <w:rFonts w:eastAsia="Times New Roman" w:cs="Calibri"/>
                <w:sz w:val="16"/>
                <w:szCs w:val="16"/>
                <w:lang w:eastAsia="es-ES"/>
              </w:rPr>
              <w:t xml:space="preserve">Actualización de materiales </w:t>
            </w:r>
          </w:p>
        </w:tc>
      </w:tr>
      <w:tr w:rsidR="00A2186A" w:rsidRPr="00A2186A" w14:paraId="5D039D68" w14:textId="77777777" w:rsidTr="00863776">
        <w:trPr>
          <w:trHeight w:val="1123"/>
        </w:trPr>
        <w:tc>
          <w:tcPr>
            <w:tcW w:w="1957" w:type="pct"/>
            <w:vMerge/>
            <w:tcBorders>
              <w:left w:val="single" w:sz="4" w:space="0" w:color="auto"/>
              <w:bottom w:val="single" w:sz="4" w:space="0" w:color="auto"/>
              <w:right w:val="single" w:sz="4" w:space="0" w:color="auto"/>
            </w:tcBorders>
            <w:shd w:val="clear" w:color="auto" w:fill="auto"/>
            <w:vAlign w:val="center"/>
            <w:hideMark/>
          </w:tcPr>
          <w:p w14:paraId="41C8F3C2" w14:textId="5654CB4A" w:rsidR="00863776" w:rsidRPr="00A2186A" w:rsidRDefault="00863776" w:rsidP="00863776">
            <w:pPr>
              <w:spacing w:before="0" w:after="0" w:line="240" w:lineRule="auto"/>
              <w:rPr>
                <w:rFonts w:eastAsia="Times New Roman" w:cs="Calibri"/>
                <w:sz w:val="16"/>
                <w:szCs w:val="16"/>
                <w:lang w:eastAsia="es-ES"/>
              </w:rPr>
            </w:pPr>
          </w:p>
        </w:tc>
        <w:tc>
          <w:tcPr>
            <w:tcW w:w="285" w:type="pct"/>
            <w:tcBorders>
              <w:top w:val="single" w:sz="4" w:space="0" w:color="auto"/>
              <w:left w:val="nil"/>
              <w:bottom w:val="single" w:sz="4" w:space="0" w:color="auto"/>
              <w:right w:val="single" w:sz="4" w:space="0" w:color="auto"/>
            </w:tcBorders>
            <w:shd w:val="clear" w:color="000000" w:fill="BDDCA8"/>
            <w:vAlign w:val="center"/>
            <w:hideMark/>
          </w:tcPr>
          <w:p w14:paraId="553C247B"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708" w:type="pct"/>
            <w:tcBorders>
              <w:top w:val="single" w:sz="4" w:space="0" w:color="auto"/>
              <w:left w:val="nil"/>
              <w:bottom w:val="single" w:sz="4" w:space="0" w:color="auto"/>
              <w:right w:val="single" w:sz="4" w:space="0" w:color="auto"/>
            </w:tcBorders>
            <w:shd w:val="clear" w:color="auto" w:fill="auto"/>
            <w:vAlign w:val="center"/>
            <w:hideMark/>
          </w:tcPr>
          <w:p w14:paraId="7F5055B3"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MICI y MIAMBIENTE</w:t>
            </w:r>
          </w:p>
        </w:tc>
        <w:tc>
          <w:tcPr>
            <w:tcW w:w="748" w:type="pct"/>
            <w:tcBorders>
              <w:top w:val="single" w:sz="4" w:space="0" w:color="auto"/>
              <w:left w:val="nil"/>
              <w:bottom w:val="single" w:sz="4" w:space="0" w:color="auto"/>
              <w:right w:val="single" w:sz="4" w:space="0" w:color="auto"/>
            </w:tcBorders>
            <w:shd w:val="clear" w:color="auto" w:fill="auto"/>
            <w:vAlign w:val="center"/>
            <w:hideMark/>
          </w:tcPr>
          <w:p w14:paraId="47F4BE1F"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empresas (y otros grupos de interés) que se han descargado los materiales a través de un formulario sencillo previo al año</w:t>
            </w:r>
          </w:p>
        </w:tc>
        <w:tc>
          <w:tcPr>
            <w:tcW w:w="669" w:type="pct"/>
            <w:tcBorders>
              <w:top w:val="single" w:sz="4" w:space="0" w:color="auto"/>
              <w:left w:val="nil"/>
              <w:bottom w:val="single" w:sz="4" w:space="0" w:color="auto"/>
              <w:right w:val="single" w:sz="4" w:space="0" w:color="auto"/>
            </w:tcBorders>
            <w:shd w:val="clear" w:color="auto" w:fill="auto"/>
            <w:vAlign w:val="center"/>
            <w:hideMark/>
          </w:tcPr>
          <w:p w14:paraId="132E7C1D" w14:textId="1CA78B37" w:rsidR="00863776" w:rsidRPr="00A2186A" w:rsidRDefault="00863776" w:rsidP="00863776">
            <w:pPr>
              <w:spacing w:before="0" w:after="0" w:line="240" w:lineRule="auto"/>
              <w:jc w:val="center"/>
              <w:rPr>
                <w:rFonts w:eastAsia="Times New Roman" w:cs="Calibri"/>
                <w:sz w:val="16"/>
                <w:szCs w:val="16"/>
                <w:lang w:eastAsia="es-ES"/>
              </w:rPr>
            </w:pPr>
            <w:r w:rsidRPr="00A2186A">
              <w:rPr>
                <w:rFonts w:asciiTheme="minorHAnsi" w:eastAsia="Times New Roman" w:hAnsiTheme="minorHAnsi" w:cstheme="minorHAnsi"/>
                <w:sz w:val="16"/>
                <w:szCs w:val="16"/>
                <w:lang w:eastAsia="es-ES"/>
              </w:rPr>
              <w:t>50% de las empresas identificadas en el listado de las empresas más relevantes</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795C17A2" w14:textId="74F2BB6E" w:rsidR="00863776" w:rsidRPr="00A2186A" w:rsidRDefault="00863776" w:rsidP="00863776">
            <w:pPr>
              <w:spacing w:before="0" w:after="0" w:line="240" w:lineRule="auto"/>
              <w:jc w:val="center"/>
              <w:rPr>
                <w:rFonts w:eastAsia="Times New Roman" w:cs="Calibri"/>
                <w:sz w:val="16"/>
                <w:szCs w:val="16"/>
                <w:lang w:eastAsia="es-ES"/>
              </w:rPr>
            </w:pPr>
            <w:r w:rsidRPr="00A2186A">
              <w:rPr>
                <w:rFonts w:asciiTheme="minorHAnsi" w:eastAsia="Times New Roman" w:hAnsiTheme="minorHAnsi" w:cstheme="minorHAnsi"/>
                <w:sz w:val="16"/>
                <w:szCs w:val="16"/>
                <w:lang w:eastAsia="es-ES"/>
              </w:rPr>
              <w:t>100% de las empresas identificadas en el listado de las empresas más relevantes</w:t>
            </w:r>
          </w:p>
        </w:tc>
      </w:tr>
      <w:tr w:rsidR="00A2186A" w:rsidRPr="00A2186A" w14:paraId="2C87A97A" w14:textId="77777777" w:rsidTr="00863776">
        <w:trPr>
          <w:trHeight w:val="1265"/>
        </w:trPr>
        <w:tc>
          <w:tcPr>
            <w:tcW w:w="1957" w:type="pct"/>
            <w:tcBorders>
              <w:top w:val="nil"/>
              <w:left w:val="single" w:sz="4" w:space="0" w:color="auto"/>
              <w:bottom w:val="single" w:sz="4" w:space="0" w:color="auto"/>
              <w:right w:val="single" w:sz="4" w:space="0" w:color="auto"/>
            </w:tcBorders>
            <w:shd w:val="clear" w:color="auto" w:fill="auto"/>
            <w:vAlign w:val="center"/>
            <w:hideMark/>
          </w:tcPr>
          <w:p w14:paraId="6EBA8CD9" w14:textId="77777777" w:rsidR="00863776" w:rsidRPr="00A2186A" w:rsidRDefault="00863776" w:rsidP="00863776">
            <w:pPr>
              <w:spacing w:before="0" w:after="0" w:line="240" w:lineRule="auto"/>
              <w:rPr>
                <w:rFonts w:eastAsia="Times New Roman" w:cs="Calibri"/>
                <w:sz w:val="16"/>
                <w:szCs w:val="16"/>
                <w:lang w:eastAsia="es-ES"/>
              </w:rPr>
            </w:pPr>
            <w:r w:rsidRPr="00A2186A">
              <w:rPr>
                <w:rFonts w:eastAsia="Times New Roman" w:cs="Calibri"/>
                <w:sz w:val="16"/>
                <w:szCs w:val="16"/>
                <w:lang w:eastAsia="es-ES"/>
              </w:rPr>
              <w:lastRenderedPageBreak/>
              <w:t xml:space="preserve">4.2.1.2. Celebración de eventos, talleres o </w:t>
            </w:r>
            <w:proofErr w:type="spellStart"/>
            <w:r w:rsidRPr="00A2186A">
              <w:rPr>
                <w:rFonts w:eastAsia="Times New Roman" w:cs="Calibri"/>
                <w:sz w:val="16"/>
                <w:szCs w:val="16"/>
                <w:lang w:eastAsia="es-ES"/>
              </w:rPr>
              <w:t>webinars</w:t>
            </w:r>
            <w:proofErr w:type="spellEnd"/>
            <w:r w:rsidRPr="00A2186A">
              <w:rPr>
                <w:rFonts w:eastAsia="Times New Roman" w:cs="Calibri"/>
                <w:sz w:val="16"/>
                <w:szCs w:val="16"/>
                <w:lang w:eastAsia="es-ES"/>
              </w:rPr>
              <w:t xml:space="preserve"> </w:t>
            </w:r>
          </w:p>
        </w:tc>
        <w:tc>
          <w:tcPr>
            <w:tcW w:w="285" w:type="pct"/>
            <w:tcBorders>
              <w:top w:val="nil"/>
              <w:left w:val="nil"/>
              <w:bottom w:val="single" w:sz="4" w:space="0" w:color="auto"/>
              <w:right w:val="single" w:sz="4" w:space="0" w:color="auto"/>
            </w:tcBorders>
            <w:shd w:val="clear" w:color="000000" w:fill="BDDCA8"/>
            <w:vAlign w:val="center"/>
            <w:hideMark/>
          </w:tcPr>
          <w:p w14:paraId="05BA5A85"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708" w:type="pct"/>
            <w:tcBorders>
              <w:top w:val="nil"/>
              <w:left w:val="nil"/>
              <w:bottom w:val="single" w:sz="4" w:space="0" w:color="auto"/>
              <w:right w:val="single" w:sz="4" w:space="0" w:color="auto"/>
            </w:tcBorders>
            <w:shd w:val="clear" w:color="auto" w:fill="auto"/>
            <w:vAlign w:val="center"/>
            <w:hideMark/>
          </w:tcPr>
          <w:p w14:paraId="592F5331" w14:textId="330DEEB1"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SUMARSE en colaboración con Cámaras de Comercio, APEDE, COSPAE, COPEME u otras organizaciones que representen al sector privado, MICI y MIAMBIENTE</w:t>
            </w:r>
          </w:p>
        </w:tc>
        <w:tc>
          <w:tcPr>
            <w:tcW w:w="748" w:type="pct"/>
            <w:tcBorders>
              <w:top w:val="nil"/>
              <w:left w:val="nil"/>
              <w:bottom w:val="single" w:sz="4" w:space="0" w:color="auto"/>
              <w:right w:val="single" w:sz="4" w:space="0" w:color="auto"/>
            </w:tcBorders>
            <w:shd w:val="clear" w:color="auto" w:fill="auto"/>
            <w:vAlign w:val="center"/>
            <w:hideMark/>
          </w:tcPr>
          <w:p w14:paraId="07976575"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Número de eventos / talleres / </w:t>
            </w:r>
            <w:proofErr w:type="spellStart"/>
            <w:r w:rsidRPr="00A2186A">
              <w:rPr>
                <w:rFonts w:eastAsia="Times New Roman" w:cs="Calibri"/>
                <w:sz w:val="16"/>
                <w:szCs w:val="16"/>
                <w:lang w:eastAsia="es-ES"/>
              </w:rPr>
              <w:t>webinars</w:t>
            </w:r>
            <w:proofErr w:type="spellEnd"/>
            <w:r w:rsidRPr="00A2186A">
              <w:rPr>
                <w:rFonts w:eastAsia="Times New Roman" w:cs="Calibri"/>
                <w:sz w:val="16"/>
                <w:szCs w:val="16"/>
                <w:lang w:eastAsia="es-ES"/>
              </w:rPr>
              <w:t xml:space="preserve"> organizados al año</w:t>
            </w:r>
          </w:p>
        </w:tc>
        <w:tc>
          <w:tcPr>
            <w:tcW w:w="669" w:type="pct"/>
            <w:tcBorders>
              <w:top w:val="nil"/>
              <w:left w:val="nil"/>
              <w:bottom w:val="single" w:sz="4" w:space="0" w:color="auto"/>
              <w:right w:val="single" w:sz="4" w:space="0" w:color="auto"/>
            </w:tcBorders>
            <w:shd w:val="clear" w:color="auto" w:fill="auto"/>
            <w:vAlign w:val="center"/>
            <w:hideMark/>
          </w:tcPr>
          <w:p w14:paraId="561BE722"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2</w:t>
            </w:r>
          </w:p>
        </w:tc>
        <w:tc>
          <w:tcPr>
            <w:tcW w:w="633" w:type="pct"/>
            <w:tcBorders>
              <w:top w:val="nil"/>
              <w:left w:val="nil"/>
              <w:bottom w:val="single" w:sz="4" w:space="0" w:color="auto"/>
              <w:right w:val="single" w:sz="4" w:space="0" w:color="auto"/>
            </w:tcBorders>
            <w:shd w:val="clear" w:color="auto" w:fill="auto"/>
            <w:vAlign w:val="center"/>
            <w:hideMark/>
          </w:tcPr>
          <w:p w14:paraId="077EF4F2"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2</w:t>
            </w:r>
          </w:p>
        </w:tc>
      </w:tr>
      <w:tr w:rsidR="00A2186A" w:rsidRPr="00A2186A" w14:paraId="36279D86" w14:textId="77777777" w:rsidTr="00863776">
        <w:trPr>
          <w:trHeight w:val="420"/>
        </w:trPr>
        <w:tc>
          <w:tcPr>
            <w:tcW w:w="1957" w:type="pct"/>
            <w:tcBorders>
              <w:top w:val="nil"/>
              <w:left w:val="single" w:sz="4" w:space="0" w:color="auto"/>
              <w:bottom w:val="single" w:sz="4" w:space="0" w:color="auto"/>
              <w:right w:val="single" w:sz="4" w:space="0" w:color="auto"/>
            </w:tcBorders>
            <w:shd w:val="clear" w:color="auto" w:fill="auto"/>
            <w:vAlign w:val="center"/>
            <w:hideMark/>
          </w:tcPr>
          <w:p w14:paraId="6B7D84AF" w14:textId="77777777" w:rsidR="00863776" w:rsidRPr="00A2186A" w:rsidRDefault="00863776" w:rsidP="00863776">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4.2.1.3. Participar como país en los eventos más relevantes de economía circular </w:t>
            </w:r>
          </w:p>
        </w:tc>
        <w:tc>
          <w:tcPr>
            <w:tcW w:w="285" w:type="pct"/>
            <w:tcBorders>
              <w:top w:val="nil"/>
              <w:left w:val="nil"/>
              <w:bottom w:val="single" w:sz="4" w:space="0" w:color="auto"/>
              <w:right w:val="single" w:sz="4" w:space="0" w:color="auto"/>
            </w:tcBorders>
            <w:shd w:val="clear" w:color="000000" w:fill="EC90A8"/>
            <w:vAlign w:val="center"/>
            <w:hideMark/>
          </w:tcPr>
          <w:p w14:paraId="495825D5"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Baja</w:t>
            </w:r>
          </w:p>
        </w:tc>
        <w:tc>
          <w:tcPr>
            <w:tcW w:w="708" w:type="pct"/>
            <w:tcBorders>
              <w:top w:val="nil"/>
              <w:left w:val="nil"/>
              <w:bottom w:val="single" w:sz="4" w:space="0" w:color="auto"/>
              <w:right w:val="single" w:sz="4" w:space="0" w:color="auto"/>
            </w:tcBorders>
            <w:shd w:val="clear" w:color="auto" w:fill="auto"/>
            <w:vAlign w:val="center"/>
            <w:hideMark/>
          </w:tcPr>
          <w:p w14:paraId="55B04ABF"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MIAMBIENTE</w:t>
            </w:r>
          </w:p>
        </w:tc>
        <w:tc>
          <w:tcPr>
            <w:tcW w:w="748" w:type="pct"/>
            <w:tcBorders>
              <w:top w:val="nil"/>
              <w:left w:val="nil"/>
              <w:bottom w:val="single" w:sz="4" w:space="0" w:color="auto"/>
              <w:right w:val="single" w:sz="4" w:space="0" w:color="auto"/>
            </w:tcBorders>
            <w:shd w:val="clear" w:color="auto" w:fill="auto"/>
            <w:vAlign w:val="center"/>
            <w:hideMark/>
          </w:tcPr>
          <w:p w14:paraId="67307094"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eventos internacionales</w:t>
            </w:r>
          </w:p>
        </w:tc>
        <w:tc>
          <w:tcPr>
            <w:tcW w:w="669" w:type="pct"/>
            <w:tcBorders>
              <w:top w:val="nil"/>
              <w:left w:val="nil"/>
              <w:bottom w:val="single" w:sz="4" w:space="0" w:color="auto"/>
              <w:right w:val="single" w:sz="4" w:space="0" w:color="auto"/>
            </w:tcBorders>
            <w:shd w:val="clear" w:color="auto" w:fill="auto"/>
            <w:vAlign w:val="center"/>
            <w:hideMark/>
          </w:tcPr>
          <w:p w14:paraId="485BCCE2"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c>
          <w:tcPr>
            <w:tcW w:w="633" w:type="pct"/>
            <w:tcBorders>
              <w:top w:val="nil"/>
              <w:left w:val="nil"/>
              <w:bottom w:val="single" w:sz="4" w:space="0" w:color="auto"/>
              <w:right w:val="single" w:sz="4" w:space="0" w:color="auto"/>
            </w:tcBorders>
            <w:shd w:val="clear" w:color="auto" w:fill="auto"/>
            <w:vAlign w:val="center"/>
            <w:hideMark/>
          </w:tcPr>
          <w:p w14:paraId="04CFE241"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r>
      <w:tr w:rsidR="00A2186A" w:rsidRPr="00A2186A" w14:paraId="5AAADA73" w14:textId="77777777" w:rsidTr="004C4FB1">
        <w:trPr>
          <w:trHeight w:val="360"/>
        </w:trPr>
        <w:tc>
          <w:tcPr>
            <w:tcW w:w="1957" w:type="pct"/>
            <w:tcBorders>
              <w:top w:val="nil"/>
              <w:left w:val="single" w:sz="4" w:space="0" w:color="auto"/>
              <w:bottom w:val="single" w:sz="4" w:space="0" w:color="auto"/>
              <w:right w:val="single" w:sz="4" w:space="0" w:color="auto"/>
            </w:tcBorders>
            <w:shd w:val="clear" w:color="auto" w:fill="auto"/>
            <w:vAlign w:val="center"/>
            <w:hideMark/>
          </w:tcPr>
          <w:p w14:paraId="28D2E337" w14:textId="77777777" w:rsidR="00863776" w:rsidRPr="00A2186A" w:rsidRDefault="00863776" w:rsidP="00863776">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 xml:space="preserve">4.2.2. Reducir la generación de residuos y mejora sustancial de la gestión </w:t>
            </w:r>
          </w:p>
        </w:tc>
        <w:tc>
          <w:tcPr>
            <w:tcW w:w="3043" w:type="pct"/>
            <w:gridSpan w:val="5"/>
            <w:tcBorders>
              <w:top w:val="nil"/>
              <w:left w:val="nil"/>
              <w:bottom w:val="single" w:sz="4" w:space="0" w:color="auto"/>
              <w:right w:val="single" w:sz="4" w:space="0" w:color="auto"/>
            </w:tcBorders>
            <w:shd w:val="clear" w:color="auto" w:fill="auto"/>
            <w:vAlign w:val="center"/>
            <w:hideMark/>
          </w:tcPr>
          <w:p w14:paraId="7395F37C" w14:textId="6557E5F1" w:rsidR="00863776" w:rsidRPr="00A2186A" w:rsidRDefault="00863776" w:rsidP="00863776">
            <w:pPr>
              <w:spacing w:before="0" w:after="0" w:line="240" w:lineRule="auto"/>
              <w:rPr>
                <w:rFonts w:eastAsia="Times New Roman" w:cs="Calibri"/>
                <w:sz w:val="16"/>
                <w:szCs w:val="16"/>
                <w:lang w:eastAsia="es-ES"/>
              </w:rPr>
            </w:pPr>
          </w:p>
        </w:tc>
      </w:tr>
      <w:tr w:rsidR="00A2186A" w:rsidRPr="00A2186A" w14:paraId="558B689A" w14:textId="77777777" w:rsidTr="00863776">
        <w:trPr>
          <w:trHeight w:val="260"/>
        </w:trPr>
        <w:tc>
          <w:tcPr>
            <w:tcW w:w="1957" w:type="pct"/>
            <w:tcBorders>
              <w:top w:val="nil"/>
              <w:left w:val="single" w:sz="4" w:space="0" w:color="auto"/>
              <w:bottom w:val="single" w:sz="4" w:space="0" w:color="auto"/>
              <w:right w:val="single" w:sz="4" w:space="0" w:color="auto"/>
            </w:tcBorders>
            <w:shd w:val="clear" w:color="auto" w:fill="auto"/>
            <w:vAlign w:val="center"/>
            <w:hideMark/>
          </w:tcPr>
          <w:p w14:paraId="678B5819" w14:textId="0FC87384" w:rsidR="00863776" w:rsidRPr="00A2186A" w:rsidRDefault="00863776" w:rsidP="00863776">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4.2.2.1. Promoción por parte del sector público de un consumo responsable </w:t>
            </w:r>
          </w:p>
        </w:tc>
        <w:tc>
          <w:tcPr>
            <w:tcW w:w="285" w:type="pct"/>
            <w:tcBorders>
              <w:top w:val="nil"/>
              <w:left w:val="nil"/>
              <w:bottom w:val="single" w:sz="4" w:space="0" w:color="auto"/>
              <w:right w:val="single" w:sz="4" w:space="0" w:color="auto"/>
            </w:tcBorders>
            <w:shd w:val="clear" w:color="000000" w:fill="BDDCA8"/>
            <w:vAlign w:val="center"/>
            <w:hideMark/>
          </w:tcPr>
          <w:p w14:paraId="67BFAD9E"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708" w:type="pct"/>
            <w:tcBorders>
              <w:top w:val="nil"/>
              <w:left w:val="nil"/>
              <w:bottom w:val="single" w:sz="4" w:space="0" w:color="auto"/>
              <w:right w:val="single" w:sz="4" w:space="0" w:color="auto"/>
            </w:tcBorders>
            <w:shd w:val="clear" w:color="auto" w:fill="auto"/>
            <w:vAlign w:val="center"/>
            <w:hideMark/>
          </w:tcPr>
          <w:p w14:paraId="3F746DE0"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MICI y MIAMBIENTE</w:t>
            </w:r>
          </w:p>
        </w:tc>
        <w:tc>
          <w:tcPr>
            <w:tcW w:w="748" w:type="pct"/>
            <w:tcBorders>
              <w:top w:val="nil"/>
              <w:left w:val="nil"/>
              <w:bottom w:val="single" w:sz="4" w:space="0" w:color="auto"/>
              <w:right w:val="single" w:sz="4" w:space="0" w:color="auto"/>
            </w:tcBorders>
            <w:shd w:val="clear" w:color="auto" w:fill="auto"/>
            <w:vAlign w:val="center"/>
            <w:hideMark/>
          </w:tcPr>
          <w:p w14:paraId="70A7FE4B"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acciones por año (campañas, eventos, talleres y otros)</w:t>
            </w:r>
          </w:p>
        </w:tc>
        <w:tc>
          <w:tcPr>
            <w:tcW w:w="669" w:type="pct"/>
            <w:tcBorders>
              <w:top w:val="nil"/>
              <w:left w:val="nil"/>
              <w:bottom w:val="single" w:sz="4" w:space="0" w:color="auto"/>
              <w:right w:val="single" w:sz="4" w:space="0" w:color="auto"/>
            </w:tcBorders>
            <w:shd w:val="clear" w:color="auto" w:fill="auto"/>
            <w:vAlign w:val="center"/>
            <w:hideMark/>
          </w:tcPr>
          <w:p w14:paraId="77D36DDE"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3</w:t>
            </w:r>
          </w:p>
        </w:tc>
        <w:tc>
          <w:tcPr>
            <w:tcW w:w="633" w:type="pct"/>
            <w:tcBorders>
              <w:top w:val="nil"/>
              <w:left w:val="nil"/>
              <w:bottom w:val="single" w:sz="4" w:space="0" w:color="auto"/>
              <w:right w:val="single" w:sz="4" w:space="0" w:color="auto"/>
            </w:tcBorders>
            <w:shd w:val="clear" w:color="auto" w:fill="auto"/>
            <w:vAlign w:val="center"/>
            <w:hideMark/>
          </w:tcPr>
          <w:p w14:paraId="052AC9C6"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3</w:t>
            </w:r>
          </w:p>
        </w:tc>
      </w:tr>
      <w:tr w:rsidR="00A2186A" w:rsidRPr="00A2186A" w14:paraId="29C96119" w14:textId="77777777" w:rsidTr="00863776">
        <w:trPr>
          <w:trHeight w:val="635"/>
        </w:trPr>
        <w:tc>
          <w:tcPr>
            <w:tcW w:w="1957" w:type="pct"/>
            <w:tcBorders>
              <w:top w:val="nil"/>
              <w:left w:val="single" w:sz="4" w:space="0" w:color="auto"/>
              <w:bottom w:val="single" w:sz="4" w:space="0" w:color="auto"/>
              <w:right w:val="single" w:sz="4" w:space="0" w:color="auto"/>
            </w:tcBorders>
            <w:shd w:val="clear" w:color="auto" w:fill="auto"/>
            <w:vAlign w:val="center"/>
            <w:hideMark/>
          </w:tcPr>
          <w:p w14:paraId="6038B436" w14:textId="77777777" w:rsidR="00863776" w:rsidRPr="00A2186A" w:rsidRDefault="00863776" w:rsidP="00863776">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4.2.2.2. Acciones vinculadas con la futura Ley de Gestión de Integral de Residuos y el Plan Integral de Gestión de Residuos </w:t>
            </w:r>
          </w:p>
        </w:tc>
        <w:tc>
          <w:tcPr>
            <w:tcW w:w="285" w:type="pct"/>
            <w:tcBorders>
              <w:top w:val="nil"/>
              <w:left w:val="nil"/>
              <w:bottom w:val="single" w:sz="4" w:space="0" w:color="auto"/>
              <w:right w:val="single" w:sz="4" w:space="0" w:color="auto"/>
            </w:tcBorders>
            <w:shd w:val="clear" w:color="000000" w:fill="F4AF80"/>
            <w:vAlign w:val="center"/>
            <w:hideMark/>
          </w:tcPr>
          <w:p w14:paraId="7A665467"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708" w:type="pct"/>
            <w:tcBorders>
              <w:top w:val="nil"/>
              <w:left w:val="nil"/>
              <w:bottom w:val="single" w:sz="4" w:space="0" w:color="auto"/>
              <w:right w:val="single" w:sz="4" w:space="0" w:color="auto"/>
            </w:tcBorders>
            <w:shd w:val="clear" w:color="auto" w:fill="auto"/>
            <w:vAlign w:val="center"/>
            <w:hideMark/>
          </w:tcPr>
          <w:p w14:paraId="42C0FCFD"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MIAMBIENTE</w:t>
            </w:r>
          </w:p>
        </w:tc>
        <w:tc>
          <w:tcPr>
            <w:tcW w:w="748" w:type="pct"/>
            <w:tcBorders>
              <w:top w:val="nil"/>
              <w:left w:val="nil"/>
              <w:bottom w:val="single" w:sz="4" w:space="0" w:color="auto"/>
              <w:right w:val="single" w:sz="4" w:space="0" w:color="auto"/>
            </w:tcBorders>
            <w:shd w:val="clear" w:color="auto" w:fill="auto"/>
            <w:vAlign w:val="center"/>
            <w:hideMark/>
          </w:tcPr>
          <w:p w14:paraId="00B63C46"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acciones para su difusión y puesta en acción por año (campañas, eventos, talleres y otros)</w:t>
            </w:r>
          </w:p>
        </w:tc>
        <w:tc>
          <w:tcPr>
            <w:tcW w:w="669" w:type="pct"/>
            <w:tcBorders>
              <w:top w:val="nil"/>
              <w:left w:val="nil"/>
              <w:bottom w:val="single" w:sz="4" w:space="0" w:color="auto"/>
              <w:right w:val="single" w:sz="4" w:space="0" w:color="auto"/>
            </w:tcBorders>
            <w:shd w:val="clear" w:color="auto" w:fill="auto"/>
            <w:vAlign w:val="center"/>
            <w:hideMark/>
          </w:tcPr>
          <w:p w14:paraId="6A32EC0B"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3</w:t>
            </w:r>
          </w:p>
        </w:tc>
        <w:tc>
          <w:tcPr>
            <w:tcW w:w="633" w:type="pct"/>
            <w:tcBorders>
              <w:top w:val="nil"/>
              <w:left w:val="nil"/>
              <w:bottom w:val="single" w:sz="4" w:space="0" w:color="auto"/>
              <w:right w:val="single" w:sz="4" w:space="0" w:color="auto"/>
            </w:tcBorders>
            <w:shd w:val="clear" w:color="auto" w:fill="auto"/>
            <w:vAlign w:val="center"/>
            <w:hideMark/>
          </w:tcPr>
          <w:p w14:paraId="3E965F0E"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3</w:t>
            </w:r>
          </w:p>
        </w:tc>
      </w:tr>
      <w:tr w:rsidR="00A2186A" w:rsidRPr="00A2186A" w14:paraId="5B553439" w14:textId="77777777" w:rsidTr="004C4FB1">
        <w:trPr>
          <w:trHeight w:val="559"/>
        </w:trPr>
        <w:tc>
          <w:tcPr>
            <w:tcW w:w="1957" w:type="pct"/>
            <w:tcBorders>
              <w:top w:val="nil"/>
              <w:left w:val="single" w:sz="4" w:space="0" w:color="auto"/>
              <w:bottom w:val="single" w:sz="4" w:space="0" w:color="auto"/>
              <w:right w:val="single" w:sz="4" w:space="0" w:color="auto"/>
            </w:tcBorders>
            <w:shd w:val="clear" w:color="000000" w:fill="D9D9D9"/>
            <w:vAlign w:val="center"/>
            <w:hideMark/>
          </w:tcPr>
          <w:p w14:paraId="2D9EBAB9" w14:textId="77777777" w:rsidR="00863776" w:rsidRPr="00A2186A" w:rsidRDefault="00863776" w:rsidP="00863776">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4.3. La gestión de la biodiversidad y los recursos hídricos</w:t>
            </w:r>
          </w:p>
        </w:tc>
        <w:tc>
          <w:tcPr>
            <w:tcW w:w="3043" w:type="pct"/>
            <w:gridSpan w:val="5"/>
            <w:tcBorders>
              <w:top w:val="nil"/>
              <w:left w:val="nil"/>
              <w:bottom w:val="single" w:sz="4" w:space="0" w:color="auto"/>
              <w:right w:val="single" w:sz="4" w:space="0" w:color="auto"/>
            </w:tcBorders>
            <w:shd w:val="clear" w:color="auto" w:fill="auto"/>
            <w:vAlign w:val="center"/>
            <w:hideMark/>
          </w:tcPr>
          <w:p w14:paraId="67E87173" w14:textId="6361EF67" w:rsidR="00863776" w:rsidRPr="00A2186A" w:rsidRDefault="00863776" w:rsidP="00863776">
            <w:pPr>
              <w:spacing w:before="0" w:after="0" w:line="240" w:lineRule="auto"/>
              <w:rPr>
                <w:rFonts w:eastAsia="Times New Roman" w:cs="Calibri"/>
                <w:sz w:val="16"/>
                <w:szCs w:val="16"/>
                <w:lang w:eastAsia="es-ES"/>
              </w:rPr>
            </w:pPr>
          </w:p>
        </w:tc>
      </w:tr>
      <w:tr w:rsidR="00A2186A" w:rsidRPr="00A2186A" w14:paraId="2201632B" w14:textId="77777777" w:rsidTr="004C4FB1">
        <w:trPr>
          <w:trHeight w:val="379"/>
        </w:trPr>
        <w:tc>
          <w:tcPr>
            <w:tcW w:w="1957" w:type="pct"/>
            <w:tcBorders>
              <w:top w:val="nil"/>
              <w:left w:val="single" w:sz="4" w:space="0" w:color="auto"/>
              <w:bottom w:val="single" w:sz="4" w:space="0" w:color="auto"/>
              <w:right w:val="single" w:sz="4" w:space="0" w:color="auto"/>
            </w:tcBorders>
            <w:shd w:val="clear" w:color="auto" w:fill="auto"/>
            <w:vAlign w:val="center"/>
            <w:hideMark/>
          </w:tcPr>
          <w:p w14:paraId="6EC15AAD" w14:textId="77777777" w:rsidR="00863776" w:rsidRPr="00A2186A" w:rsidRDefault="00863776" w:rsidP="00863776">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 xml:space="preserve">4.3.1. Comunicar los riesgos y oportunidades a los que se enfrenta el país </w:t>
            </w:r>
          </w:p>
        </w:tc>
        <w:tc>
          <w:tcPr>
            <w:tcW w:w="3043" w:type="pct"/>
            <w:gridSpan w:val="5"/>
            <w:tcBorders>
              <w:top w:val="nil"/>
              <w:left w:val="nil"/>
              <w:bottom w:val="single" w:sz="4" w:space="0" w:color="auto"/>
              <w:right w:val="single" w:sz="4" w:space="0" w:color="auto"/>
            </w:tcBorders>
            <w:shd w:val="clear" w:color="auto" w:fill="auto"/>
            <w:vAlign w:val="center"/>
            <w:hideMark/>
          </w:tcPr>
          <w:p w14:paraId="23662E0D" w14:textId="750BBCE2" w:rsidR="00863776" w:rsidRPr="00A2186A" w:rsidRDefault="00863776" w:rsidP="00863776">
            <w:pPr>
              <w:spacing w:before="0" w:after="0" w:line="240" w:lineRule="auto"/>
              <w:rPr>
                <w:rFonts w:eastAsia="Times New Roman" w:cs="Calibri"/>
                <w:sz w:val="16"/>
                <w:szCs w:val="16"/>
                <w:lang w:eastAsia="es-ES"/>
              </w:rPr>
            </w:pPr>
          </w:p>
        </w:tc>
      </w:tr>
      <w:tr w:rsidR="00A2186A" w:rsidRPr="00A2186A" w14:paraId="1210A299" w14:textId="77777777" w:rsidTr="00863776">
        <w:trPr>
          <w:trHeight w:val="341"/>
        </w:trPr>
        <w:tc>
          <w:tcPr>
            <w:tcW w:w="1957" w:type="pct"/>
            <w:vMerge w:val="restart"/>
            <w:tcBorders>
              <w:top w:val="nil"/>
              <w:left w:val="single" w:sz="4" w:space="0" w:color="auto"/>
              <w:right w:val="single" w:sz="4" w:space="0" w:color="auto"/>
            </w:tcBorders>
            <w:shd w:val="clear" w:color="auto" w:fill="auto"/>
            <w:vAlign w:val="center"/>
          </w:tcPr>
          <w:p w14:paraId="7A7FA516" w14:textId="2C288999" w:rsidR="00863776" w:rsidRPr="00A2186A" w:rsidRDefault="00863776" w:rsidP="00863776">
            <w:pPr>
              <w:spacing w:before="0" w:after="0" w:line="240" w:lineRule="auto"/>
              <w:rPr>
                <w:rFonts w:eastAsia="Times New Roman" w:cs="Calibri"/>
                <w:sz w:val="16"/>
                <w:szCs w:val="16"/>
                <w:lang w:eastAsia="es-ES"/>
              </w:rPr>
            </w:pPr>
            <w:r w:rsidRPr="00A2186A">
              <w:rPr>
                <w:rFonts w:eastAsia="Times New Roman" w:cs="Calibri"/>
                <w:sz w:val="16"/>
                <w:szCs w:val="16"/>
                <w:lang w:eastAsia="es-ES"/>
              </w:rPr>
              <w:t>4.3.1.1. Conocimiento y difusión de los retos asociados a la seguridad hídrica y conservación de la biodiversidad</w:t>
            </w:r>
          </w:p>
        </w:tc>
        <w:tc>
          <w:tcPr>
            <w:tcW w:w="285" w:type="pct"/>
            <w:tcBorders>
              <w:top w:val="nil"/>
              <w:left w:val="nil"/>
              <w:bottom w:val="single" w:sz="4" w:space="0" w:color="auto"/>
              <w:right w:val="single" w:sz="4" w:space="0" w:color="auto"/>
            </w:tcBorders>
            <w:shd w:val="clear" w:color="000000" w:fill="BDDCA8"/>
            <w:vAlign w:val="center"/>
          </w:tcPr>
          <w:p w14:paraId="0DED442B" w14:textId="11B517A3"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708" w:type="pct"/>
            <w:tcBorders>
              <w:top w:val="nil"/>
              <w:left w:val="nil"/>
              <w:bottom w:val="single" w:sz="4" w:space="0" w:color="auto"/>
              <w:right w:val="single" w:sz="4" w:space="0" w:color="auto"/>
            </w:tcBorders>
            <w:shd w:val="clear" w:color="auto" w:fill="auto"/>
            <w:vAlign w:val="center"/>
          </w:tcPr>
          <w:p w14:paraId="625CCCCF" w14:textId="36AF9526"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MIAMBIENTE</w:t>
            </w:r>
          </w:p>
        </w:tc>
        <w:tc>
          <w:tcPr>
            <w:tcW w:w="748" w:type="pct"/>
            <w:tcBorders>
              <w:top w:val="nil"/>
              <w:left w:val="nil"/>
              <w:bottom w:val="single" w:sz="4" w:space="0" w:color="auto"/>
              <w:right w:val="single" w:sz="4" w:space="0" w:color="auto"/>
            </w:tcBorders>
            <w:shd w:val="clear" w:color="auto" w:fill="auto"/>
            <w:vAlign w:val="center"/>
          </w:tcPr>
          <w:p w14:paraId="1D29FAF7" w14:textId="5AF5B0D6"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Creación de materiales </w:t>
            </w:r>
          </w:p>
        </w:tc>
        <w:tc>
          <w:tcPr>
            <w:tcW w:w="669" w:type="pct"/>
            <w:tcBorders>
              <w:top w:val="nil"/>
              <w:left w:val="nil"/>
              <w:bottom w:val="single" w:sz="4" w:space="0" w:color="auto"/>
              <w:right w:val="single" w:sz="4" w:space="0" w:color="auto"/>
            </w:tcBorders>
            <w:shd w:val="clear" w:color="auto" w:fill="auto"/>
            <w:vAlign w:val="center"/>
          </w:tcPr>
          <w:p w14:paraId="6E8DA06E" w14:textId="7C4B7ED3"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Materiales creados </w:t>
            </w:r>
          </w:p>
        </w:tc>
        <w:tc>
          <w:tcPr>
            <w:tcW w:w="633" w:type="pct"/>
            <w:tcBorders>
              <w:top w:val="nil"/>
              <w:left w:val="nil"/>
              <w:bottom w:val="single" w:sz="4" w:space="0" w:color="auto"/>
              <w:right w:val="single" w:sz="4" w:space="0" w:color="auto"/>
            </w:tcBorders>
            <w:shd w:val="clear" w:color="auto" w:fill="auto"/>
            <w:vAlign w:val="center"/>
          </w:tcPr>
          <w:p w14:paraId="4A509FD6" w14:textId="396318CA"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Actualización de materiales </w:t>
            </w:r>
          </w:p>
        </w:tc>
      </w:tr>
      <w:tr w:rsidR="00A2186A" w:rsidRPr="00A2186A" w14:paraId="18B24C71" w14:textId="77777777" w:rsidTr="00863776">
        <w:trPr>
          <w:trHeight w:val="965"/>
        </w:trPr>
        <w:tc>
          <w:tcPr>
            <w:tcW w:w="1957" w:type="pct"/>
            <w:vMerge/>
            <w:tcBorders>
              <w:left w:val="single" w:sz="4" w:space="0" w:color="auto"/>
              <w:bottom w:val="single" w:sz="4" w:space="0" w:color="auto"/>
              <w:right w:val="single" w:sz="4" w:space="0" w:color="auto"/>
            </w:tcBorders>
            <w:shd w:val="clear" w:color="auto" w:fill="auto"/>
            <w:vAlign w:val="center"/>
            <w:hideMark/>
          </w:tcPr>
          <w:p w14:paraId="2A46362C" w14:textId="41D89067" w:rsidR="00863776" w:rsidRPr="00A2186A" w:rsidRDefault="00863776" w:rsidP="00863776">
            <w:pPr>
              <w:spacing w:before="0" w:after="0" w:line="240" w:lineRule="auto"/>
              <w:rPr>
                <w:rFonts w:eastAsia="Times New Roman" w:cs="Calibri"/>
                <w:sz w:val="16"/>
                <w:szCs w:val="16"/>
                <w:lang w:eastAsia="es-ES"/>
              </w:rPr>
            </w:pPr>
          </w:p>
        </w:tc>
        <w:tc>
          <w:tcPr>
            <w:tcW w:w="285" w:type="pct"/>
            <w:tcBorders>
              <w:top w:val="nil"/>
              <w:left w:val="nil"/>
              <w:bottom w:val="single" w:sz="4" w:space="0" w:color="auto"/>
              <w:right w:val="single" w:sz="4" w:space="0" w:color="auto"/>
            </w:tcBorders>
            <w:shd w:val="clear" w:color="000000" w:fill="BDDCA8"/>
            <w:vAlign w:val="center"/>
            <w:hideMark/>
          </w:tcPr>
          <w:p w14:paraId="62990FBF"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708" w:type="pct"/>
            <w:tcBorders>
              <w:top w:val="nil"/>
              <w:left w:val="nil"/>
              <w:bottom w:val="single" w:sz="4" w:space="0" w:color="auto"/>
              <w:right w:val="single" w:sz="4" w:space="0" w:color="auto"/>
            </w:tcBorders>
            <w:shd w:val="clear" w:color="auto" w:fill="auto"/>
            <w:vAlign w:val="center"/>
            <w:hideMark/>
          </w:tcPr>
          <w:p w14:paraId="24FE0375"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MIAMBIENTE</w:t>
            </w:r>
          </w:p>
        </w:tc>
        <w:tc>
          <w:tcPr>
            <w:tcW w:w="748" w:type="pct"/>
            <w:tcBorders>
              <w:top w:val="nil"/>
              <w:left w:val="nil"/>
              <w:bottom w:val="single" w:sz="4" w:space="0" w:color="auto"/>
              <w:right w:val="single" w:sz="4" w:space="0" w:color="auto"/>
            </w:tcBorders>
            <w:shd w:val="clear" w:color="auto" w:fill="auto"/>
            <w:vAlign w:val="center"/>
            <w:hideMark/>
          </w:tcPr>
          <w:p w14:paraId="3FD756A7"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empresas (y otros grupos de interés) que se han descargado los materiales a través de un formulario sencillo previo al año</w:t>
            </w:r>
          </w:p>
        </w:tc>
        <w:tc>
          <w:tcPr>
            <w:tcW w:w="669" w:type="pct"/>
            <w:tcBorders>
              <w:top w:val="nil"/>
              <w:left w:val="nil"/>
              <w:bottom w:val="single" w:sz="4" w:space="0" w:color="auto"/>
              <w:right w:val="single" w:sz="4" w:space="0" w:color="auto"/>
            </w:tcBorders>
            <w:shd w:val="clear" w:color="auto" w:fill="auto"/>
            <w:vAlign w:val="center"/>
            <w:hideMark/>
          </w:tcPr>
          <w:p w14:paraId="43241285"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50% de los miembros de Sumarse</w:t>
            </w:r>
          </w:p>
        </w:tc>
        <w:tc>
          <w:tcPr>
            <w:tcW w:w="633" w:type="pct"/>
            <w:tcBorders>
              <w:top w:val="nil"/>
              <w:left w:val="nil"/>
              <w:bottom w:val="single" w:sz="4" w:space="0" w:color="auto"/>
              <w:right w:val="single" w:sz="4" w:space="0" w:color="auto"/>
            </w:tcBorders>
            <w:shd w:val="clear" w:color="auto" w:fill="auto"/>
            <w:vAlign w:val="center"/>
            <w:hideMark/>
          </w:tcPr>
          <w:p w14:paraId="59E74797"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100% de los miembros de Sumarse</w:t>
            </w:r>
          </w:p>
        </w:tc>
      </w:tr>
      <w:tr w:rsidR="00A2186A" w:rsidRPr="00A2186A" w14:paraId="22949E17" w14:textId="77777777" w:rsidTr="00863776">
        <w:trPr>
          <w:trHeight w:val="407"/>
        </w:trPr>
        <w:tc>
          <w:tcPr>
            <w:tcW w:w="1957" w:type="pct"/>
            <w:tcBorders>
              <w:top w:val="nil"/>
              <w:left w:val="single" w:sz="4" w:space="0" w:color="auto"/>
              <w:bottom w:val="single" w:sz="4" w:space="0" w:color="auto"/>
              <w:right w:val="single" w:sz="4" w:space="0" w:color="auto"/>
            </w:tcBorders>
            <w:shd w:val="clear" w:color="auto" w:fill="auto"/>
            <w:vAlign w:val="center"/>
            <w:hideMark/>
          </w:tcPr>
          <w:p w14:paraId="0B2B43B3" w14:textId="77777777" w:rsidR="00863776" w:rsidRPr="00A2186A" w:rsidRDefault="00863776" w:rsidP="00863776">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4.3.1.2. Sitio Web MICI: sección “Gestión del capital natural” </w:t>
            </w:r>
          </w:p>
        </w:tc>
        <w:tc>
          <w:tcPr>
            <w:tcW w:w="285" w:type="pct"/>
            <w:tcBorders>
              <w:top w:val="nil"/>
              <w:left w:val="nil"/>
              <w:bottom w:val="single" w:sz="4" w:space="0" w:color="auto"/>
              <w:right w:val="single" w:sz="4" w:space="0" w:color="auto"/>
            </w:tcBorders>
            <w:shd w:val="clear" w:color="000000" w:fill="BDDCA8"/>
            <w:vAlign w:val="center"/>
            <w:hideMark/>
          </w:tcPr>
          <w:p w14:paraId="15D0E9CB"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708" w:type="pct"/>
            <w:tcBorders>
              <w:top w:val="nil"/>
              <w:left w:val="nil"/>
              <w:bottom w:val="single" w:sz="4" w:space="0" w:color="auto"/>
              <w:right w:val="single" w:sz="4" w:space="0" w:color="auto"/>
            </w:tcBorders>
            <w:shd w:val="clear" w:color="auto" w:fill="auto"/>
            <w:vAlign w:val="center"/>
            <w:hideMark/>
          </w:tcPr>
          <w:p w14:paraId="0AA5DA54"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MICI y MIAMBIENTE</w:t>
            </w:r>
          </w:p>
        </w:tc>
        <w:tc>
          <w:tcPr>
            <w:tcW w:w="748" w:type="pct"/>
            <w:tcBorders>
              <w:top w:val="nil"/>
              <w:left w:val="nil"/>
              <w:bottom w:val="single" w:sz="4" w:space="0" w:color="auto"/>
              <w:right w:val="single" w:sz="4" w:space="0" w:color="auto"/>
            </w:tcBorders>
            <w:shd w:val="clear" w:color="auto" w:fill="auto"/>
            <w:vAlign w:val="center"/>
            <w:hideMark/>
          </w:tcPr>
          <w:p w14:paraId="17B58A3B"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empresas (y otros grupos de interés) que se han descargado los materiales a través de un formulario sencillo previo al año</w:t>
            </w:r>
          </w:p>
        </w:tc>
        <w:tc>
          <w:tcPr>
            <w:tcW w:w="669" w:type="pct"/>
            <w:tcBorders>
              <w:top w:val="nil"/>
              <w:left w:val="nil"/>
              <w:bottom w:val="single" w:sz="4" w:space="0" w:color="auto"/>
              <w:right w:val="single" w:sz="4" w:space="0" w:color="auto"/>
            </w:tcBorders>
            <w:shd w:val="clear" w:color="auto" w:fill="auto"/>
            <w:vAlign w:val="center"/>
            <w:hideMark/>
          </w:tcPr>
          <w:p w14:paraId="2A84B860" w14:textId="398B7F1F" w:rsidR="00863776" w:rsidRPr="00A2186A" w:rsidRDefault="00863776" w:rsidP="00863776">
            <w:pPr>
              <w:spacing w:before="0" w:after="0" w:line="240" w:lineRule="auto"/>
              <w:jc w:val="center"/>
              <w:rPr>
                <w:rFonts w:eastAsia="Times New Roman" w:cs="Calibri"/>
                <w:sz w:val="16"/>
                <w:szCs w:val="16"/>
                <w:lang w:eastAsia="es-ES"/>
              </w:rPr>
            </w:pPr>
            <w:r w:rsidRPr="00A2186A">
              <w:rPr>
                <w:rFonts w:asciiTheme="minorHAnsi" w:eastAsia="Times New Roman" w:hAnsiTheme="minorHAnsi" w:cstheme="minorHAnsi"/>
                <w:sz w:val="16"/>
                <w:szCs w:val="16"/>
                <w:lang w:eastAsia="es-ES"/>
              </w:rPr>
              <w:t>50% de las empresas identificadas en el listado de las empresas más relevantes</w:t>
            </w:r>
          </w:p>
        </w:tc>
        <w:tc>
          <w:tcPr>
            <w:tcW w:w="633" w:type="pct"/>
            <w:tcBorders>
              <w:top w:val="nil"/>
              <w:left w:val="nil"/>
              <w:bottom w:val="single" w:sz="4" w:space="0" w:color="auto"/>
              <w:right w:val="single" w:sz="4" w:space="0" w:color="auto"/>
            </w:tcBorders>
            <w:shd w:val="clear" w:color="auto" w:fill="auto"/>
            <w:vAlign w:val="center"/>
            <w:hideMark/>
          </w:tcPr>
          <w:p w14:paraId="40A20488" w14:textId="7281B44B" w:rsidR="00863776" w:rsidRPr="00A2186A" w:rsidRDefault="00863776" w:rsidP="00863776">
            <w:pPr>
              <w:spacing w:before="0" w:after="0" w:line="240" w:lineRule="auto"/>
              <w:jc w:val="center"/>
              <w:rPr>
                <w:rFonts w:eastAsia="Times New Roman" w:cs="Calibri"/>
                <w:sz w:val="16"/>
                <w:szCs w:val="16"/>
                <w:lang w:eastAsia="es-ES"/>
              </w:rPr>
            </w:pPr>
            <w:r w:rsidRPr="00A2186A">
              <w:rPr>
                <w:rFonts w:asciiTheme="minorHAnsi" w:eastAsia="Times New Roman" w:hAnsiTheme="minorHAnsi" w:cstheme="minorHAnsi"/>
                <w:sz w:val="16"/>
                <w:szCs w:val="16"/>
                <w:lang w:eastAsia="es-ES"/>
              </w:rPr>
              <w:t>100% de las empresas identificadas en el listado de las empresas más relevantes</w:t>
            </w:r>
          </w:p>
        </w:tc>
      </w:tr>
      <w:tr w:rsidR="00A2186A" w:rsidRPr="00A2186A" w14:paraId="23B14F2F" w14:textId="77777777" w:rsidTr="00863776">
        <w:trPr>
          <w:trHeight w:val="1714"/>
        </w:trPr>
        <w:tc>
          <w:tcPr>
            <w:tcW w:w="1957" w:type="pct"/>
            <w:tcBorders>
              <w:top w:val="nil"/>
              <w:left w:val="single" w:sz="4" w:space="0" w:color="auto"/>
              <w:bottom w:val="single" w:sz="4" w:space="0" w:color="auto"/>
              <w:right w:val="single" w:sz="4" w:space="0" w:color="auto"/>
            </w:tcBorders>
            <w:shd w:val="clear" w:color="auto" w:fill="auto"/>
            <w:vAlign w:val="center"/>
            <w:hideMark/>
          </w:tcPr>
          <w:p w14:paraId="3A81932D" w14:textId="77777777" w:rsidR="00863776" w:rsidRPr="00A2186A" w:rsidRDefault="00863776" w:rsidP="00863776">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lastRenderedPageBreak/>
              <w:t xml:space="preserve">4.3.2. Mejorar la gobernanza y gestión de los recursos hídricos </w:t>
            </w:r>
          </w:p>
        </w:tc>
        <w:tc>
          <w:tcPr>
            <w:tcW w:w="285" w:type="pct"/>
            <w:tcBorders>
              <w:top w:val="nil"/>
              <w:left w:val="nil"/>
              <w:bottom w:val="single" w:sz="4" w:space="0" w:color="auto"/>
              <w:right w:val="single" w:sz="4" w:space="0" w:color="auto"/>
            </w:tcBorders>
            <w:shd w:val="clear" w:color="000000" w:fill="F4AF80"/>
            <w:vAlign w:val="center"/>
            <w:hideMark/>
          </w:tcPr>
          <w:p w14:paraId="17F7EF61"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708" w:type="pct"/>
            <w:tcBorders>
              <w:top w:val="nil"/>
              <w:left w:val="nil"/>
              <w:bottom w:val="single" w:sz="4" w:space="0" w:color="auto"/>
              <w:right w:val="single" w:sz="4" w:space="0" w:color="auto"/>
            </w:tcBorders>
            <w:shd w:val="clear" w:color="auto" w:fill="auto"/>
            <w:vAlign w:val="center"/>
            <w:hideMark/>
          </w:tcPr>
          <w:p w14:paraId="1DA72166"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SUMARSE en colaboración con Cámaras de Comercio, APEDE, COSPAE, COPEME u otras organizaciones que representen al sector privado en colaboración con CONAGUA y CICH</w:t>
            </w:r>
          </w:p>
        </w:tc>
        <w:tc>
          <w:tcPr>
            <w:tcW w:w="748" w:type="pct"/>
            <w:tcBorders>
              <w:top w:val="nil"/>
              <w:left w:val="nil"/>
              <w:bottom w:val="single" w:sz="4" w:space="0" w:color="auto"/>
              <w:right w:val="single" w:sz="4" w:space="0" w:color="auto"/>
            </w:tcBorders>
            <w:shd w:val="clear" w:color="auto" w:fill="auto"/>
            <w:vAlign w:val="center"/>
            <w:hideMark/>
          </w:tcPr>
          <w:p w14:paraId="2FB912A2"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Número de talleres conjuntos al año </w:t>
            </w:r>
          </w:p>
        </w:tc>
        <w:tc>
          <w:tcPr>
            <w:tcW w:w="669" w:type="pct"/>
            <w:tcBorders>
              <w:top w:val="nil"/>
              <w:left w:val="nil"/>
              <w:bottom w:val="single" w:sz="4" w:space="0" w:color="auto"/>
              <w:right w:val="single" w:sz="4" w:space="0" w:color="auto"/>
            </w:tcBorders>
            <w:shd w:val="clear" w:color="auto" w:fill="auto"/>
            <w:vAlign w:val="center"/>
            <w:hideMark/>
          </w:tcPr>
          <w:p w14:paraId="6A0C9CC0"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1</w:t>
            </w:r>
          </w:p>
        </w:tc>
        <w:tc>
          <w:tcPr>
            <w:tcW w:w="633" w:type="pct"/>
            <w:tcBorders>
              <w:top w:val="nil"/>
              <w:left w:val="nil"/>
              <w:bottom w:val="single" w:sz="4" w:space="0" w:color="auto"/>
              <w:right w:val="single" w:sz="4" w:space="0" w:color="auto"/>
            </w:tcBorders>
            <w:shd w:val="clear" w:color="auto" w:fill="auto"/>
            <w:vAlign w:val="center"/>
            <w:hideMark/>
          </w:tcPr>
          <w:p w14:paraId="00E67208" w14:textId="77777777" w:rsidR="00863776" w:rsidRPr="00A2186A" w:rsidRDefault="00863776" w:rsidP="00863776">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1</w:t>
            </w:r>
          </w:p>
        </w:tc>
      </w:tr>
    </w:tbl>
    <w:p w14:paraId="701BC8EB" w14:textId="250CC028" w:rsidR="00EB6C20" w:rsidRPr="00A2186A" w:rsidRDefault="00EB6C20" w:rsidP="00DC04B7">
      <w:pPr>
        <w:spacing w:before="0"/>
        <w:jc w:val="both"/>
        <w:rPr>
          <w:sz w:val="24"/>
          <w:szCs w:val="24"/>
        </w:rPr>
      </w:pPr>
    </w:p>
    <w:p w14:paraId="7E094306" w14:textId="22C492E2" w:rsidR="00630CA4" w:rsidRPr="00A2186A" w:rsidRDefault="00630CA4" w:rsidP="00630CA4">
      <w:pPr>
        <w:spacing w:before="0" w:after="240"/>
        <w:jc w:val="center"/>
        <w:rPr>
          <w:rFonts w:cstheme="minorHAnsi"/>
          <w:i/>
          <w:sz w:val="20"/>
          <w:shd w:val="clear" w:color="auto" w:fill="FFFFFF"/>
        </w:rPr>
      </w:pPr>
      <w:r w:rsidRPr="00A2186A">
        <w:rPr>
          <w:rFonts w:cstheme="minorHAnsi"/>
          <w:b/>
          <w:i/>
          <w:sz w:val="20"/>
          <w:shd w:val="clear" w:color="auto" w:fill="FFFFFF"/>
        </w:rPr>
        <w:t>Tabla 8.</w:t>
      </w:r>
      <w:r w:rsidRPr="00A2186A">
        <w:rPr>
          <w:rFonts w:cstheme="minorHAnsi"/>
          <w:i/>
          <w:sz w:val="20"/>
          <w:shd w:val="clear" w:color="auto" w:fill="FFFFFF"/>
        </w:rPr>
        <w:t xml:space="preserve"> Plan de acción para la implementación del Área de acción 5: La protección, prevención y reparación de los derechos humanos </w:t>
      </w:r>
    </w:p>
    <w:tbl>
      <w:tblPr>
        <w:tblW w:w="5000" w:type="pct"/>
        <w:tblCellMar>
          <w:left w:w="70" w:type="dxa"/>
          <w:right w:w="70" w:type="dxa"/>
        </w:tblCellMar>
        <w:tblLook w:val="04A0" w:firstRow="1" w:lastRow="0" w:firstColumn="1" w:lastColumn="0" w:noHBand="0" w:noVBand="1"/>
      </w:tblPr>
      <w:tblGrid>
        <w:gridCol w:w="4816"/>
        <w:gridCol w:w="990"/>
        <w:gridCol w:w="3119"/>
        <w:gridCol w:w="2836"/>
        <w:gridCol w:w="1275"/>
        <w:gridCol w:w="1523"/>
      </w:tblGrid>
      <w:tr w:rsidR="00A2186A" w:rsidRPr="00A2186A" w14:paraId="19CF3881" w14:textId="77777777" w:rsidTr="00C3234B">
        <w:trPr>
          <w:trHeight w:val="598"/>
        </w:trPr>
        <w:tc>
          <w:tcPr>
            <w:tcW w:w="1654" w:type="pct"/>
            <w:tcBorders>
              <w:top w:val="single" w:sz="4" w:space="0" w:color="auto"/>
              <w:left w:val="single" w:sz="4" w:space="0" w:color="auto"/>
              <w:bottom w:val="single" w:sz="4" w:space="0" w:color="auto"/>
              <w:right w:val="single" w:sz="4" w:space="0" w:color="auto"/>
            </w:tcBorders>
            <w:shd w:val="clear" w:color="000000" w:fill="006FAF"/>
            <w:vAlign w:val="center"/>
            <w:hideMark/>
          </w:tcPr>
          <w:p w14:paraId="717E85E7" w14:textId="127D676C" w:rsidR="00EB6C20" w:rsidRPr="00A2186A" w:rsidRDefault="00EB6C20" w:rsidP="00EB6C20">
            <w:pPr>
              <w:spacing w:before="0" w:after="0" w:line="240" w:lineRule="auto"/>
              <w:jc w:val="center"/>
              <w:rPr>
                <w:rFonts w:eastAsia="Times New Roman" w:cs="Calibri"/>
                <w:b/>
                <w:bCs/>
                <w:sz w:val="18"/>
                <w:szCs w:val="16"/>
                <w:lang w:eastAsia="es-ES"/>
              </w:rPr>
            </w:pPr>
            <w:r w:rsidRPr="00A2186A">
              <w:rPr>
                <w:rFonts w:eastAsia="Times New Roman" w:cs="Calibri"/>
                <w:b/>
                <w:bCs/>
                <w:color w:val="FFFFFF" w:themeColor="background1"/>
                <w:sz w:val="18"/>
                <w:szCs w:val="16"/>
                <w:lang w:eastAsia="es-ES"/>
              </w:rPr>
              <w:t xml:space="preserve">Área de acción 5. La protección, prevención y reparación de los derechos humanos </w:t>
            </w:r>
          </w:p>
        </w:tc>
        <w:tc>
          <w:tcPr>
            <w:tcW w:w="340" w:type="pct"/>
            <w:tcBorders>
              <w:top w:val="single" w:sz="4" w:space="0" w:color="auto"/>
              <w:left w:val="nil"/>
              <w:bottom w:val="single" w:sz="4" w:space="0" w:color="auto"/>
              <w:right w:val="single" w:sz="4" w:space="0" w:color="auto"/>
            </w:tcBorders>
            <w:shd w:val="clear" w:color="000000" w:fill="006FAF"/>
            <w:vAlign w:val="center"/>
            <w:hideMark/>
          </w:tcPr>
          <w:p w14:paraId="1DE3F4E4" w14:textId="77777777" w:rsidR="00EB6C20" w:rsidRPr="00A2186A" w:rsidRDefault="00EB6C20" w:rsidP="00EB6C20">
            <w:pPr>
              <w:spacing w:before="0" w:after="0" w:line="240" w:lineRule="auto"/>
              <w:jc w:val="center"/>
              <w:rPr>
                <w:rFonts w:eastAsia="Times New Roman" w:cs="Calibri"/>
                <w:b/>
                <w:bCs/>
                <w:color w:val="FFFFFF" w:themeColor="background1"/>
                <w:sz w:val="18"/>
                <w:szCs w:val="16"/>
                <w:lang w:eastAsia="es-ES"/>
              </w:rPr>
            </w:pPr>
            <w:r w:rsidRPr="00A2186A">
              <w:rPr>
                <w:rFonts w:eastAsia="Times New Roman" w:cs="Calibri"/>
                <w:b/>
                <w:bCs/>
                <w:color w:val="FFFFFF" w:themeColor="background1"/>
                <w:sz w:val="18"/>
                <w:szCs w:val="16"/>
                <w:lang w:eastAsia="es-ES"/>
              </w:rPr>
              <w:t>Prioridad</w:t>
            </w:r>
          </w:p>
        </w:tc>
        <w:tc>
          <w:tcPr>
            <w:tcW w:w="1071" w:type="pct"/>
            <w:tcBorders>
              <w:top w:val="single" w:sz="4" w:space="0" w:color="auto"/>
              <w:left w:val="nil"/>
              <w:bottom w:val="single" w:sz="4" w:space="0" w:color="auto"/>
              <w:right w:val="single" w:sz="4" w:space="0" w:color="auto"/>
            </w:tcBorders>
            <w:shd w:val="clear" w:color="000000" w:fill="006FAF"/>
            <w:vAlign w:val="center"/>
            <w:hideMark/>
          </w:tcPr>
          <w:p w14:paraId="4D369FFA" w14:textId="77777777" w:rsidR="00EB6C20" w:rsidRPr="00A2186A" w:rsidRDefault="00EB6C20" w:rsidP="00EB6C20">
            <w:pPr>
              <w:spacing w:before="0" w:after="0" w:line="240" w:lineRule="auto"/>
              <w:jc w:val="center"/>
              <w:rPr>
                <w:rFonts w:eastAsia="Times New Roman" w:cs="Calibri"/>
                <w:b/>
                <w:bCs/>
                <w:color w:val="FFFFFF" w:themeColor="background1"/>
                <w:sz w:val="18"/>
                <w:szCs w:val="16"/>
                <w:lang w:eastAsia="es-ES"/>
              </w:rPr>
            </w:pPr>
            <w:r w:rsidRPr="00A2186A">
              <w:rPr>
                <w:rFonts w:eastAsia="Times New Roman" w:cs="Calibri"/>
                <w:b/>
                <w:bCs/>
                <w:color w:val="FFFFFF" w:themeColor="background1"/>
                <w:sz w:val="18"/>
                <w:szCs w:val="16"/>
                <w:lang w:eastAsia="es-ES"/>
              </w:rPr>
              <w:t>Responsable de su lanzamiento</w:t>
            </w:r>
          </w:p>
        </w:tc>
        <w:tc>
          <w:tcPr>
            <w:tcW w:w="974" w:type="pct"/>
            <w:tcBorders>
              <w:top w:val="single" w:sz="4" w:space="0" w:color="auto"/>
              <w:left w:val="nil"/>
              <w:bottom w:val="single" w:sz="4" w:space="0" w:color="auto"/>
              <w:right w:val="single" w:sz="4" w:space="0" w:color="auto"/>
            </w:tcBorders>
            <w:shd w:val="clear" w:color="000000" w:fill="006FAF"/>
            <w:vAlign w:val="center"/>
            <w:hideMark/>
          </w:tcPr>
          <w:p w14:paraId="43A408CB" w14:textId="77777777" w:rsidR="00EB6C20" w:rsidRPr="00A2186A" w:rsidRDefault="00EB6C20" w:rsidP="00EB6C20">
            <w:pPr>
              <w:spacing w:before="0" w:after="0" w:line="240" w:lineRule="auto"/>
              <w:jc w:val="center"/>
              <w:rPr>
                <w:rFonts w:eastAsia="Times New Roman" w:cs="Calibri"/>
                <w:b/>
                <w:bCs/>
                <w:color w:val="FFFFFF" w:themeColor="background1"/>
                <w:sz w:val="18"/>
                <w:szCs w:val="16"/>
                <w:lang w:eastAsia="es-ES"/>
              </w:rPr>
            </w:pPr>
            <w:r w:rsidRPr="00A2186A">
              <w:rPr>
                <w:rFonts w:eastAsia="Times New Roman" w:cs="Calibri"/>
                <w:b/>
                <w:bCs/>
                <w:color w:val="FFFFFF" w:themeColor="background1"/>
                <w:sz w:val="18"/>
                <w:szCs w:val="16"/>
                <w:lang w:eastAsia="es-ES"/>
              </w:rPr>
              <w:t>Indicador de resultado</w:t>
            </w:r>
          </w:p>
        </w:tc>
        <w:tc>
          <w:tcPr>
            <w:tcW w:w="438" w:type="pct"/>
            <w:tcBorders>
              <w:top w:val="single" w:sz="4" w:space="0" w:color="auto"/>
              <w:left w:val="nil"/>
              <w:bottom w:val="single" w:sz="4" w:space="0" w:color="auto"/>
              <w:right w:val="single" w:sz="4" w:space="0" w:color="auto"/>
            </w:tcBorders>
            <w:shd w:val="clear" w:color="000000" w:fill="006FAF"/>
            <w:vAlign w:val="center"/>
            <w:hideMark/>
          </w:tcPr>
          <w:p w14:paraId="06F23ED3" w14:textId="77777777" w:rsidR="00EB6C20" w:rsidRPr="00A2186A" w:rsidRDefault="00EB6C20" w:rsidP="00EB6C20">
            <w:pPr>
              <w:spacing w:before="0" w:after="0" w:line="240" w:lineRule="auto"/>
              <w:jc w:val="center"/>
              <w:rPr>
                <w:rFonts w:eastAsia="Times New Roman" w:cs="Calibri"/>
                <w:b/>
                <w:bCs/>
                <w:color w:val="FFFFFF" w:themeColor="background1"/>
                <w:sz w:val="18"/>
                <w:szCs w:val="16"/>
                <w:lang w:eastAsia="es-ES"/>
              </w:rPr>
            </w:pPr>
            <w:r w:rsidRPr="00A2186A">
              <w:rPr>
                <w:rFonts w:eastAsia="Times New Roman" w:cs="Calibri"/>
                <w:b/>
                <w:bCs/>
                <w:color w:val="FFFFFF" w:themeColor="background1"/>
                <w:sz w:val="18"/>
                <w:szCs w:val="16"/>
                <w:lang w:eastAsia="es-ES"/>
              </w:rPr>
              <w:t>Objetivo a 2024</w:t>
            </w:r>
          </w:p>
        </w:tc>
        <w:tc>
          <w:tcPr>
            <w:tcW w:w="523" w:type="pct"/>
            <w:tcBorders>
              <w:top w:val="single" w:sz="4" w:space="0" w:color="auto"/>
              <w:left w:val="nil"/>
              <w:bottom w:val="single" w:sz="4" w:space="0" w:color="auto"/>
              <w:right w:val="single" w:sz="4" w:space="0" w:color="auto"/>
            </w:tcBorders>
            <w:shd w:val="clear" w:color="000000" w:fill="006FAF"/>
            <w:vAlign w:val="center"/>
            <w:hideMark/>
          </w:tcPr>
          <w:p w14:paraId="1660C76C" w14:textId="77777777" w:rsidR="00EB6C20" w:rsidRPr="00A2186A" w:rsidRDefault="00EB6C20" w:rsidP="00EB6C20">
            <w:pPr>
              <w:spacing w:before="0" w:after="0" w:line="240" w:lineRule="auto"/>
              <w:jc w:val="center"/>
              <w:rPr>
                <w:rFonts w:eastAsia="Times New Roman" w:cs="Calibri"/>
                <w:b/>
                <w:bCs/>
                <w:color w:val="FFFFFF" w:themeColor="background1"/>
                <w:sz w:val="18"/>
                <w:szCs w:val="16"/>
                <w:lang w:eastAsia="es-ES"/>
              </w:rPr>
            </w:pPr>
            <w:r w:rsidRPr="00A2186A">
              <w:rPr>
                <w:rFonts w:eastAsia="Times New Roman" w:cs="Calibri"/>
                <w:b/>
                <w:bCs/>
                <w:color w:val="FFFFFF" w:themeColor="background1"/>
                <w:sz w:val="18"/>
                <w:szCs w:val="16"/>
                <w:lang w:eastAsia="es-ES"/>
              </w:rPr>
              <w:t>Objetivo a 2030</w:t>
            </w:r>
          </w:p>
        </w:tc>
      </w:tr>
      <w:tr w:rsidR="00A2186A" w:rsidRPr="00A2186A" w14:paraId="20DB5C44" w14:textId="77777777" w:rsidTr="00EB6C20">
        <w:trPr>
          <w:trHeight w:val="450"/>
        </w:trPr>
        <w:tc>
          <w:tcPr>
            <w:tcW w:w="1654" w:type="pct"/>
            <w:tcBorders>
              <w:top w:val="nil"/>
              <w:left w:val="single" w:sz="4" w:space="0" w:color="auto"/>
              <w:bottom w:val="single" w:sz="4" w:space="0" w:color="auto"/>
              <w:right w:val="single" w:sz="4" w:space="0" w:color="auto"/>
            </w:tcBorders>
            <w:shd w:val="clear" w:color="000000" w:fill="D9D9D9"/>
            <w:vAlign w:val="center"/>
            <w:hideMark/>
          </w:tcPr>
          <w:p w14:paraId="3DB75E2B" w14:textId="77777777" w:rsidR="00EB6C20" w:rsidRPr="00A2186A" w:rsidRDefault="00EB6C20" w:rsidP="00EB6C20">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 xml:space="preserve">5.1. El compromiso de las empresas con la gestión de los derechos humanos </w:t>
            </w:r>
          </w:p>
        </w:tc>
        <w:tc>
          <w:tcPr>
            <w:tcW w:w="3346" w:type="pct"/>
            <w:gridSpan w:val="5"/>
            <w:tcBorders>
              <w:top w:val="nil"/>
              <w:left w:val="nil"/>
              <w:bottom w:val="single" w:sz="4" w:space="0" w:color="auto"/>
              <w:right w:val="single" w:sz="4" w:space="0" w:color="auto"/>
            </w:tcBorders>
            <w:shd w:val="clear" w:color="000000" w:fill="FFFFFF"/>
            <w:vAlign w:val="center"/>
            <w:hideMark/>
          </w:tcPr>
          <w:p w14:paraId="096C7544" w14:textId="5EFB8320" w:rsidR="00EB6C20" w:rsidRPr="00A2186A" w:rsidRDefault="00EB6C20" w:rsidP="00EB6C20">
            <w:pPr>
              <w:spacing w:before="0" w:after="0" w:line="240" w:lineRule="auto"/>
              <w:rPr>
                <w:rFonts w:eastAsia="Times New Roman" w:cs="Calibri"/>
                <w:b/>
                <w:bCs/>
                <w:sz w:val="16"/>
                <w:szCs w:val="16"/>
                <w:lang w:eastAsia="es-ES"/>
              </w:rPr>
            </w:pPr>
          </w:p>
        </w:tc>
      </w:tr>
      <w:tr w:rsidR="00A2186A" w:rsidRPr="00A2186A" w14:paraId="50DF4A54" w14:textId="77777777" w:rsidTr="00EB6C20">
        <w:trPr>
          <w:trHeight w:val="549"/>
        </w:trPr>
        <w:tc>
          <w:tcPr>
            <w:tcW w:w="1654" w:type="pct"/>
            <w:tcBorders>
              <w:top w:val="nil"/>
              <w:left w:val="single" w:sz="4" w:space="0" w:color="auto"/>
              <w:bottom w:val="single" w:sz="4" w:space="0" w:color="auto"/>
              <w:right w:val="single" w:sz="4" w:space="0" w:color="auto"/>
            </w:tcBorders>
            <w:shd w:val="clear" w:color="auto" w:fill="auto"/>
            <w:vAlign w:val="center"/>
            <w:hideMark/>
          </w:tcPr>
          <w:p w14:paraId="1A6F56C6" w14:textId="77777777" w:rsidR="00EB6C20" w:rsidRPr="00A2186A" w:rsidRDefault="00EB6C20" w:rsidP="00EB6C20">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5.1.1. Favorecer el conocimiento de las empresas sobre las implicaciones en materia de derechos humamos de su actividad</w:t>
            </w:r>
          </w:p>
        </w:tc>
        <w:tc>
          <w:tcPr>
            <w:tcW w:w="3346" w:type="pct"/>
            <w:gridSpan w:val="5"/>
            <w:tcBorders>
              <w:top w:val="nil"/>
              <w:left w:val="nil"/>
              <w:bottom w:val="single" w:sz="4" w:space="0" w:color="auto"/>
              <w:right w:val="single" w:sz="4" w:space="0" w:color="auto"/>
            </w:tcBorders>
            <w:shd w:val="clear" w:color="000000" w:fill="FFFFFF"/>
            <w:vAlign w:val="center"/>
            <w:hideMark/>
          </w:tcPr>
          <w:p w14:paraId="2F122BE2" w14:textId="0DE047DC" w:rsidR="00EB6C20" w:rsidRPr="00A2186A" w:rsidRDefault="00EB6C20" w:rsidP="00EB6C20">
            <w:pPr>
              <w:spacing w:before="0" w:after="0" w:line="240" w:lineRule="auto"/>
              <w:rPr>
                <w:rFonts w:eastAsia="Times New Roman" w:cs="Calibri"/>
                <w:b/>
                <w:bCs/>
                <w:sz w:val="16"/>
                <w:szCs w:val="16"/>
                <w:lang w:eastAsia="es-ES"/>
              </w:rPr>
            </w:pPr>
          </w:p>
          <w:p w14:paraId="25B5F75C" w14:textId="3F4E0492" w:rsidR="00EB6C20" w:rsidRPr="00A2186A" w:rsidRDefault="00EB6C20" w:rsidP="00EB6C20">
            <w:pPr>
              <w:spacing w:before="0" w:after="0" w:line="240" w:lineRule="auto"/>
              <w:jc w:val="center"/>
              <w:rPr>
                <w:rFonts w:eastAsia="Times New Roman" w:cs="Calibri"/>
                <w:b/>
                <w:bCs/>
                <w:sz w:val="16"/>
                <w:szCs w:val="16"/>
                <w:lang w:eastAsia="es-ES"/>
              </w:rPr>
            </w:pPr>
            <w:r w:rsidRPr="00A2186A">
              <w:rPr>
                <w:rFonts w:eastAsia="Times New Roman" w:cs="Calibri"/>
                <w:b/>
                <w:bCs/>
                <w:sz w:val="16"/>
                <w:szCs w:val="16"/>
                <w:lang w:eastAsia="es-ES"/>
              </w:rPr>
              <w:t> </w:t>
            </w:r>
          </w:p>
        </w:tc>
      </w:tr>
      <w:tr w:rsidR="00A2186A" w:rsidRPr="00A2186A" w14:paraId="7F58931B" w14:textId="77777777" w:rsidTr="00C3234B">
        <w:trPr>
          <w:trHeight w:val="549"/>
        </w:trPr>
        <w:tc>
          <w:tcPr>
            <w:tcW w:w="1654" w:type="pct"/>
            <w:vMerge w:val="restart"/>
            <w:tcBorders>
              <w:top w:val="nil"/>
              <w:left w:val="single" w:sz="4" w:space="0" w:color="auto"/>
              <w:right w:val="single" w:sz="4" w:space="0" w:color="auto"/>
            </w:tcBorders>
            <w:shd w:val="clear" w:color="auto" w:fill="auto"/>
            <w:vAlign w:val="center"/>
          </w:tcPr>
          <w:p w14:paraId="7F4CC901" w14:textId="1A888D01" w:rsidR="00F81B1B" w:rsidRPr="00A2186A" w:rsidRDefault="00F81B1B" w:rsidP="00F81B1B">
            <w:pPr>
              <w:spacing w:before="0" w:after="0" w:line="240" w:lineRule="auto"/>
              <w:rPr>
                <w:rFonts w:eastAsia="Times New Roman" w:cs="Calibri"/>
                <w:b/>
                <w:bCs/>
                <w:sz w:val="16"/>
                <w:szCs w:val="16"/>
                <w:lang w:eastAsia="es-ES"/>
              </w:rPr>
            </w:pPr>
            <w:r w:rsidRPr="00A2186A">
              <w:rPr>
                <w:rFonts w:eastAsia="Times New Roman" w:cs="Calibri"/>
                <w:sz w:val="16"/>
                <w:szCs w:val="16"/>
                <w:lang w:eastAsia="es-ES"/>
              </w:rPr>
              <w:t xml:space="preserve">5.1.1.1. Sitio Web MICI: sección “Empresas y derechos humanos” </w:t>
            </w:r>
          </w:p>
        </w:tc>
        <w:tc>
          <w:tcPr>
            <w:tcW w:w="340" w:type="pct"/>
            <w:tcBorders>
              <w:top w:val="nil"/>
              <w:left w:val="nil"/>
              <w:bottom w:val="single" w:sz="4" w:space="0" w:color="auto"/>
              <w:right w:val="single" w:sz="4" w:space="0" w:color="auto"/>
            </w:tcBorders>
            <w:shd w:val="clear" w:color="auto" w:fill="C5E0B3" w:themeFill="accent6" w:themeFillTint="66"/>
            <w:vAlign w:val="center"/>
          </w:tcPr>
          <w:p w14:paraId="3784C9B5" w14:textId="08658752"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1071" w:type="pct"/>
            <w:tcBorders>
              <w:top w:val="nil"/>
              <w:left w:val="nil"/>
              <w:bottom w:val="single" w:sz="4" w:space="0" w:color="auto"/>
              <w:right w:val="single" w:sz="4" w:space="0" w:color="auto"/>
            </w:tcBorders>
            <w:shd w:val="clear" w:color="000000" w:fill="FFFFFF"/>
            <w:vAlign w:val="center"/>
          </w:tcPr>
          <w:p w14:paraId="7C3AF6CC" w14:textId="19B48929"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MICI y OIT</w:t>
            </w:r>
          </w:p>
        </w:tc>
        <w:tc>
          <w:tcPr>
            <w:tcW w:w="974" w:type="pct"/>
            <w:tcBorders>
              <w:top w:val="nil"/>
              <w:left w:val="nil"/>
              <w:bottom w:val="single" w:sz="4" w:space="0" w:color="auto"/>
              <w:right w:val="single" w:sz="4" w:space="0" w:color="auto"/>
            </w:tcBorders>
            <w:shd w:val="clear" w:color="000000" w:fill="FFFFFF"/>
            <w:vAlign w:val="center"/>
          </w:tcPr>
          <w:p w14:paraId="7D1AEC56" w14:textId="4EB1F8BB" w:rsidR="00F81B1B" w:rsidRPr="00A2186A" w:rsidRDefault="00F81B1B" w:rsidP="00F81B1B">
            <w:pPr>
              <w:spacing w:before="0" w:after="0" w:line="240" w:lineRule="auto"/>
              <w:jc w:val="center"/>
              <w:rPr>
                <w:rFonts w:eastAsia="Times New Roman" w:cs="Calibri"/>
                <w:b/>
                <w:bCs/>
                <w:sz w:val="16"/>
                <w:szCs w:val="16"/>
                <w:lang w:eastAsia="es-ES"/>
              </w:rPr>
            </w:pPr>
            <w:r w:rsidRPr="00A2186A">
              <w:rPr>
                <w:rFonts w:eastAsia="Times New Roman" w:cs="Calibri"/>
                <w:sz w:val="16"/>
                <w:szCs w:val="16"/>
                <w:lang w:eastAsia="es-ES"/>
              </w:rPr>
              <w:t>Creación de materiales</w:t>
            </w:r>
          </w:p>
        </w:tc>
        <w:tc>
          <w:tcPr>
            <w:tcW w:w="438" w:type="pct"/>
            <w:tcBorders>
              <w:top w:val="nil"/>
              <w:left w:val="nil"/>
              <w:bottom w:val="single" w:sz="4" w:space="0" w:color="auto"/>
              <w:right w:val="single" w:sz="4" w:space="0" w:color="auto"/>
            </w:tcBorders>
            <w:shd w:val="clear" w:color="000000" w:fill="FFFFFF"/>
            <w:vAlign w:val="center"/>
          </w:tcPr>
          <w:p w14:paraId="0CE9A5BE" w14:textId="1C9FF9B9" w:rsidR="00F81B1B" w:rsidRPr="00A2186A" w:rsidRDefault="00F81B1B" w:rsidP="00F81B1B">
            <w:pPr>
              <w:spacing w:before="0" w:after="0" w:line="240" w:lineRule="auto"/>
              <w:jc w:val="center"/>
              <w:rPr>
                <w:rFonts w:eastAsia="Times New Roman" w:cs="Calibri"/>
                <w:b/>
                <w:bCs/>
                <w:sz w:val="16"/>
                <w:szCs w:val="16"/>
                <w:lang w:eastAsia="es-ES"/>
              </w:rPr>
            </w:pPr>
            <w:r w:rsidRPr="00A2186A">
              <w:rPr>
                <w:rFonts w:eastAsia="Times New Roman" w:cs="Calibri"/>
                <w:sz w:val="16"/>
                <w:szCs w:val="16"/>
                <w:lang w:eastAsia="es-ES"/>
              </w:rPr>
              <w:t>Materiales creados</w:t>
            </w:r>
          </w:p>
        </w:tc>
        <w:tc>
          <w:tcPr>
            <w:tcW w:w="523" w:type="pct"/>
            <w:tcBorders>
              <w:top w:val="nil"/>
              <w:left w:val="nil"/>
              <w:bottom w:val="single" w:sz="4" w:space="0" w:color="auto"/>
              <w:right w:val="single" w:sz="4" w:space="0" w:color="auto"/>
            </w:tcBorders>
            <w:shd w:val="clear" w:color="000000" w:fill="FFFFFF"/>
            <w:vAlign w:val="center"/>
          </w:tcPr>
          <w:p w14:paraId="3FC839A7" w14:textId="403BF53D" w:rsidR="00F81B1B" w:rsidRPr="00A2186A" w:rsidRDefault="00F81B1B" w:rsidP="00F81B1B">
            <w:pPr>
              <w:spacing w:before="0" w:after="0" w:line="240" w:lineRule="auto"/>
              <w:jc w:val="center"/>
              <w:rPr>
                <w:rFonts w:eastAsia="Times New Roman" w:cs="Calibri"/>
                <w:b/>
                <w:bCs/>
                <w:sz w:val="16"/>
                <w:szCs w:val="16"/>
                <w:lang w:eastAsia="es-ES"/>
              </w:rPr>
            </w:pPr>
            <w:r w:rsidRPr="00A2186A">
              <w:rPr>
                <w:rFonts w:eastAsia="Times New Roman" w:cs="Calibri"/>
                <w:sz w:val="16"/>
                <w:szCs w:val="16"/>
                <w:lang w:eastAsia="es-ES"/>
              </w:rPr>
              <w:t>Actualización de materiales</w:t>
            </w:r>
          </w:p>
        </w:tc>
      </w:tr>
      <w:tr w:rsidR="00A2186A" w:rsidRPr="00A2186A" w14:paraId="488FE85B" w14:textId="77777777" w:rsidTr="00C3234B">
        <w:trPr>
          <w:trHeight w:val="870"/>
        </w:trPr>
        <w:tc>
          <w:tcPr>
            <w:tcW w:w="1654" w:type="pct"/>
            <w:vMerge/>
            <w:tcBorders>
              <w:left w:val="single" w:sz="4" w:space="0" w:color="auto"/>
              <w:bottom w:val="single" w:sz="4" w:space="0" w:color="auto"/>
              <w:right w:val="single" w:sz="4" w:space="0" w:color="auto"/>
            </w:tcBorders>
            <w:shd w:val="clear" w:color="auto" w:fill="auto"/>
            <w:vAlign w:val="center"/>
            <w:hideMark/>
          </w:tcPr>
          <w:p w14:paraId="2133646A" w14:textId="01C9171E" w:rsidR="00C3234B" w:rsidRPr="00A2186A" w:rsidRDefault="00C3234B" w:rsidP="00C3234B">
            <w:pPr>
              <w:spacing w:before="0" w:after="0" w:line="240" w:lineRule="auto"/>
              <w:rPr>
                <w:rFonts w:eastAsia="Times New Roman" w:cs="Calibri"/>
                <w:sz w:val="16"/>
                <w:szCs w:val="16"/>
                <w:lang w:eastAsia="es-ES"/>
              </w:rPr>
            </w:pPr>
          </w:p>
        </w:tc>
        <w:tc>
          <w:tcPr>
            <w:tcW w:w="340" w:type="pct"/>
            <w:tcBorders>
              <w:top w:val="nil"/>
              <w:left w:val="nil"/>
              <w:bottom w:val="single" w:sz="4" w:space="0" w:color="auto"/>
              <w:right w:val="single" w:sz="4" w:space="0" w:color="auto"/>
            </w:tcBorders>
            <w:shd w:val="clear" w:color="000000" w:fill="BDDCA8"/>
            <w:vAlign w:val="center"/>
            <w:hideMark/>
          </w:tcPr>
          <w:p w14:paraId="4B9FFF90" w14:textId="77777777" w:rsidR="00C3234B" w:rsidRPr="00A2186A" w:rsidRDefault="00C3234B" w:rsidP="00C3234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1071" w:type="pct"/>
            <w:tcBorders>
              <w:top w:val="nil"/>
              <w:left w:val="nil"/>
              <w:bottom w:val="single" w:sz="4" w:space="0" w:color="auto"/>
              <w:right w:val="single" w:sz="4" w:space="0" w:color="auto"/>
            </w:tcBorders>
            <w:shd w:val="clear" w:color="auto" w:fill="auto"/>
            <w:vAlign w:val="center"/>
            <w:hideMark/>
          </w:tcPr>
          <w:p w14:paraId="541C14F9" w14:textId="77777777" w:rsidR="00C3234B" w:rsidRPr="00A2186A" w:rsidRDefault="00C3234B" w:rsidP="00C3234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MICI en colaboración con la OIT, la Oficina del Alto Comisionado de Derechos Humanos de Naciones Unidas y la Comisión Nacional Permanente para velar por los Derechos Humanos</w:t>
            </w:r>
          </w:p>
        </w:tc>
        <w:tc>
          <w:tcPr>
            <w:tcW w:w="974" w:type="pct"/>
            <w:tcBorders>
              <w:top w:val="nil"/>
              <w:left w:val="nil"/>
              <w:bottom w:val="single" w:sz="4" w:space="0" w:color="auto"/>
              <w:right w:val="single" w:sz="4" w:space="0" w:color="auto"/>
            </w:tcBorders>
            <w:shd w:val="clear" w:color="auto" w:fill="auto"/>
            <w:vAlign w:val="center"/>
            <w:hideMark/>
          </w:tcPr>
          <w:p w14:paraId="545D703E" w14:textId="77777777" w:rsidR="00C3234B" w:rsidRPr="00A2186A" w:rsidRDefault="00C3234B" w:rsidP="00C3234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empresas (y otros grupos de interés) que se han descargado los materiales a través de un formulario sencillo previo al año</w:t>
            </w:r>
          </w:p>
        </w:tc>
        <w:tc>
          <w:tcPr>
            <w:tcW w:w="438" w:type="pct"/>
            <w:tcBorders>
              <w:top w:val="nil"/>
              <w:left w:val="nil"/>
              <w:bottom w:val="single" w:sz="4" w:space="0" w:color="auto"/>
              <w:right w:val="single" w:sz="4" w:space="0" w:color="auto"/>
            </w:tcBorders>
            <w:shd w:val="clear" w:color="auto" w:fill="auto"/>
            <w:vAlign w:val="center"/>
            <w:hideMark/>
          </w:tcPr>
          <w:p w14:paraId="1FA7E7EC" w14:textId="1EAC9505" w:rsidR="00C3234B" w:rsidRPr="00A2186A" w:rsidRDefault="00C3234B" w:rsidP="00C3234B">
            <w:pPr>
              <w:spacing w:before="0" w:after="0" w:line="240" w:lineRule="auto"/>
              <w:jc w:val="center"/>
              <w:rPr>
                <w:rFonts w:eastAsia="Times New Roman" w:cs="Calibri"/>
                <w:sz w:val="16"/>
                <w:szCs w:val="16"/>
                <w:lang w:eastAsia="es-ES"/>
              </w:rPr>
            </w:pPr>
            <w:r w:rsidRPr="00A2186A">
              <w:rPr>
                <w:rFonts w:asciiTheme="minorHAnsi" w:eastAsia="Times New Roman" w:hAnsiTheme="minorHAnsi" w:cstheme="minorHAnsi"/>
                <w:sz w:val="16"/>
                <w:szCs w:val="16"/>
                <w:lang w:eastAsia="es-ES"/>
              </w:rPr>
              <w:t>50% de las empresas identificadas en el listado de las empresas más relevantes</w:t>
            </w:r>
          </w:p>
        </w:tc>
        <w:tc>
          <w:tcPr>
            <w:tcW w:w="523" w:type="pct"/>
            <w:tcBorders>
              <w:top w:val="nil"/>
              <w:left w:val="nil"/>
              <w:bottom w:val="single" w:sz="4" w:space="0" w:color="auto"/>
              <w:right w:val="single" w:sz="4" w:space="0" w:color="auto"/>
            </w:tcBorders>
            <w:shd w:val="clear" w:color="auto" w:fill="auto"/>
            <w:vAlign w:val="center"/>
            <w:hideMark/>
          </w:tcPr>
          <w:p w14:paraId="077903B5" w14:textId="1C6026F3" w:rsidR="00C3234B" w:rsidRPr="00A2186A" w:rsidRDefault="00C3234B" w:rsidP="00C3234B">
            <w:pPr>
              <w:spacing w:before="0" w:after="0" w:line="240" w:lineRule="auto"/>
              <w:jc w:val="center"/>
              <w:rPr>
                <w:rFonts w:eastAsia="Times New Roman" w:cs="Calibri"/>
                <w:sz w:val="16"/>
                <w:szCs w:val="16"/>
                <w:lang w:eastAsia="es-ES"/>
              </w:rPr>
            </w:pPr>
            <w:r w:rsidRPr="00A2186A">
              <w:rPr>
                <w:rFonts w:asciiTheme="minorHAnsi" w:eastAsia="Times New Roman" w:hAnsiTheme="minorHAnsi" w:cstheme="minorHAnsi"/>
                <w:sz w:val="16"/>
                <w:szCs w:val="16"/>
                <w:lang w:eastAsia="es-ES"/>
              </w:rPr>
              <w:t>100% de las empresas identificadas en el listado de las empresas más relevantes</w:t>
            </w:r>
          </w:p>
        </w:tc>
      </w:tr>
      <w:tr w:rsidR="00A2186A" w:rsidRPr="00A2186A" w14:paraId="72FEB62A" w14:textId="77777777" w:rsidTr="00C3234B">
        <w:trPr>
          <w:trHeight w:val="840"/>
        </w:trPr>
        <w:tc>
          <w:tcPr>
            <w:tcW w:w="1654" w:type="pct"/>
            <w:tcBorders>
              <w:top w:val="nil"/>
              <w:left w:val="single" w:sz="4" w:space="0" w:color="auto"/>
              <w:bottom w:val="single" w:sz="4" w:space="0" w:color="auto"/>
              <w:right w:val="single" w:sz="4" w:space="0" w:color="auto"/>
            </w:tcBorders>
            <w:shd w:val="clear" w:color="auto" w:fill="auto"/>
            <w:vAlign w:val="center"/>
            <w:hideMark/>
          </w:tcPr>
          <w:p w14:paraId="53D1CE56" w14:textId="77777777" w:rsidR="00F81B1B" w:rsidRPr="00A2186A" w:rsidRDefault="00F81B1B" w:rsidP="00F81B1B">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5.1.2. Impulsar la creación de mecanismos de protección, prevención y reparación de los derechos humanos en cadena de valor de las empresas (debida diligencia)</w:t>
            </w:r>
          </w:p>
        </w:tc>
        <w:tc>
          <w:tcPr>
            <w:tcW w:w="340" w:type="pct"/>
            <w:tcBorders>
              <w:top w:val="nil"/>
              <w:left w:val="nil"/>
              <w:bottom w:val="single" w:sz="4" w:space="0" w:color="auto"/>
              <w:right w:val="single" w:sz="4" w:space="0" w:color="auto"/>
            </w:tcBorders>
            <w:shd w:val="clear" w:color="000000" w:fill="F4AF80"/>
            <w:vAlign w:val="center"/>
            <w:hideMark/>
          </w:tcPr>
          <w:p w14:paraId="32E5ACEF"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Media</w:t>
            </w:r>
          </w:p>
        </w:tc>
        <w:tc>
          <w:tcPr>
            <w:tcW w:w="1071" w:type="pct"/>
            <w:tcBorders>
              <w:top w:val="nil"/>
              <w:left w:val="nil"/>
              <w:bottom w:val="single" w:sz="4" w:space="0" w:color="auto"/>
              <w:right w:val="single" w:sz="4" w:space="0" w:color="auto"/>
            </w:tcBorders>
            <w:shd w:val="clear" w:color="auto" w:fill="auto"/>
            <w:vAlign w:val="center"/>
            <w:hideMark/>
          </w:tcPr>
          <w:p w14:paraId="302811AF"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El Ministerio de Gobierno en colaboración con la Oficina del Alto Comisionado de Derechos Humanos de Naciones Unidas y la OIT</w:t>
            </w:r>
          </w:p>
        </w:tc>
        <w:tc>
          <w:tcPr>
            <w:tcW w:w="974" w:type="pct"/>
            <w:tcBorders>
              <w:top w:val="nil"/>
              <w:left w:val="nil"/>
              <w:bottom w:val="single" w:sz="4" w:space="0" w:color="auto"/>
              <w:right w:val="single" w:sz="4" w:space="0" w:color="auto"/>
            </w:tcBorders>
            <w:shd w:val="clear" w:color="auto" w:fill="auto"/>
            <w:vAlign w:val="center"/>
            <w:hideMark/>
          </w:tcPr>
          <w:p w14:paraId="0C3B3DA5"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Número de talleres como empresas al año </w:t>
            </w:r>
          </w:p>
        </w:tc>
        <w:tc>
          <w:tcPr>
            <w:tcW w:w="438" w:type="pct"/>
            <w:tcBorders>
              <w:top w:val="nil"/>
              <w:left w:val="nil"/>
              <w:bottom w:val="single" w:sz="4" w:space="0" w:color="auto"/>
              <w:right w:val="single" w:sz="4" w:space="0" w:color="auto"/>
            </w:tcBorders>
            <w:shd w:val="clear" w:color="auto" w:fill="auto"/>
            <w:vAlign w:val="center"/>
            <w:hideMark/>
          </w:tcPr>
          <w:p w14:paraId="57B898F7"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1</w:t>
            </w:r>
          </w:p>
        </w:tc>
        <w:tc>
          <w:tcPr>
            <w:tcW w:w="523" w:type="pct"/>
            <w:tcBorders>
              <w:top w:val="nil"/>
              <w:left w:val="nil"/>
              <w:bottom w:val="single" w:sz="4" w:space="0" w:color="auto"/>
              <w:right w:val="single" w:sz="4" w:space="0" w:color="auto"/>
            </w:tcBorders>
            <w:shd w:val="clear" w:color="auto" w:fill="auto"/>
            <w:vAlign w:val="center"/>
            <w:hideMark/>
          </w:tcPr>
          <w:p w14:paraId="5FD11425"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1</w:t>
            </w:r>
          </w:p>
        </w:tc>
      </w:tr>
      <w:tr w:rsidR="00A2186A" w:rsidRPr="00A2186A" w14:paraId="10FE9D4F" w14:textId="77777777" w:rsidTr="00C3234B">
        <w:trPr>
          <w:trHeight w:val="900"/>
        </w:trPr>
        <w:tc>
          <w:tcPr>
            <w:tcW w:w="1654" w:type="pct"/>
            <w:tcBorders>
              <w:top w:val="nil"/>
              <w:left w:val="single" w:sz="4" w:space="0" w:color="auto"/>
              <w:bottom w:val="single" w:sz="4" w:space="0" w:color="auto"/>
              <w:right w:val="single" w:sz="4" w:space="0" w:color="auto"/>
            </w:tcBorders>
            <w:shd w:val="clear" w:color="auto" w:fill="auto"/>
            <w:vAlign w:val="center"/>
            <w:hideMark/>
          </w:tcPr>
          <w:p w14:paraId="309F6A96" w14:textId="77777777" w:rsidR="00F81B1B" w:rsidRPr="00A2186A" w:rsidRDefault="00F81B1B" w:rsidP="00F81B1B">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5.1.2.1. Adopción de un sistema de incentivos </w:t>
            </w:r>
          </w:p>
        </w:tc>
        <w:tc>
          <w:tcPr>
            <w:tcW w:w="340" w:type="pct"/>
            <w:tcBorders>
              <w:top w:val="nil"/>
              <w:left w:val="nil"/>
              <w:bottom w:val="single" w:sz="4" w:space="0" w:color="auto"/>
              <w:right w:val="single" w:sz="4" w:space="0" w:color="auto"/>
            </w:tcBorders>
            <w:shd w:val="clear" w:color="000000" w:fill="EC90A8"/>
            <w:vAlign w:val="center"/>
            <w:hideMark/>
          </w:tcPr>
          <w:p w14:paraId="6EC8C3BF"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Baja</w:t>
            </w:r>
          </w:p>
        </w:tc>
        <w:tc>
          <w:tcPr>
            <w:tcW w:w="1071" w:type="pct"/>
            <w:tcBorders>
              <w:top w:val="nil"/>
              <w:left w:val="nil"/>
              <w:bottom w:val="single" w:sz="4" w:space="0" w:color="auto"/>
              <w:right w:val="single" w:sz="4" w:space="0" w:color="auto"/>
            </w:tcBorders>
            <w:shd w:val="clear" w:color="auto" w:fill="auto"/>
            <w:vAlign w:val="center"/>
            <w:hideMark/>
          </w:tcPr>
          <w:p w14:paraId="270A6CA0"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El Ministerio de Gobierno en colaboración con la Oficina del Alto Comisionado de Derechos Humanos de Naciones </w:t>
            </w:r>
            <w:proofErr w:type="gramStart"/>
            <w:r w:rsidRPr="00A2186A">
              <w:rPr>
                <w:rFonts w:eastAsia="Times New Roman" w:cs="Calibri"/>
                <w:sz w:val="16"/>
                <w:szCs w:val="16"/>
                <w:lang w:eastAsia="es-ES"/>
              </w:rPr>
              <w:t>Unidas,  la</w:t>
            </w:r>
            <w:proofErr w:type="gramEnd"/>
            <w:r w:rsidRPr="00A2186A">
              <w:rPr>
                <w:rFonts w:eastAsia="Times New Roman" w:cs="Calibri"/>
                <w:sz w:val="16"/>
                <w:szCs w:val="16"/>
                <w:lang w:eastAsia="es-ES"/>
              </w:rPr>
              <w:t xml:space="preserve"> OIT y AMPYME</w:t>
            </w:r>
          </w:p>
        </w:tc>
        <w:tc>
          <w:tcPr>
            <w:tcW w:w="974" w:type="pct"/>
            <w:tcBorders>
              <w:top w:val="nil"/>
              <w:left w:val="nil"/>
              <w:bottom w:val="single" w:sz="4" w:space="0" w:color="auto"/>
              <w:right w:val="single" w:sz="4" w:space="0" w:color="auto"/>
            </w:tcBorders>
            <w:shd w:val="clear" w:color="auto" w:fill="auto"/>
            <w:vAlign w:val="center"/>
            <w:hideMark/>
          </w:tcPr>
          <w:p w14:paraId="55F601E0" w14:textId="02D2902A" w:rsidR="00F81B1B" w:rsidRPr="00A2186A" w:rsidRDefault="00C3234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Contar con un sistema de incentivos </w:t>
            </w:r>
          </w:p>
        </w:tc>
        <w:tc>
          <w:tcPr>
            <w:tcW w:w="438" w:type="pct"/>
            <w:tcBorders>
              <w:top w:val="nil"/>
              <w:left w:val="nil"/>
              <w:bottom w:val="single" w:sz="4" w:space="0" w:color="auto"/>
              <w:right w:val="single" w:sz="4" w:space="0" w:color="auto"/>
            </w:tcBorders>
            <w:shd w:val="clear" w:color="auto" w:fill="auto"/>
            <w:vAlign w:val="center"/>
            <w:hideMark/>
          </w:tcPr>
          <w:p w14:paraId="59B2E0B7" w14:textId="6304F6D4" w:rsidR="00F81B1B" w:rsidRPr="00A2186A" w:rsidRDefault="00C3234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Publicación del sistema de incentivos </w:t>
            </w:r>
          </w:p>
        </w:tc>
        <w:tc>
          <w:tcPr>
            <w:tcW w:w="523" w:type="pct"/>
            <w:tcBorders>
              <w:top w:val="nil"/>
              <w:left w:val="nil"/>
              <w:bottom w:val="single" w:sz="4" w:space="0" w:color="auto"/>
              <w:right w:val="single" w:sz="4" w:space="0" w:color="auto"/>
            </w:tcBorders>
            <w:shd w:val="clear" w:color="auto" w:fill="auto"/>
            <w:vAlign w:val="center"/>
            <w:hideMark/>
          </w:tcPr>
          <w:p w14:paraId="3E63AD5D" w14:textId="0BB3F426" w:rsidR="00F81B1B" w:rsidRPr="00A2186A" w:rsidRDefault="00C3234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Analizar la eficacia e impacto del sistema de incentivos</w:t>
            </w:r>
          </w:p>
        </w:tc>
      </w:tr>
      <w:tr w:rsidR="00A2186A" w:rsidRPr="00A2186A" w14:paraId="71A9EEFD" w14:textId="77777777" w:rsidTr="00EB6C20">
        <w:trPr>
          <w:trHeight w:val="780"/>
        </w:trPr>
        <w:tc>
          <w:tcPr>
            <w:tcW w:w="1654" w:type="pct"/>
            <w:tcBorders>
              <w:top w:val="nil"/>
              <w:left w:val="single" w:sz="4" w:space="0" w:color="auto"/>
              <w:bottom w:val="single" w:sz="4" w:space="0" w:color="auto"/>
              <w:right w:val="single" w:sz="4" w:space="0" w:color="auto"/>
            </w:tcBorders>
            <w:shd w:val="clear" w:color="auto" w:fill="auto"/>
            <w:vAlign w:val="center"/>
            <w:hideMark/>
          </w:tcPr>
          <w:p w14:paraId="12E58EFB" w14:textId="77777777" w:rsidR="00F81B1B" w:rsidRPr="00A2186A" w:rsidRDefault="00F81B1B" w:rsidP="00F81B1B">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lastRenderedPageBreak/>
              <w:t>5.1.3. Fomentar políticas, estrategias e iniciativas</w:t>
            </w:r>
          </w:p>
        </w:tc>
        <w:tc>
          <w:tcPr>
            <w:tcW w:w="3346" w:type="pct"/>
            <w:gridSpan w:val="5"/>
            <w:tcBorders>
              <w:top w:val="nil"/>
              <w:left w:val="nil"/>
              <w:bottom w:val="single" w:sz="4" w:space="0" w:color="auto"/>
              <w:right w:val="single" w:sz="4" w:space="0" w:color="auto"/>
            </w:tcBorders>
            <w:shd w:val="clear" w:color="auto" w:fill="auto"/>
            <w:vAlign w:val="center"/>
            <w:hideMark/>
          </w:tcPr>
          <w:p w14:paraId="13319EE8" w14:textId="460CD1BB" w:rsidR="00F81B1B" w:rsidRPr="00A2186A" w:rsidRDefault="00F81B1B" w:rsidP="00F81B1B">
            <w:pPr>
              <w:spacing w:before="0" w:after="0" w:line="240" w:lineRule="auto"/>
              <w:rPr>
                <w:rFonts w:eastAsia="Times New Roman" w:cs="Calibri"/>
                <w:sz w:val="16"/>
                <w:szCs w:val="16"/>
                <w:lang w:eastAsia="es-ES"/>
              </w:rPr>
            </w:pPr>
          </w:p>
        </w:tc>
      </w:tr>
      <w:tr w:rsidR="00A2186A" w:rsidRPr="00A2186A" w14:paraId="7B63AFA2" w14:textId="77777777" w:rsidTr="00C3234B">
        <w:trPr>
          <w:trHeight w:val="720"/>
        </w:trPr>
        <w:tc>
          <w:tcPr>
            <w:tcW w:w="1654" w:type="pct"/>
            <w:tcBorders>
              <w:top w:val="nil"/>
              <w:left w:val="single" w:sz="4" w:space="0" w:color="auto"/>
              <w:bottom w:val="single" w:sz="4" w:space="0" w:color="auto"/>
              <w:right w:val="single" w:sz="4" w:space="0" w:color="auto"/>
            </w:tcBorders>
            <w:shd w:val="clear" w:color="auto" w:fill="auto"/>
            <w:vAlign w:val="center"/>
            <w:hideMark/>
          </w:tcPr>
          <w:p w14:paraId="1F424F68" w14:textId="77777777" w:rsidR="00F81B1B" w:rsidRPr="00A2186A" w:rsidRDefault="00F81B1B" w:rsidP="00F81B1B">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5.1.3.1. Lanzamiento de una nueva iniciativa, o reforzar las ya existentes, para luchar contra la violencia de género y promocionar la equidad </w:t>
            </w:r>
          </w:p>
        </w:tc>
        <w:tc>
          <w:tcPr>
            <w:tcW w:w="340" w:type="pct"/>
            <w:tcBorders>
              <w:top w:val="nil"/>
              <w:left w:val="nil"/>
              <w:bottom w:val="single" w:sz="4" w:space="0" w:color="auto"/>
              <w:right w:val="single" w:sz="4" w:space="0" w:color="auto"/>
            </w:tcBorders>
            <w:shd w:val="clear" w:color="000000" w:fill="BDDCA8"/>
            <w:vAlign w:val="center"/>
            <w:hideMark/>
          </w:tcPr>
          <w:p w14:paraId="4DED070C"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1071" w:type="pct"/>
            <w:tcBorders>
              <w:top w:val="nil"/>
              <w:left w:val="nil"/>
              <w:bottom w:val="single" w:sz="4" w:space="0" w:color="auto"/>
              <w:right w:val="single" w:sz="4" w:space="0" w:color="auto"/>
            </w:tcBorders>
            <w:shd w:val="clear" w:color="auto" w:fill="auto"/>
            <w:vAlign w:val="center"/>
            <w:hideMark/>
          </w:tcPr>
          <w:p w14:paraId="19342F07"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Sumarse en colaboración con la   Oficina del Alto Comisionado de Derechos Humanos de Naciones Unidas </w:t>
            </w:r>
            <w:proofErr w:type="gramStart"/>
            <w:r w:rsidRPr="00A2186A">
              <w:rPr>
                <w:rFonts w:eastAsia="Times New Roman" w:cs="Calibri"/>
                <w:sz w:val="16"/>
                <w:szCs w:val="16"/>
                <w:lang w:eastAsia="es-ES"/>
              </w:rPr>
              <w:t>y  la</w:t>
            </w:r>
            <w:proofErr w:type="gramEnd"/>
            <w:r w:rsidRPr="00A2186A">
              <w:rPr>
                <w:rFonts w:eastAsia="Times New Roman" w:cs="Calibri"/>
                <w:sz w:val="16"/>
                <w:szCs w:val="16"/>
                <w:lang w:eastAsia="es-ES"/>
              </w:rPr>
              <w:t xml:space="preserve"> OIT</w:t>
            </w:r>
          </w:p>
        </w:tc>
        <w:tc>
          <w:tcPr>
            <w:tcW w:w="974" w:type="pct"/>
            <w:tcBorders>
              <w:top w:val="nil"/>
              <w:left w:val="nil"/>
              <w:bottom w:val="single" w:sz="4" w:space="0" w:color="auto"/>
              <w:right w:val="single" w:sz="4" w:space="0" w:color="auto"/>
            </w:tcBorders>
            <w:shd w:val="clear" w:color="auto" w:fill="auto"/>
            <w:vAlign w:val="center"/>
            <w:hideMark/>
          </w:tcPr>
          <w:p w14:paraId="01FCE6F4"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Número de empresas que visibilizan su compromiso al año </w:t>
            </w:r>
          </w:p>
        </w:tc>
        <w:tc>
          <w:tcPr>
            <w:tcW w:w="438" w:type="pct"/>
            <w:tcBorders>
              <w:top w:val="nil"/>
              <w:left w:val="nil"/>
              <w:bottom w:val="single" w:sz="4" w:space="0" w:color="auto"/>
              <w:right w:val="single" w:sz="4" w:space="0" w:color="auto"/>
            </w:tcBorders>
            <w:shd w:val="clear" w:color="auto" w:fill="auto"/>
            <w:vAlign w:val="center"/>
            <w:hideMark/>
          </w:tcPr>
          <w:p w14:paraId="5E34D616"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40% de los miembros de Sumarse</w:t>
            </w:r>
          </w:p>
        </w:tc>
        <w:tc>
          <w:tcPr>
            <w:tcW w:w="523" w:type="pct"/>
            <w:tcBorders>
              <w:top w:val="nil"/>
              <w:left w:val="nil"/>
              <w:bottom w:val="single" w:sz="4" w:space="0" w:color="auto"/>
              <w:right w:val="single" w:sz="4" w:space="0" w:color="auto"/>
            </w:tcBorders>
            <w:shd w:val="clear" w:color="auto" w:fill="auto"/>
            <w:vAlign w:val="center"/>
            <w:hideMark/>
          </w:tcPr>
          <w:p w14:paraId="2C05F3B8"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60% de los miembros de Sumarse</w:t>
            </w:r>
          </w:p>
        </w:tc>
      </w:tr>
      <w:tr w:rsidR="00A2186A" w:rsidRPr="00A2186A" w14:paraId="46C271EA" w14:textId="77777777" w:rsidTr="00C3234B">
        <w:trPr>
          <w:trHeight w:val="840"/>
        </w:trPr>
        <w:tc>
          <w:tcPr>
            <w:tcW w:w="1654" w:type="pct"/>
            <w:tcBorders>
              <w:top w:val="nil"/>
              <w:left w:val="single" w:sz="4" w:space="0" w:color="auto"/>
              <w:bottom w:val="single" w:sz="4" w:space="0" w:color="auto"/>
              <w:right w:val="single" w:sz="4" w:space="0" w:color="auto"/>
            </w:tcBorders>
            <w:shd w:val="clear" w:color="auto" w:fill="auto"/>
            <w:vAlign w:val="center"/>
            <w:hideMark/>
          </w:tcPr>
          <w:p w14:paraId="3A55D93B" w14:textId="77777777" w:rsidR="00C3234B" w:rsidRPr="00A2186A" w:rsidRDefault="00C3234B" w:rsidP="00C3234B">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5.1.3.2. Impulso de la inclusión laboral de personas con discapacidad y mejora de la accesibilidad </w:t>
            </w:r>
          </w:p>
        </w:tc>
        <w:tc>
          <w:tcPr>
            <w:tcW w:w="340" w:type="pct"/>
            <w:tcBorders>
              <w:top w:val="nil"/>
              <w:left w:val="nil"/>
              <w:bottom w:val="single" w:sz="4" w:space="0" w:color="auto"/>
              <w:right w:val="single" w:sz="4" w:space="0" w:color="auto"/>
            </w:tcBorders>
            <w:shd w:val="clear" w:color="000000" w:fill="BDDCA8"/>
            <w:vAlign w:val="center"/>
            <w:hideMark/>
          </w:tcPr>
          <w:p w14:paraId="0A7B7E2F" w14:textId="77777777" w:rsidR="00C3234B" w:rsidRPr="00A2186A" w:rsidRDefault="00C3234B" w:rsidP="00C3234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1071" w:type="pct"/>
            <w:tcBorders>
              <w:top w:val="nil"/>
              <w:left w:val="nil"/>
              <w:bottom w:val="single" w:sz="4" w:space="0" w:color="auto"/>
              <w:right w:val="single" w:sz="4" w:space="0" w:color="auto"/>
            </w:tcBorders>
            <w:shd w:val="clear" w:color="auto" w:fill="auto"/>
            <w:vAlign w:val="center"/>
            <w:hideMark/>
          </w:tcPr>
          <w:p w14:paraId="3EA48B12" w14:textId="77777777" w:rsidR="00C3234B" w:rsidRPr="00A2186A" w:rsidRDefault="00C3234B" w:rsidP="00C3234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Sumarse en colaboración con la   Oficina del Alto Comisionado de Derechos Humanos y la Secretaria Nacional de Discapacidad</w:t>
            </w:r>
          </w:p>
        </w:tc>
        <w:tc>
          <w:tcPr>
            <w:tcW w:w="974" w:type="pct"/>
            <w:tcBorders>
              <w:top w:val="nil"/>
              <w:left w:val="nil"/>
              <w:bottom w:val="single" w:sz="4" w:space="0" w:color="auto"/>
              <w:right w:val="single" w:sz="4" w:space="0" w:color="auto"/>
            </w:tcBorders>
            <w:shd w:val="clear" w:color="auto" w:fill="auto"/>
            <w:vAlign w:val="center"/>
            <w:hideMark/>
          </w:tcPr>
          <w:p w14:paraId="4977FBA5" w14:textId="77777777" w:rsidR="00C3234B" w:rsidRPr="00A2186A" w:rsidRDefault="00C3234B" w:rsidP="00C3234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Número de empresas que integran a personas con discapacidad al año </w:t>
            </w:r>
          </w:p>
        </w:tc>
        <w:tc>
          <w:tcPr>
            <w:tcW w:w="438" w:type="pct"/>
            <w:tcBorders>
              <w:top w:val="nil"/>
              <w:left w:val="nil"/>
              <w:bottom w:val="single" w:sz="4" w:space="0" w:color="auto"/>
              <w:right w:val="single" w:sz="4" w:space="0" w:color="auto"/>
            </w:tcBorders>
            <w:shd w:val="clear" w:color="auto" w:fill="auto"/>
            <w:vAlign w:val="center"/>
            <w:hideMark/>
          </w:tcPr>
          <w:p w14:paraId="1AFDB512" w14:textId="0F84109C" w:rsidR="00C3234B" w:rsidRPr="00A2186A" w:rsidRDefault="00C3234B" w:rsidP="00C3234B">
            <w:pPr>
              <w:spacing w:before="0" w:after="0" w:line="240" w:lineRule="auto"/>
              <w:jc w:val="center"/>
              <w:rPr>
                <w:rFonts w:eastAsia="Times New Roman" w:cs="Calibri"/>
                <w:sz w:val="16"/>
                <w:szCs w:val="16"/>
                <w:lang w:eastAsia="es-ES"/>
              </w:rPr>
            </w:pPr>
            <w:r w:rsidRPr="00A2186A">
              <w:rPr>
                <w:rFonts w:asciiTheme="minorHAnsi" w:eastAsia="Times New Roman" w:hAnsiTheme="minorHAnsi" w:cstheme="minorHAnsi"/>
                <w:sz w:val="16"/>
                <w:szCs w:val="16"/>
                <w:lang w:eastAsia="es-ES"/>
              </w:rPr>
              <w:t>20% de las empresas identificadas en el listado de las empresas más relevantes</w:t>
            </w:r>
          </w:p>
        </w:tc>
        <w:tc>
          <w:tcPr>
            <w:tcW w:w="523" w:type="pct"/>
            <w:tcBorders>
              <w:top w:val="nil"/>
              <w:left w:val="nil"/>
              <w:bottom w:val="single" w:sz="4" w:space="0" w:color="auto"/>
              <w:right w:val="single" w:sz="4" w:space="0" w:color="auto"/>
            </w:tcBorders>
            <w:shd w:val="clear" w:color="auto" w:fill="auto"/>
            <w:vAlign w:val="center"/>
            <w:hideMark/>
          </w:tcPr>
          <w:p w14:paraId="12183BFF" w14:textId="1BF6B7EC" w:rsidR="00C3234B" w:rsidRPr="00A2186A" w:rsidRDefault="00C3234B" w:rsidP="00C3234B">
            <w:pPr>
              <w:spacing w:before="0" w:after="0" w:line="240" w:lineRule="auto"/>
              <w:jc w:val="center"/>
              <w:rPr>
                <w:rFonts w:eastAsia="Times New Roman" w:cs="Calibri"/>
                <w:sz w:val="16"/>
                <w:szCs w:val="16"/>
                <w:lang w:eastAsia="es-ES"/>
              </w:rPr>
            </w:pPr>
            <w:r w:rsidRPr="00A2186A">
              <w:rPr>
                <w:rFonts w:asciiTheme="minorHAnsi" w:eastAsia="Times New Roman" w:hAnsiTheme="minorHAnsi" w:cstheme="minorHAnsi"/>
                <w:sz w:val="16"/>
                <w:szCs w:val="16"/>
                <w:lang w:eastAsia="es-ES"/>
              </w:rPr>
              <w:t>30% de las empresas identificadas en el listado de las empresas más relevantes</w:t>
            </w:r>
          </w:p>
        </w:tc>
      </w:tr>
      <w:tr w:rsidR="00A2186A" w:rsidRPr="00A2186A" w14:paraId="209701C5" w14:textId="77777777" w:rsidTr="00C3234B">
        <w:trPr>
          <w:trHeight w:val="740"/>
        </w:trPr>
        <w:tc>
          <w:tcPr>
            <w:tcW w:w="1654" w:type="pct"/>
            <w:tcBorders>
              <w:top w:val="nil"/>
              <w:left w:val="single" w:sz="4" w:space="0" w:color="auto"/>
              <w:bottom w:val="single" w:sz="4" w:space="0" w:color="auto"/>
              <w:right w:val="single" w:sz="4" w:space="0" w:color="auto"/>
            </w:tcBorders>
            <w:shd w:val="clear" w:color="auto" w:fill="auto"/>
            <w:vAlign w:val="center"/>
            <w:hideMark/>
          </w:tcPr>
          <w:p w14:paraId="2C98F467" w14:textId="77777777" w:rsidR="00F81B1B" w:rsidRPr="00A2186A" w:rsidRDefault="00F81B1B" w:rsidP="00F81B1B">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5.1.3.3. Relanzamiento del proyecto Cinta Roja Empresarial </w:t>
            </w:r>
          </w:p>
        </w:tc>
        <w:tc>
          <w:tcPr>
            <w:tcW w:w="340" w:type="pct"/>
            <w:tcBorders>
              <w:top w:val="nil"/>
              <w:left w:val="nil"/>
              <w:bottom w:val="single" w:sz="4" w:space="0" w:color="auto"/>
              <w:right w:val="single" w:sz="4" w:space="0" w:color="auto"/>
            </w:tcBorders>
            <w:shd w:val="clear" w:color="000000" w:fill="EC90A8"/>
            <w:vAlign w:val="center"/>
            <w:hideMark/>
          </w:tcPr>
          <w:p w14:paraId="02E4D775"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Baja</w:t>
            </w:r>
          </w:p>
        </w:tc>
        <w:tc>
          <w:tcPr>
            <w:tcW w:w="1071" w:type="pct"/>
            <w:tcBorders>
              <w:top w:val="nil"/>
              <w:left w:val="nil"/>
              <w:bottom w:val="single" w:sz="4" w:space="0" w:color="auto"/>
              <w:right w:val="single" w:sz="4" w:space="0" w:color="auto"/>
            </w:tcBorders>
            <w:shd w:val="clear" w:color="auto" w:fill="auto"/>
            <w:vAlign w:val="center"/>
            <w:hideMark/>
          </w:tcPr>
          <w:p w14:paraId="202A5449"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CONEP y Cinta Roja empresarial</w:t>
            </w:r>
          </w:p>
        </w:tc>
        <w:tc>
          <w:tcPr>
            <w:tcW w:w="974" w:type="pct"/>
            <w:tcBorders>
              <w:top w:val="nil"/>
              <w:left w:val="nil"/>
              <w:bottom w:val="single" w:sz="4" w:space="0" w:color="auto"/>
              <w:right w:val="single" w:sz="4" w:space="0" w:color="auto"/>
            </w:tcBorders>
            <w:shd w:val="clear" w:color="auto" w:fill="auto"/>
            <w:vAlign w:val="center"/>
            <w:hideMark/>
          </w:tcPr>
          <w:p w14:paraId="12F03184"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empresas que se unen a la iniciativa al año</w:t>
            </w:r>
          </w:p>
        </w:tc>
        <w:tc>
          <w:tcPr>
            <w:tcW w:w="438" w:type="pct"/>
            <w:tcBorders>
              <w:top w:val="nil"/>
              <w:left w:val="nil"/>
              <w:bottom w:val="single" w:sz="4" w:space="0" w:color="auto"/>
              <w:right w:val="single" w:sz="4" w:space="0" w:color="auto"/>
            </w:tcBorders>
            <w:shd w:val="clear" w:color="auto" w:fill="auto"/>
            <w:vAlign w:val="center"/>
            <w:hideMark/>
          </w:tcPr>
          <w:p w14:paraId="23A859E4"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40% más de empresas</w:t>
            </w:r>
          </w:p>
        </w:tc>
        <w:tc>
          <w:tcPr>
            <w:tcW w:w="523" w:type="pct"/>
            <w:tcBorders>
              <w:top w:val="nil"/>
              <w:left w:val="nil"/>
              <w:bottom w:val="single" w:sz="4" w:space="0" w:color="auto"/>
              <w:right w:val="single" w:sz="4" w:space="0" w:color="auto"/>
            </w:tcBorders>
            <w:shd w:val="clear" w:color="auto" w:fill="auto"/>
            <w:vAlign w:val="center"/>
            <w:hideMark/>
          </w:tcPr>
          <w:p w14:paraId="0C8D3781"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60% más de empresas</w:t>
            </w:r>
          </w:p>
        </w:tc>
      </w:tr>
      <w:tr w:rsidR="00A2186A" w:rsidRPr="00A2186A" w14:paraId="16049575" w14:textId="77777777" w:rsidTr="00C3234B">
        <w:trPr>
          <w:trHeight w:val="368"/>
        </w:trPr>
        <w:tc>
          <w:tcPr>
            <w:tcW w:w="1654" w:type="pct"/>
            <w:vMerge w:val="restart"/>
            <w:tcBorders>
              <w:top w:val="nil"/>
              <w:left w:val="single" w:sz="4" w:space="0" w:color="auto"/>
              <w:bottom w:val="single" w:sz="4" w:space="0" w:color="000000"/>
              <w:right w:val="single" w:sz="4" w:space="0" w:color="auto"/>
            </w:tcBorders>
            <w:shd w:val="clear" w:color="auto" w:fill="auto"/>
            <w:vAlign w:val="center"/>
            <w:hideMark/>
          </w:tcPr>
          <w:p w14:paraId="5C2B94FE"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5.1.3.4. Inclusión de la comunidad indígena y minimizar las consecuencias negativas que la actividad del sector privado tiene en sus ecosistemas.</w:t>
            </w:r>
          </w:p>
        </w:tc>
        <w:tc>
          <w:tcPr>
            <w:tcW w:w="340" w:type="pct"/>
            <w:vMerge w:val="restart"/>
            <w:tcBorders>
              <w:top w:val="nil"/>
              <w:left w:val="single" w:sz="4" w:space="0" w:color="auto"/>
              <w:bottom w:val="single" w:sz="4" w:space="0" w:color="000000"/>
              <w:right w:val="single" w:sz="4" w:space="0" w:color="auto"/>
            </w:tcBorders>
            <w:shd w:val="clear" w:color="000000" w:fill="BDDCA8"/>
            <w:vAlign w:val="center"/>
            <w:hideMark/>
          </w:tcPr>
          <w:p w14:paraId="0EFFB77B"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1071" w:type="pct"/>
            <w:vMerge w:val="restart"/>
            <w:tcBorders>
              <w:top w:val="nil"/>
              <w:left w:val="single" w:sz="4" w:space="0" w:color="auto"/>
              <w:bottom w:val="single" w:sz="4" w:space="0" w:color="000000"/>
              <w:right w:val="single" w:sz="4" w:space="0" w:color="auto"/>
            </w:tcBorders>
            <w:shd w:val="clear" w:color="auto" w:fill="auto"/>
            <w:vAlign w:val="center"/>
            <w:hideMark/>
          </w:tcPr>
          <w:p w14:paraId="032EB00C"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Sumarse en colaboración con PNUD y el Ministerio de Gobierno</w:t>
            </w:r>
          </w:p>
        </w:tc>
        <w:tc>
          <w:tcPr>
            <w:tcW w:w="974" w:type="pct"/>
            <w:tcBorders>
              <w:top w:val="nil"/>
              <w:left w:val="nil"/>
              <w:bottom w:val="single" w:sz="4" w:space="0" w:color="auto"/>
              <w:right w:val="single" w:sz="4" w:space="0" w:color="auto"/>
            </w:tcBorders>
            <w:shd w:val="clear" w:color="auto" w:fill="auto"/>
            <w:vAlign w:val="center"/>
            <w:hideMark/>
          </w:tcPr>
          <w:p w14:paraId="31245EFA"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Publicación de informe de análisis </w:t>
            </w:r>
          </w:p>
        </w:tc>
        <w:tc>
          <w:tcPr>
            <w:tcW w:w="438" w:type="pct"/>
            <w:tcBorders>
              <w:top w:val="nil"/>
              <w:left w:val="nil"/>
              <w:bottom w:val="single" w:sz="4" w:space="0" w:color="auto"/>
              <w:right w:val="single" w:sz="4" w:space="0" w:color="auto"/>
            </w:tcBorders>
            <w:shd w:val="clear" w:color="auto" w:fill="auto"/>
            <w:vAlign w:val="center"/>
            <w:hideMark/>
          </w:tcPr>
          <w:p w14:paraId="5B5C7383"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1</w:t>
            </w:r>
          </w:p>
        </w:tc>
        <w:tc>
          <w:tcPr>
            <w:tcW w:w="523" w:type="pct"/>
            <w:tcBorders>
              <w:top w:val="nil"/>
              <w:left w:val="nil"/>
              <w:bottom w:val="single" w:sz="4" w:space="0" w:color="auto"/>
              <w:right w:val="single" w:sz="4" w:space="0" w:color="auto"/>
            </w:tcBorders>
            <w:shd w:val="clear" w:color="auto" w:fill="auto"/>
            <w:vAlign w:val="center"/>
            <w:hideMark/>
          </w:tcPr>
          <w:p w14:paraId="04C85F81"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0</w:t>
            </w:r>
          </w:p>
        </w:tc>
      </w:tr>
      <w:tr w:rsidR="00A2186A" w:rsidRPr="00A2186A" w14:paraId="1BA078F2" w14:textId="77777777" w:rsidTr="00C3234B">
        <w:trPr>
          <w:trHeight w:val="605"/>
        </w:trPr>
        <w:tc>
          <w:tcPr>
            <w:tcW w:w="1654" w:type="pct"/>
            <w:vMerge/>
            <w:tcBorders>
              <w:top w:val="nil"/>
              <w:left w:val="single" w:sz="4" w:space="0" w:color="auto"/>
              <w:bottom w:val="single" w:sz="4" w:space="0" w:color="000000"/>
              <w:right w:val="single" w:sz="4" w:space="0" w:color="auto"/>
            </w:tcBorders>
            <w:vAlign w:val="center"/>
            <w:hideMark/>
          </w:tcPr>
          <w:p w14:paraId="48E668D1" w14:textId="77777777" w:rsidR="00F81B1B" w:rsidRPr="00A2186A" w:rsidRDefault="00F81B1B" w:rsidP="00F81B1B">
            <w:pPr>
              <w:spacing w:before="0" w:after="0" w:line="240" w:lineRule="auto"/>
              <w:rPr>
                <w:rFonts w:eastAsia="Times New Roman" w:cs="Calibri"/>
                <w:sz w:val="16"/>
                <w:szCs w:val="16"/>
                <w:lang w:eastAsia="es-ES"/>
              </w:rPr>
            </w:pPr>
          </w:p>
        </w:tc>
        <w:tc>
          <w:tcPr>
            <w:tcW w:w="340" w:type="pct"/>
            <w:vMerge/>
            <w:tcBorders>
              <w:top w:val="nil"/>
              <w:left w:val="single" w:sz="4" w:space="0" w:color="auto"/>
              <w:bottom w:val="single" w:sz="4" w:space="0" w:color="000000"/>
              <w:right w:val="single" w:sz="4" w:space="0" w:color="auto"/>
            </w:tcBorders>
            <w:vAlign w:val="center"/>
            <w:hideMark/>
          </w:tcPr>
          <w:p w14:paraId="4A50066C" w14:textId="77777777" w:rsidR="00F81B1B" w:rsidRPr="00A2186A" w:rsidRDefault="00F81B1B" w:rsidP="00F81B1B">
            <w:pPr>
              <w:spacing w:before="0" w:after="0" w:line="240" w:lineRule="auto"/>
              <w:rPr>
                <w:rFonts w:eastAsia="Times New Roman" w:cs="Calibri"/>
                <w:sz w:val="16"/>
                <w:szCs w:val="16"/>
                <w:lang w:eastAsia="es-ES"/>
              </w:rPr>
            </w:pPr>
          </w:p>
        </w:tc>
        <w:tc>
          <w:tcPr>
            <w:tcW w:w="1071" w:type="pct"/>
            <w:vMerge/>
            <w:tcBorders>
              <w:top w:val="nil"/>
              <w:left w:val="single" w:sz="4" w:space="0" w:color="auto"/>
              <w:bottom w:val="single" w:sz="4" w:space="0" w:color="000000"/>
              <w:right w:val="single" w:sz="4" w:space="0" w:color="auto"/>
            </w:tcBorders>
            <w:vAlign w:val="center"/>
            <w:hideMark/>
          </w:tcPr>
          <w:p w14:paraId="7B1337AB" w14:textId="77777777" w:rsidR="00F81B1B" w:rsidRPr="00A2186A" w:rsidRDefault="00F81B1B" w:rsidP="00F81B1B">
            <w:pPr>
              <w:spacing w:before="0" w:after="0" w:line="240" w:lineRule="auto"/>
              <w:rPr>
                <w:rFonts w:eastAsia="Times New Roman" w:cs="Calibri"/>
                <w:sz w:val="16"/>
                <w:szCs w:val="16"/>
                <w:lang w:eastAsia="es-ES"/>
              </w:rPr>
            </w:pPr>
          </w:p>
        </w:tc>
        <w:tc>
          <w:tcPr>
            <w:tcW w:w="974" w:type="pct"/>
            <w:tcBorders>
              <w:top w:val="nil"/>
              <w:left w:val="nil"/>
              <w:bottom w:val="single" w:sz="4" w:space="0" w:color="auto"/>
              <w:right w:val="single" w:sz="4" w:space="0" w:color="auto"/>
            </w:tcBorders>
            <w:shd w:val="clear" w:color="auto" w:fill="auto"/>
            <w:vAlign w:val="center"/>
            <w:hideMark/>
          </w:tcPr>
          <w:p w14:paraId="2B4BA48B"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Número de proyectos que integren a comunidad indígena </w:t>
            </w:r>
          </w:p>
        </w:tc>
        <w:tc>
          <w:tcPr>
            <w:tcW w:w="438" w:type="pct"/>
            <w:tcBorders>
              <w:top w:val="nil"/>
              <w:left w:val="nil"/>
              <w:bottom w:val="single" w:sz="4" w:space="0" w:color="auto"/>
              <w:right w:val="single" w:sz="4" w:space="0" w:color="auto"/>
            </w:tcBorders>
            <w:shd w:val="clear" w:color="auto" w:fill="auto"/>
            <w:vAlign w:val="center"/>
            <w:hideMark/>
          </w:tcPr>
          <w:p w14:paraId="0FF42112"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3</w:t>
            </w:r>
          </w:p>
        </w:tc>
        <w:tc>
          <w:tcPr>
            <w:tcW w:w="523" w:type="pct"/>
            <w:tcBorders>
              <w:top w:val="nil"/>
              <w:left w:val="nil"/>
              <w:bottom w:val="single" w:sz="4" w:space="0" w:color="auto"/>
              <w:right w:val="single" w:sz="4" w:space="0" w:color="auto"/>
            </w:tcBorders>
            <w:shd w:val="clear" w:color="auto" w:fill="auto"/>
            <w:vAlign w:val="center"/>
            <w:hideMark/>
          </w:tcPr>
          <w:p w14:paraId="23A56856"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Incremento del 30%</w:t>
            </w:r>
          </w:p>
        </w:tc>
      </w:tr>
      <w:tr w:rsidR="00A2186A" w:rsidRPr="00A2186A" w14:paraId="18AE4D29" w14:textId="77777777" w:rsidTr="00EB6C20">
        <w:trPr>
          <w:trHeight w:val="440"/>
        </w:trPr>
        <w:tc>
          <w:tcPr>
            <w:tcW w:w="1654" w:type="pct"/>
            <w:tcBorders>
              <w:top w:val="nil"/>
              <w:left w:val="single" w:sz="4" w:space="0" w:color="auto"/>
              <w:bottom w:val="single" w:sz="4" w:space="0" w:color="auto"/>
              <w:right w:val="single" w:sz="4" w:space="0" w:color="auto"/>
            </w:tcBorders>
            <w:shd w:val="clear" w:color="000000" w:fill="D9D9D9"/>
            <w:vAlign w:val="center"/>
            <w:hideMark/>
          </w:tcPr>
          <w:p w14:paraId="764C9D40" w14:textId="77777777" w:rsidR="00F81B1B" w:rsidRPr="00A2186A" w:rsidRDefault="00F81B1B" w:rsidP="00F81B1B">
            <w:pPr>
              <w:spacing w:before="0" w:after="0" w:line="240" w:lineRule="auto"/>
              <w:rPr>
                <w:rFonts w:eastAsia="Times New Roman" w:cs="Calibri"/>
                <w:b/>
                <w:bCs/>
                <w:sz w:val="16"/>
                <w:szCs w:val="16"/>
                <w:lang w:eastAsia="es-ES"/>
              </w:rPr>
            </w:pPr>
            <w:r w:rsidRPr="00A2186A">
              <w:rPr>
                <w:rFonts w:eastAsia="Times New Roman" w:cs="Calibri"/>
                <w:b/>
                <w:bCs/>
                <w:sz w:val="16"/>
                <w:szCs w:val="16"/>
                <w:lang w:eastAsia="es-ES"/>
              </w:rPr>
              <w:t xml:space="preserve">5.2. Las colaboraciones </w:t>
            </w:r>
            <w:proofErr w:type="spellStart"/>
            <w:r w:rsidRPr="00A2186A">
              <w:rPr>
                <w:rFonts w:eastAsia="Times New Roman" w:cs="Calibri"/>
                <w:b/>
                <w:bCs/>
                <w:sz w:val="16"/>
                <w:szCs w:val="16"/>
                <w:lang w:eastAsia="es-ES"/>
              </w:rPr>
              <w:t>multistakeholder</w:t>
            </w:r>
            <w:proofErr w:type="spellEnd"/>
            <w:r w:rsidRPr="00A2186A">
              <w:rPr>
                <w:rFonts w:eastAsia="Times New Roman" w:cs="Calibri"/>
                <w:b/>
                <w:bCs/>
                <w:sz w:val="16"/>
                <w:szCs w:val="16"/>
                <w:lang w:eastAsia="es-ES"/>
              </w:rPr>
              <w:t xml:space="preserve"> </w:t>
            </w:r>
          </w:p>
        </w:tc>
        <w:tc>
          <w:tcPr>
            <w:tcW w:w="3346" w:type="pct"/>
            <w:gridSpan w:val="5"/>
            <w:tcBorders>
              <w:top w:val="nil"/>
              <w:left w:val="nil"/>
              <w:bottom w:val="single" w:sz="4" w:space="0" w:color="auto"/>
              <w:right w:val="single" w:sz="4" w:space="0" w:color="auto"/>
            </w:tcBorders>
            <w:shd w:val="clear" w:color="auto" w:fill="auto"/>
            <w:vAlign w:val="center"/>
            <w:hideMark/>
          </w:tcPr>
          <w:p w14:paraId="38FB385E" w14:textId="554B3899" w:rsidR="00F81B1B" w:rsidRPr="00A2186A" w:rsidRDefault="00F81B1B" w:rsidP="00F81B1B">
            <w:pPr>
              <w:spacing w:before="0" w:after="0" w:line="240" w:lineRule="auto"/>
              <w:rPr>
                <w:rFonts w:eastAsia="Times New Roman" w:cs="Calibri"/>
                <w:sz w:val="16"/>
                <w:szCs w:val="16"/>
                <w:lang w:eastAsia="es-ES"/>
              </w:rPr>
            </w:pPr>
          </w:p>
        </w:tc>
      </w:tr>
      <w:tr w:rsidR="00A2186A" w:rsidRPr="00A2186A" w14:paraId="746E7297" w14:textId="77777777" w:rsidTr="00C3234B">
        <w:trPr>
          <w:trHeight w:val="630"/>
        </w:trPr>
        <w:tc>
          <w:tcPr>
            <w:tcW w:w="1654" w:type="pct"/>
            <w:tcBorders>
              <w:top w:val="nil"/>
              <w:left w:val="single" w:sz="4" w:space="0" w:color="auto"/>
              <w:bottom w:val="single" w:sz="4" w:space="0" w:color="auto"/>
              <w:right w:val="single" w:sz="4" w:space="0" w:color="auto"/>
            </w:tcBorders>
            <w:shd w:val="clear" w:color="auto" w:fill="auto"/>
            <w:vAlign w:val="center"/>
            <w:hideMark/>
          </w:tcPr>
          <w:p w14:paraId="71D2DDA8" w14:textId="77777777" w:rsidR="00F81B1B" w:rsidRPr="00A2186A" w:rsidRDefault="00F81B1B" w:rsidP="00F81B1B">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5.2.1. Desarrollar acciones de sensibilización y formación sobre los Principios Rectores de las Naciones Unidas sobre Empresas y Derechos Humanos </w:t>
            </w:r>
          </w:p>
        </w:tc>
        <w:tc>
          <w:tcPr>
            <w:tcW w:w="340" w:type="pct"/>
            <w:tcBorders>
              <w:top w:val="nil"/>
              <w:left w:val="nil"/>
              <w:bottom w:val="nil"/>
              <w:right w:val="single" w:sz="4" w:space="0" w:color="auto"/>
            </w:tcBorders>
            <w:shd w:val="clear" w:color="000000" w:fill="BDDCA8"/>
            <w:vAlign w:val="center"/>
            <w:hideMark/>
          </w:tcPr>
          <w:p w14:paraId="418E65F9"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1071" w:type="pct"/>
            <w:tcBorders>
              <w:top w:val="nil"/>
              <w:left w:val="nil"/>
              <w:bottom w:val="single" w:sz="4" w:space="0" w:color="auto"/>
              <w:right w:val="single" w:sz="4" w:space="0" w:color="auto"/>
            </w:tcBorders>
            <w:shd w:val="clear" w:color="auto" w:fill="auto"/>
            <w:vAlign w:val="center"/>
            <w:hideMark/>
          </w:tcPr>
          <w:p w14:paraId="0EEAE9B0"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Sumarse en colaboración con la Oficina del Alto Comisionado de Derechos Humanos y la OIT</w:t>
            </w:r>
          </w:p>
        </w:tc>
        <w:tc>
          <w:tcPr>
            <w:tcW w:w="974" w:type="pct"/>
            <w:tcBorders>
              <w:top w:val="nil"/>
              <w:left w:val="nil"/>
              <w:bottom w:val="single" w:sz="4" w:space="0" w:color="auto"/>
              <w:right w:val="single" w:sz="4" w:space="0" w:color="auto"/>
            </w:tcBorders>
            <w:shd w:val="clear" w:color="auto" w:fill="auto"/>
            <w:vAlign w:val="center"/>
            <w:hideMark/>
          </w:tcPr>
          <w:p w14:paraId="6513AB73"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eventos / talleres al año</w:t>
            </w:r>
          </w:p>
        </w:tc>
        <w:tc>
          <w:tcPr>
            <w:tcW w:w="438" w:type="pct"/>
            <w:tcBorders>
              <w:top w:val="nil"/>
              <w:left w:val="nil"/>
              <w:bottom w:val="single" w:sz="4" w:space="0" w:color="auto"/>
              <w:right w:val="single" w:sz="4" w:space="0" w:color="auto"/>
            </w:tcBorders>
            <w:shd w:val="clear" w:color="auto" w:fill="auto"/>
            <w:vAlign w:val="center"/>
            <w:hideMark/>
          </w:tcPr>
          <w:p w14:paraId="3EA5428E"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1</w:t>
            </w:r>
          </w:p>
        </w:tc>
        <w:tc>
          <w:tcPr>
            <w:tcW w:w="523" w:type="pct"/>
            <w:tcBorders>
              <w:top w:val="nil"/>
              <w:left w:val="nil"/>
              <w:bottom w:val="single" w:sz="4" w:space="0" w:color="auto"/>
              <w:right w:val="single" w:sz="4" w:space="0" w:color="auto"/>
            </w:tcBorders>
            <w:shd w:val="clear" w:color="auto" w:fill="auto"/>
            <w:vAlign w:val="center"/>
            <w:hideMark/>
          </w:tcPr>
          <w:p w14:paraId="64F70B04"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El programa “Conducta Empresarial Responsable en América Latina y El Caribe” finaliza en el 2023</w:t>
            </w:r>
          </w:p>
        </w:tc>
      </w:tr>
      <w:tr w:rsidR="00A2186A" w:rsidRPr="00A2186A" w14:paraId="61CFEC10" w14:textId="77777777" w:rsidTr="00C3234B">
        <w:trPr>
          <w:trHeight w:val="610"/>
        </w:trPr>
        <w:tc>
          <w:tcPr>
            <w:tcW w:w="1654" w:type="pct"/>
            <w:tcBorders>
              <w:top w:val="nil"/>
              <w:left w:val="single" w:sz="4" w:space="0" w:color="auto"/>
              <w:bottom w:val="single" w:sz="4" w:space="0" w:color="auto"/>
              <w:right w:val="single" w:sz="4" w:space="0" w:color="auto"/>
            </w:tcBorders>
            <w:shd w:val="clear" w:color="auto" w:fill="auto"/>
            <w:vAlign w:val="center"/>
            <w:hideMark/>
          </w:tcPr>
          <w:p w14:paraId="4C2EF866" w14:textId="77777777" w:rsidR="00F81B1B" w:rsidRPr="00A2186A" w:rsidRDefault="00F81B1B" w:rsidP="00F81B1B">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5.2.2. Desarrollar acciones de sensibilización y formación sobre cómo evitar las prácticas discriminatorias en las empresas públicas y privadas </w:t>
            </w:r>
          </w:p>
        </w:tc>
        <w:tc>
          <w:tcPr>
            <w:tcW w:w="340" w:type="pct"/>
            <w:tcBorders>
              <w:top w:val="single" w:sz="4" w:space="0" w:color="auto"/>
              <w:left w:val="nil"/>
              <w:bottom w:val="nil"/>
              <w:right w:val="single" w:sz="4" w:space="0" w:color="auto"/>
            </w:tcBorders>
            <w:shd w:val="clear" w:color="000000" w:fill="BDDCA8"/>
            <w:vAlign w:val="center"/>
            <w:hideMark/>
          </w:tcPr>
          <w:p w14:paraId="40FC5079"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1071" w:type="pct"/>
            <w:tcBorders>
              <w:top w:val="nil"/>
              <w:left w:val="nil"/>
              <w:bottom w:val="single" w:sz="4" w:space="0" w:color="auto"/>
              <w:right w:val="single" w:sz="4" w:space="0" w:color="auto"/>
            </w:tcBorders>
            <w:shd w:val="clear" w:color="auto" w:fill="auto"/>
            <w:vAlign w:val="center"/>
            <w:hideMark/>
          </w:tcPr>
          <w:p w14:paraId="2AA80F9E"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Sumarse en colaboración con la Oficina del Alto Comisionado de Derechos Humanos y la OIT</w:t>
            </w:r>
          </w:p>
        </w:tc>
        <w:tc>
          <w:tcPr>
            <w:tcW w:w="974" w:type="pct"/>
            <w:tcBorders>
              <w:top w:val="nil"/>
              <w:left w:val="nil"/>
              <w:bottom w:val="single" w:sz="4" w:space="0" w:color="auto"/>
              <w:right w:val="single" w:sz="4" w:space="0" w:color="auto"/>
            </w:tcBorders>
            <w:shd w:val="clear" w:color="auto" w:fill="auto"/>
            <w:vAlign w:val="center"/>
            <w:hideMark/>
          </w:tcPr>
          <w:p w14:paraId="0C6BFC30"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acciones con empresas al año</w:t>
            </w:r>
          </w:p>
        </w:tc>
        <w:tc>
          <w:tcPr>
            <w:tcW w:w="438" w:type="pct"/>
            <w:tcBorders>
              <w:top w:val="nil"/>
              <w:left w:val="nil"/>
              <w:bottom w:val="single" w:sz="4" w:space="0" w:color="auto"/>
              <w:right w:val="single" w:sz="4" w:space="0" w:color="auto"/>
            </w:tcBorders>
            <w:shd w:val="clear" w:color="auto" w:fill="auto"/>
            <w:vAlign w:val="center"/>
            <w:hideMark/>
          </w:tcPr>
          <w:p w14:paraId="25B68479"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2</w:t>
            </w:r>
          </w:p>
        </w:tc>
        <w:tc>
          <w:tcPr>
            <w:tcW w:w="523" w:type="pct"/>
            <w:tcBorders>
              <w:top w:val="nil"/>
              <w:left w:val="nil"/>
              <w:bottom w:val="single" w:sz="4" w:space="0" w:color="auto"/>
              <w:right w:val="single" w:sz="4" w:space="0" w:color="auto"/>
            </w:tcBorders>
            <w:shd w:val="clear" w:color="auto" w:fill="auto"/>
            <w:vAlign w:val="center"/>
            <w:hideMark/>
          </w:tcPr>
          <w:p w14:paraId="6604D0EC"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El programa “Conducta Empresarial Responsable en América Latina y El Caribe” finaliza en el 2024</w:t>
            </w:r>
          </w:p>
        </w:tc>
      </w:tr>
      <w:tr w:rsidR="00A2186A" w:rsidRPr="00A2186A" w14:paraId="2102C133" w14:textId="77777777" w:rsidTr="00C3234B">
        <w:trPr>
          <w:trHeight w:val="620"/>
        </w:trPr>
        <w:tc>
          <w:tcPr>
            <w:tcW w:w="1654" w:type="pct"/>
            <w:tcBorders>
              <w:top w:val="nil"/>
              <w:left w:val="single" w:sz="4" w:space="0" w:color="auto"/>
              <w:bottom w:val="single" w:sz="4" w:space="0" w:color="auto"/>
              <w:right w:val="single" w:sz="4" w:space="0" w:color="auto"/>
            </w:tcBorders>
            <w:shd w:val="clear" w:color="auto" w:fill="auto"/>
            <w:vAlign w:val="center"/>
            <w:hideMark/>
          </w:tcPr>
          <w:p w14:paraId="00A00519" w14:textId="77777777" w:rsidR="00F81B1B" w:rsidRPr="00A2186A" w:rsidRDefault="00F81B1B" w:rsidP="00F81B1B">
            <w:pPr>
              <w:spacing w:before="0" w:after="0" w:line="240" w:lineRule="auto"/>
              <w:rPr>
                <w:rFonts w:eastAsia="Times New Roman" w:cs="Calibri"/>
                <w:sz w:val="16"/>
                <w:szCs w:val="16"/>
                <w:lang w:eastAsia="es-ES"/>
              </w:rPr>
            </w:pPr>
            <w:r w:rsidRPr="00A2186A">
              <w:rPr>
                <w:rFonts w:eastAsia="Times New Roman" w:cs="Calibri"/>
                <w:sz w:val="16"/>
                <w:szCs w:val="16"/>
                <w:lang w:eastAsia="es-ES"/>
              </w:rPr>
              <w:t>5.2.3. Comunicar y difundir los compromisos de Panamá en relación a los derechos humanos</w:t>
            </w:r>
          </w:p>
        </w:tc>
        <w:tc>
          <w:tcPr>
            <w:tcW w:w="340" w:type="pct"/>
            <w:tcBorders>
              <w:top w:val="single" w:sz="4" w:space="0" w:color="auto"/>
              <w:left w:val="nil"/>
              <w:bottom w:val="nil"/>
              <w:right w:val="single" w:sz="4" w:space="0" w:color="auto"/>
            </w:tcBorders>
            <w:shd w:val="clear" w:color="000000" w:fill="BDDCA8"/>
            <w:vAlign w:val="center"/>
            <w:hideMark/>
          </w:tcPr>
          <w:p w14:paraId="15F0370C"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1071" w:type="pct"/>
            <w:tcBorders>
              <w:top w:val="nil"/>
              <w:left w:val="nil"/>
              <w:bottom w:val="single" w:sz="4" w:space="0" w:color="auto"/>
              <w:right w:val="single" w:sz="4" w:space="0" w:color="auto"/>
            </w:tcBorders>
            <w:shd w:val="clear" w:color="auto" w:fill="auto"/>
            <w:vAlign w:val="center"/>
            <w:hideMark/>
          </w:tcPr>
          <w:p w14:paraId="3B7C8C38"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Sumarse en colaboración con la Oficina del Alto Comisionado de Derechos Humanos y la OIT</w:t>
            </w:r>
          </w:p>
        </w:tc>
        <w:tc>
          <w:tcPr>
            <w:tcW w:w="974" w:type="pct"/>
            <w:tcBorders>
              <w:top w:val="nil"/>
              <w:left w:val="nil"/>
              <w:bottom w:val="single" w:sz="4" w:space="0" w:color="auto"/>
              <w:right w:val="single" w:sz="4" w:space="0" w:color="auto"/>
            </w:tcBorders>
            <w:shd w:val="clear" w:color="auto" w:fill="auto"/>
            <w:vAlign w:val="center"/>
            <w:hideMark/>
          </w:tcPr>
          <w:p w14:paraId="341C22EA" w14:textId="10A750E0"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Número de acciones de difusión al año </w:t>
            </w:r>
          </w:p>
        </w:tc>
        <w:tc>
          <w:tcPr>
            <w:tcW w:w="438" w:type="pct"/>
            <w:tcBorders>
              <w:top w:val="nil"/>
              <w:left w:val="nil"/>
              <w:bottom w:val="single" w:sz="4" w:space="0" w:color="auto"/>
              <w:right w:val="single" w:sz="4" w:space="0" w:color="auto"/>
            </w:tcBorders>
            <w:shd w:val="clear" w:color="auto" w:fill="auto"/>
            <w:vAlign w:val="center"/>
            <w:hideMark/>
          </w:tcPr>
          <w:p w14:paraId="36742FA5"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4</w:t>
            </w:r>
          </w:p>
        </w:tc>
        <w:tc>
          <w:tcPr>
            <w:tcW w:w="523" w:type="pct"/>
            <w:tcBorders>
              <w:top w:val="nil"/>
              <w:left w:val="nil"/>
              <w:bottom w:val="single" w:sz="4" w:space="0" w:color="auto"/>
              <w:right w:val="single" w:sz="4" w:space="0" w:color="auto"/>
            </w:tcBorders>
            <w:shd w:val="clear" w:color="auto" w:fill="auto"/>
            <w:vAlign w:val="center"/>
            <w:hideMark/>
          </w:tcPr>
          <w:p w14:paraId="22548F1B"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 xml:space="preserve">El programa “Conducta Empresarial Responsable en </w:t>
            </w:r>
            <w:r w:rsidRPr="00A2186A">
              <w:rPr>
                <w:rFonts w:eastAsia="Times New Roman" w:cs="Calibri"/>
                <w:sz w:val="16"/>
                <w:szCs w:val="16"/>
                <w:lang w:eastAsia="es-ES"/>
              </w:rPr>
              <w:lastRenderedPageBreak/>
              <w:t>América Latina y El Caribe” finaliza en el 2025</w:t>
            </w:r>
          </w:p>
        </w:tc>
      </w:tr>
      <w:tr w:rsidR="00A2186A" w:rsidRPr="00A2186A" w14:paraId="0760EE58" w14:textId="77777777" w:rsidTr="00C3234B">
        <w:trPr>
          <w:trHeight w:val="670"/>
        </w:trPr>
        <w:tc>
          <w:tcPr>
            <w:tcW w:w="1654" w:type="pct"/>
            <w:tcBorders>
              <w:top w:val="nil"/>
              <w:left w:val="single" w:sz="4" w:space="0" w:color="auto"/>
              <w:bottom w:val="single" w:sz="4" w:space="0" w:color="auto"/>
              <w:right w:val="single" w:sz="4" w:space="0" w:color="auto"/>
            </w:tcBorders>
            <w:shd w:val="clear" w:color="auto" w:fill="auto"/>
            <w:vAlign w:val="center"/>
            <w:hideMark/>
          </w:tcPr>
          <w:p w14:paraId="01BA7276" w14:textId="77777777" w:rsidR="00F81B1B" w:rsidRPr="00A2186A" w:rsidRDefault="00F81B1B" w:rsidP="00F81B1B">
            <w:pPr>
              <w:spacing w:before="0" w:after="0" w:line="240" w:lineRule="auto"/>
              <w:rPr>
                <w:rFonts w:eastAsia="Times New Roman" w:cs="Calibri"/>
                <w:sz w:val="16"/>
                <w:szCs w:val="16"/>
                <w:lang w:eastAsia="es-ES"/>
              </w:rPr>
            </w:pPr>
            <w:r w:rsidRPr="00A2186A">
              <w:rPr>
                <w:rFonts w:eastAsia="Times New Roman" w:cs="Calibri"/>
                <w:sz w:val="16"/>
                <w:szCs w:val="16"/>
                <w:lang w:eastAsia="es-ES"/>
              </w:rPr>
              <w:t xml:space="preserve">5.2.4. Crear una mesa de trabajo </w:t>
            </w:r>
            <w:proofErr w:type="spellStart"/>
            <w:r w:rsidRPr="00A2186A">
              <w:rPr>
                <w:rFonts w:eastAsia="Times New Roman" w:cs="Calibri"/>
                <w:sz w:val="16"/>
                <w:szCs w:val="16"/>
                <w:lang w:eastAsia="es-ES"/>
              </w:rPr>
              <w:t>multistakeholder</w:t>
            </w:r>
            <w:proofErr w:type="spellEnd"/>
            <w:r w:rsidRPr="00A2186A">
              <w:rPr>
                <w:rFonts w:eastAsia="Times New Roman" w:cs="Calibri"/>
                <w:sz w:val="16"/>
                <w:szCs w:val="16"/>
                <w:lang w:eastAsia="es-ES"/>
              </w:rPr>
              <w:t xml:space="preserve"> sobre empresas y derechos humanos </w:t>
            </w:r>
          </w:p>
        </w:tc>
        <w:tc>
          <w:tcPr>
            <w:tcW w:w="340" w:type="pct"/>
            <w:tcBorders>
              <w:top w:val="single" w:sz="4" w:space="0" w:color="auto"/>
              <w:left w:val="nil"/>
              <w:bottom w:val="single" w:sz="4" w:space="0" w:color="auto"/>
              <w:right w:val="single" w:sz="4" w:space="0" w:color="auto"/>
            </w:tcBorders>
            <w:shd w:val="clear" w:color="000000" w:fill="BDDCA8"/>
            <w:vAlign w:val="center"/>
            <w:hideMark/>
          </w:tcPr>
          <w:p w14:paraId="68C5BD6E"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Alta</w:t>
            </w:r>
          </w:p>
        </w:tc>
        <w:tc>
          <w:tcPr>
            <w:tcW w:w="1071" w:type="pct"/>
            <w:tcBorders>
              <w:top w:val="nil"/>
              <w:left w:val="nil"/>
              <w:bottom w:val="single" w:sz="4" w:space="0" w:color="auto"/>
              <w:right w:val="single" w:sz="4" w:space="0" w:color="auto"/>
            </w:tcBorders>
            <w:shd w:val="clear" w:color="auto" w:fill="auto"/>
            <w:vAlign w:val="center"/>
            <w:hideMark/>
          </w:tcPr>
          <w:p w14:paraId="05011762"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Sumarse en colaboración con la Oficina del Alto Comisionado de Derechos Humanos y la OIT</w:t>
            </w:r>
          </w:p>
        </w:tc>
        <w:tc>
          <w:tcPr>
            <w:tcW w:w="974" w:type="pct"/>
            <w:tcBorders>
              <w:top w:val="nil"/>
              <w:left w:val="nil"/>
              <w:bottom w:val="single" w:sz="4" w:space="0" w:color="auto"/>
              <w:right w:val="single" w:sz="4" w:space="0" w:color="auto"/>
            </w:tcBorders>
            <w:shd w:val="clear" w:color="auto" w:fill="auto"/>
            <w:vAlign w:val="center"/>
            <w:hideMark/>
          </w:tcPr>
          <w:p w14:paraId="15EABCBB"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Número de sesiones de trabajo al año</w:t>
            </w:r>
          </w:p>
        </w:tc>
        <w:tc>
          <w:tcPr>
            <w:tcW w:w="438" w:type="pct"/>
            <w:tcBorders>
              <w:top w:val="nil"/>
              <w:left w:val="nil"/>
              <w:bottom w:val="single" w:sz="4" w:space="0" w:color="auto"/>
              <w:right w:val="single" w:sz="4" w:space="0" w:color="auto"/>
            </w:tcBorders>
            <w:shd w:val="clear" w:color="auto" w:fill="auto"/>
            <w:vAlign w:val="center"/>
            <w:hideMark/>
          </w:tcPr>
          <w:p w14:paraId="69571943"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Al menos 2</w:t>
            </w:r>
          </w:p>
        </w:tc>
        <w:tc>
          <w:tcPr>
            <w:tcW w:w="523" w:type="pct"/>
            <w:tcBorders>
              <w:top w:val="nil"/>
              <w:left w:val="nil"/>
              <w:bottom w:val="single" w:sz="4" w:space="0" w:color="auto"/>
              <w:right w:val="single" w:sz="4" w:space="0" w:color="auto"/>
            </w:tcBorders>
            <w:shd w:val="clear" w:color="auto" w:fill="auto"/>
            <w:vAlign w:val="center"/>
            <w:hideMark/>
          </w:tcPr>
          <w:p w14:paraId="4D711C8B" w14:textId="77777777" w:rsidR="00F81B1B" w:rsidRPr="00A2186A" w:rsidRDefault="00F81B1B" w:rsidP="00F81B1B">
            <w:pPr>
              <w:spacing w:before="0" w:after="0" w:line="240" w:lineRule="auto"/>
              <w:jc w:val="center"/>
              <w:rPr>
                <w:rFonts w:eastAsia="Times New Roman" w:cs="Calibri"/>
                <w:sz w:val="16"/>
                <w:szCs w:val="16"/>
                <w:lang w:eastAsia="es-ES"/>
              </w:rPr>
            </w:pPr>
            <w:r w:rsidRPr="00A2186A">
              <w:rPr>
                <w:rFonts w:eastAsia="Times New Roman" w:cs="Calibri"/>
                <w:sz w:val="16"/>
                <w:szCs w:val="16"/>
                <w:lang w:eastAsia="es-ES"/>
              </w:rPr>
              <w:t>El programa “Conducta Empresarial Responsable en América Latina y El Caribe” finaliza en el 2026</w:t>
            </w:r>
          </w:p>
        </w:tc>
      </w:tr>
    </w:tbl>
    <w:p w14:paraId="2750333F" w14:textId="77777777" w:rsidR="00864D9C" w:rsidRPr="00A2186A" w:rsidRDefault="00864D9C" w:rsidP="00DC04B7">
      <w:pPr>
        <w:spacing w:before="0"/>
        <w:jc w:val="both"/>
        <w:rPr>
          <w:sz w:val="24"/>
          <w:szCs w:val="24"/>
        </w:rPr>
        <w:sectPr w:rsidR="00864D9C" w:rsidRPr="00A2186A" w:rsidSect="003C4384">
          <w:pgSz w:w="16838" w:h="11906" w:orient="landscape"/>
          <w:pgMar w:top="1701" w:right="993" w:bottom="1701" w:left="1276" w:header="708" w:footer="708" w:gutter="0"/>
          <w:pgNumType w:start="39"/>
          <w:cols w:space="708"/>
          <w:titlePg/>
          <w:docGrid w:linePitch="360"/>
        </w:sectPr>
      </w:pPr>
    </w:p>
    <w:p w14:paraId="1337C68F" w14:textId="77777777" w:rsidR="00DC04B7" w:rsidRPr="00A2186A" w:rsidRDefault="00DC04B7" w:rsidP="00871DDB">
      <w:pPr>
        <w:pStyle w:val="Ttulo1"/>
        <w:numPr>
          <w:ilvl w:val="0"/>
          <w:numId w:val="46"/>
        </w:numPr>
        <w:spacing w:before="0"/>
        <w:ind w:left="357" w:hanging="357"/>
        <w:jc w:val="both"/>
        <w:rPr>
          <w:rFonts w:asciiTheme="minorHAnsi" w:hAnsiTheme="minorHAnsi" w:cstheme="minorHAnsi"/>
          <w:color w:val="auto"/>
        </w:rPr>
      </w:pPr>
      <w:bookmarkStart w:id="76" w:name="_Toc2940996"/>
      <w:bookmarkStart w:id="77" w:name="_Toc7445182"/>
      <w:r w:rsidRPr="00A2186A">
        <w:rPr>
          <w:rFonts w:asciiTheme="minorHAnsi" w:hAnsiTheme="minorHAnsi" w:cstheme="minorHAnsi"/>
          <w:color w:val="auto"/>
        </w:rPr>
        <w:lastRenderedPageBreak/>
        <w:t>MODELO DE IMPLEMENTACIÓN, SEGUIMIENTO Y MONITOREO DEL PLAN</w:t>
      </w:r>
      <w:bookmarkEnd w:id="76"/>
      <w:bookmarkEnd w:id="77"/>
    </w:p>
    <w:p w14:paraId="5DC92215" w14:textId="4219ED41" w:rsidR="00DC04B7" w:rsidRPr="00A2186A" w:rsidRDefault="00DC04B7" w:rsidP="00DC04B7">
      <w:pPr>
        <w:spacing w:before="0"/>
        <w:jc w:val="both"/>
        <w:rPr>
          <w:rFonts w:asciiTheme="minorHAnsi" w:eastAsia="Times New Roman" w:hAnsiTheme="minorHAnsi" w:cstheme="minorHAnsi"/>
          <w:lang w:eastAsia="en-IE"/>
        </w:rPr>
      </w:pPr>
      <w:r w:rsidRPr="00A2186A">
        <w:rPr>
          <w:rFonts w:asciiTheme="minorHAnsi" w:eastAsia="Times New Roman" w:hAnsiTheme="minorHAnsi" w:cstheme="minorHAnsi"/>
          <w:lang w:eastAsia="en-IE"/>
        </w:rPr>
        <w:t xml:space="preserve">Para asegurar </w:t>
      </w:r>
      <w:r w:rsidR="002337A9" w:rsidRPr="00A2186A">
        <w:rPr>
          <w:rFonts w:asciiTheme="minorHAnsi" w:eastAsia="Times New Roman" w:hAnsiTheme="minorHAnsi" w:cstheme="minorHAnsi"/>
          <w:lang w:eastAsia="en-IE"/>
        </w:rPr>
        <w:t xml:space="preserve">la materialización efectiva de las medidas e iniciativas que propone el </w:t>
      </w:r>
      <w:r w:rsidRPr="00A2186A">
        <w:rPr>
          <w:rFonts w:asciiTheme="minorHAnsi" w:eastAsia="Times New Roman" w:hAnsiTheme="minorHAnsi" w:cstheme="minorHAnsi"/>
          <w:lang w:eastAsia="en-IE"/>
        </w:rPr>
        <w:t>presente Plan</w:t>
      </w:r>
      <w:r w:rsidR="008060B3" w:rsidRPr="00A2186A">
        <w:rPr>
          <w:rFonts w:asciiTheme="minorHAnsi" w:eastAsia="Times New Roman" w:hAnsiTheme="minorHAnsi" w:cstheme="minorHAnsi"/>
          <w:lang w:eastAsia="en-IE"/>
        </w:rPr>
        <w:t xml:space="preserve"> Nacional</w:t>
      </w:r>
      <w:r w:rsidRPr="00A2186A">
        <w:rPr>
          <w:rFonts w:asciiTheme="minorHAnsi" w:eastAsia="Times New Roman" w:hAnsiTheme="minorHAnsi" w:cstheme="minorHAnsi"/>
          <w:lang w:eastAsia="en-IE"/>
        </w:rPr>
        <w:t>, se requiere asignar responsabilidades en cuanto a la implementación, seguimiento, control y rendición de cuentas.</w:t>
      </w:r>
    </w:p>
    <w:p w14:paraId="082D5A12" w14:textId="688C3C81" w:rsidR="00DC04B7" w:rsidRPr="00A2186A" w:rsidRDefault="00DC04B7" w:rsidP="00DC04B7">
      <w:pPr>
        <w:spacing w:line="259" w:lineRule="auto"/>
        <w:jc w:val="both"/>
      </w:pPr>
      <w:r w:rsidRPr="00A2186A">
        <w:rPr>
          <w:rFonts w:asciiTheme="minorHAnsi" w:eastAsia="Times New Roman" w:hAnsiTheme="minorHAnsi" w:cstheme="minorHAnsi"/>
          <w:lang w:eastAsia="en-IE"/>
        </w:rPr>
        <w:t xml:space="preserve">Para ello, </w:t>
      </w:r>
      <w:r w:rsidR="008A598E" w:rsidRPr="00A2186A">
        <w:rPr>
          <w:rFonts w:asciiTheme="minorHAnsi" w:eastAsia="Times New Roman" w:hAnsiTheme="minorHAnsi" w:cstheme="minorHAnsi"/>
          <w:lang w:eastAsia="en-IE"/>
        </w:rPr>
        <w:t xml:space="preserve">es importante </w:t>
      </w:r>
      <w:r w:rsidRPr="00A2186A">
        <w:t xml:space="preserve">aprovechar los mecanismos </w:t>
      </w:r>
      <w:proofErr w:type="spellStart"/>
      <w:r w:rsidRPr="00A2186A">
        <w:t>multistakeholder</w:t>
      </w:r>
      <w:proofErr w:type="spellEnd"/>
      <w:r w:rsidRPr="00A2186A">
        <w:t xml:space="preserve"> ya existentes en el país,</w:t>
      </w:r>
      <w:r w:rsidR="002337A9" w:rsidRPr="00A2186A">
        <w:t xml:space="preserve"> integrando, adicionalmente,</w:t>
      </w:r>
      <w:r w:rsidRPr="00A2186A">
        <w:t xml:space="preserve"> el acompañamiento de un organismo internacional que apoye a Panamá en este proceso. </w:t>
      </w:r>
    </w:p>
    <w:p w14:paraId="4EE5213B" w14:textId="389CA185" w:rsidR="00DC04B7" w:rsidRPr="00A2186A" w:rsidRDefault="00DC04B7" w:rsidP="00BB36CE">
      <w:pPr>
        <w:spacing w:after="240" w:line="259" w:lineRule="auto"/>
        <w:jc w:val="both"/>
      </w:pPr>
      <w:r w:rsidRPr="00A2186A">
        <w:t>En cuanto a los grupos de interés involucrados, será necesario incluir a</w:t>
      </w:r>
      <w:r w:rsidR="002337A9" w:rsidRPr="00A2186A">
        <w:t xml:space="preserve"> </w:t>
      </w:r>
      <w:r w:rsidRPr="00A2186A">
        <w:t xml:space="preserve">instituciones del sector público, sector empresarial (incluidas </w:t>
      </w:r>
      <w:r w:rsidR="008060B3" w:rsidRPr="00A2186A">
        <w:t>c</w:t>
      </w:r>
      <w:r w:rsidRPr="00A2186A">
        <w:t xml:space="preserve">ámaras de comercio, asociaciones empresariales y empresas privadas), tercer sector, sindicatos, universidad e instituciones supranacionales. </w:t>
      </w:r>
    </w:p>
    <w:p w14:paraId="4738B338" w14:textId="4A23E861" w:rsidR="00DC04B7" w:rsidRPr="00A2186A" w:rsidRDefault="00DC04B7" w:rsidP="00871DDB">
      <w:pPr>
        <w:pStyle w:val="Ttulo2"/>
        <w:numPr>
          <w:ilvl w:val="1"/>
          <w:numId w:val="46"/>
        </w:numPr>
        <w:spacing w:before="0" w:after="120"/>
        <w:jc w:val="both"/>
        <w:rPr>
          <w:rFonts w:asciiTheme="minorHAnsi" w:hAnsiTheme="minorHAnsi" w:cstheme="minorHAnsi"/>
          <w:sz w:val="22"/>
          <w:lang w:eastAsia="en-IE"/>
        </w:rPr>
      </w:pPr>
      <w:bookmarkStart w:id="78" w:name="_Toc2940997"/>
      <w:bookmarkStart w:id="79" w:name="_Toc7445183"/>
      <w:r w:rsidRPr="00A2186A">
        <w:rPr>
          <w:rFonts w:asciiTheme="minorHAnsi" w:hAnsiTheme="minorHAnsi" w:cstheme="minorHAnsi"/>
          <w:sz w:val="22"/>
          <w:lang w:eastAsia="en-IE"/>
        </w:rPr>
        <w:t xml:space="preserve">Implementación </w:t>
      </w:r>
      <w:r w:rsidR="00E658FD" w:rsidRPr="00A2186A">
        <w:rPr>
          <w:rFonts w:asciiTheme="minorHAnsi" w:hAnsiTheme="minorHAnsi" w:cstheme="minorHAnsi"/>
          <w:sz w:val="22"/>
          <w:lang w:eastAsia="en-IE"/>
        </w:rPr>
        <w:t>d</w:t>
      </w:r>
      <w:r w:rsidRPr="00A2186A">
        <w:rPr>
          <w:rFonts w:asciiTheme="minorHAnsi" w:hAnsiTheme="minorHAnsi" w:cstheme="minorHAnsi"/>
          <w:sz w:val="22"/>
          <w:lang w:eastAsia="en-IE"/>
        </w:rPr>
        <w:t xml:space="preserve">el Plan </w:t>
      </w:r>
      <w:r w:rsidR="00E658FD" w:rsidRPr="00A2186A">
        <w:rPr>
          <w:rFonts w:asciiTheme="minorHAnsi" w:hAnsiTheme="minorHAnsi" w:cstheme="minorHAnsi"/>
          <w:sz w:val="22"/>
          <w:lang w:eastAsia="en-IE"/>
        </w:rPr>
        <w:t>Nacional de Responsabilidad Social y Derechos Humanos</w:t>
      </w:r>
      <w:bookmarkEnd w:id="78"/>
      <w:bookmarkEnd w:id="79"/>
    </w:p>
    <w:p w14:paraId="65403C90" w14:textId="7997A0DE" w:rsidR="00DC04B7" w:rsidRPr="00A2186A" w:rsidRDefault="002337A9" w:rsidP="00871DDB">
      <w:pPr>
        <w:pStyle w:val="Prrafodelista"/>
        <w:numPr>
          <w:ilvl w:val="2"/>
          <w:numId w:val="46"/>
        </w:numPr>
        <w:spacing w:before="0"/>
        <w:jc w:val="both"/>
        <w:rPr>
          <w:rFonts w:asciiTheme="minorHAnsi" w:eastAsia="Times New Roman" w:hAnsiTheme="minorHAnsi" w:cstheme="minorHAnsi"/>
          <w:lang w:eastAsia="en-IE"/>
        </w:rPr>
      </w:pPr>
      <w:r w:rsidRPr="00A2186A">
        <w:rPr>
          <w:rFonts w:asciiTheme="minorHAnsi" w:eastAsia="Times New Roman" w:hAnsiTheme="minorHAnsi" w:cstheme="minorHAnsi"/>
          <w:lang w:eastAsia="en-IE"/>
        </w:rPr>
        <w:t>Ó</w:t>
      </w:r>
      <w:r w:rsidR="00DC04B7" w:rsidRPr="00A2186A">
        <w:rPr>
          <w:rFonts w:asciiTheme="minorHAnsi" w:eastAsia="Times New Roman" w:hAnsiTheme="minorHAnsi" w:cstheme="minorHAnsi"/>
          <w:lang w:eastAsia="en-IE"/>
        </w:rPr>
        <w:t xml:space="preserve">rgano responsable </w:t>
      </w:r>
    </w:p>
    <w:p w14:paraId="6C605C9E" w14:textId="4339FC0C" w:rsidR="00DC04B7" w:rsidRPr="00A2186A" w:rsidRDefault="00986C58" w:rsidP="00DC04B7">
      <w:pPr>
        <w:spacing w:before="0"/>
        <w:jc w:val="both"/>
        <w:rPr>
          <w:u w:val="words"/>
        </w:rPr>
      </w:pPr>
      <w:r w:rsidRPr="00A2186A">
        <w:rPr>
          <w:rFonts w:asciiTheme="minorHAnsi" w:eastAsia="Times New Roman" w:hAnsiTheme="minorHAnsi" w:cstheme="minorHAnsi"/>
          <w:lang w:eastAsia="en-IE"/>
        </w:rPr>
        <w:t xml:space="preserve">Se </w:t>
      </w:r>
      <w:r w:rsidR="00AD368F" w:rsidRPr="00A2186A">
        <w:rPr>
          <w:rFonts w:asciiTheme="minorHAnsi" w:eastAsia="Times New Roman" w:hAnsiTheme="minorHAnsi" w:cstheme="minorHAnsi"/>
          <w:lang w:eastAsia="en-IE"/>
        </w:rPr>
        <w:t xml:space="preserve">creará un </w:t>
      </w:r>
      <w:r w:rsidRPr="00A2186A">
        <w:rPr>
          <w:rFonts w:asciiTheme="minorHAnsi" w:eastAsia="Times New Roman" w:hAnsiTheme="minorHAnsi" w:cstheme="minorHAnsi"/>
          <w:lang w:eastAsia="en-IE"/>
        </w:rPr>
        <w:t xml:space="preserve">nuevo </w:t>
      </w:r>
      <w:r w:rsidRPr="00A2186A">
        <w:rPr>
          <w:rFonts w:asciiTheme="minorHAnsi" w:eastAsia="Times New Roman" w:hAnsiTheme="minorHAnsi" w:cstheme="minorHAnsi"/>
          <w:b/>
          <w:lang w:eastAsia="en-IE"/>
        </w:rPr>
        <w:t>Comité</w:t>
      </w:r>
      <w:r w:rsidRPr="00A2186A">
        <w:rPr>
          <w:rFonts w:asciiTheme="minorHAnsi" w:eastAsia="Times New Roman" w:hAnsiTheme="minorHAnsi" w:cstheme="minorHAnsi"/>
          <w:lang w:eastAsia="en-IE"/>
        </w:rPr>
        <w:t xml:space="preserve"> </w:t>
      </w:r>
      <w:r w:rsidRPr="00A2186A">
        <w:rPr>
          <w:rFonts w:asciiTheme="minorHAnsi" w:eastAsia="Times New Roman" w:hAnsiTheme="minorHAnsi" w:cstheme="minorHAnsi"/>
          <w:b/>
          <w:lang w:eastAsia="en-IE"/>
        </w:rPr>
        <w:t>d</w:t>
      </w:r>
      <w:r w:rsidR="00DC04B7" w:rsidRPr="00A2186A">
        <w:rPr>
          <w:b/>
        </w:rPr>
        <w:t>e Responsa</w:t>
      </w:r>
      <w:r w:rsidRPr="00A2186A">
        <w:rPr>
          <w:b/>
        </w:rPr>
        <w:t>bilidad Social y Derechos Humanos</w:t>
      </w:r>
      <w:r w:rsidR="00DC04B7" w:rsidRPr="00A2186A">
        <w:t xml:space="preserve"> (en adelante, el Co</w:t>
      </w:r>
      <w:r w:rsidRPr="00A2186A">
        <w:t>mité</w:t>
      </w:r>
      <w:r w:rsidR="00DC04B7" w:rsidRPr="00A2186A">
        <w:t>)</w:t>
      </w:r>
      <w:r w:rsidRPr="00A2186A">
        <w:t xml:space="preserve">, que </w:t>
      </w:r>
      <w:r w:rsidR="00AD368F" w:rsidRPr="00A2186A">
        <w:t xml:space="preserve">dependa </w:t>
      </w:r>
      <w:r w:rsidRPr="00A2186A">
        <w:t>de la Secretaria de Metas de la Presidencia como medio para poder escalarlo al más alto nivel y asegurar así su implementación y resultados esperados</w:t>
      </w:r>
      <w:r w:rsidR="00DC04B7" w:rsidRPr="00A2186A">
        <w:t xml:space="preserve">. </w:t>
      </w:r>
    </w:p>
    <w:p w14:paraId="47CE005A" w14:textId="77777777" w:rsidR="00DC04B7" w:rsidRPr="00A2186A" w:rsidRDefault="00DC04B7" w:rsidP="00DC04B7">
      <w:pPr>
        <w:spacing w:before="0"/>
        <w:jc w:val="both"/>
        <w:rPr>
          <w:u w:val="single"/>
        </w:rPr>
      </w:pPr>
      <w:r w:rsidRPr="00A2186A">
        <w:rPr>
          <w:u w:val="single"/>
        </w:rPr>
        <w:t>Misión, visión y reglas de funcionamiento</w:t>
      </w:r>
    </w:p>
    <w:p w14:paraId="44F0465A" w14:textId="72C5A611" w:rsidR="00DC04B7" w:rsidRPr="00A2186A" w:rsidRDefault="00DC04B7" w:rsidP="00DC04B7">
      <w:pPr>
        <w:spacing w:before="0"/>
        <w:jc w:val="both"/>
      </w:pPr>
      <w:r w:rsidRPr="00A2186A">
        <w:t>Se</w:t>
      </w:r>
      <w:r w:rsidR="00AD368F" w:rsidRPr="00A2186A">
        <w:t xml:space="preserve"> incorporará </w:t>
      </w:r>
      <w:r w:rsidRPr="00A2186A">
        <w:t xml:space="preserve">un </w:t>
      </w:r>
      <w:r w:rsidRPr="00A2186A">
        <w:rPr>
          <w:b/>
        </w:rPr>
        <w:t>logo que identifique el C</w:t>
      </w:r>
      <w:r w:rsidR="001022F3" w:rsidRPr="00A2186A">
        <w:rPr>
          <w:b/>
        </w:rPr>
        <w:t>omité</w:t>
      </w:r>
      <w:r w:rsidRPr="00A2186A">
        <w:t xml:space="preserve"> (ver </w:t>
      </w:r>
      <w:hyperlink w:anchor="_Área_de_acción" w:history="1">
        <w:r w:rsidR="002337A9" w:rsidRPr="00A2186A">
          <w:rPr>
            <w:rStyle w:val="Hipervnculo"/>
            <w:color w:val="auto"/>
          </w:rPr>
          <w:t xml:space="preserve">Área de </w:t>
        </w:r>
        <w:r w:rsidR="00151EE1" w:rsidRPr="00A2186A">
          <w:rPr>
            <w:rStyle w:val="Hipervnculo"/>
            <w:color w:val="auto"/>
          </w:rPr>
          <w:t>A</w:t>
        </w:r>
        <w:r w:rsidR="002337A9" w:rsidRPr="00A2186A">
          <w:rPr>
            <w:rStyle w:val="Hipervnculo"/>
            <w:color w:val="auto"/>
          </w:rPr>
          <w:t xml:space="preserve">cción 1, </w:t>
        </w:r>
        <w:r w:rsidRPr="00A2186A">
          <w:rPr>
            <w:rStyle w:val="Hipervnculo"/>
            <w:color w:val="auto"/>
          </w:rPr>
          <w:t>punto 1.1.1.1</w:t>
        </w:r>
      </w:hyperlink>
      <w:r w:rsidRPr="00A2186A">
        <w:t xml:space="preserve">), así como la </w:t>
      </w:r>
      <w:r w:rsidRPr="00A2186A">
        <w:rPr>
          <w:b/>
        </w:rPr>
        <w:t>redefinición de su misión y visión</w:t>
      </w:r>
      <w:r w:rsidRPr="00A2186A">
        <w:t xml:space="preserve">. Respecto a las </w:t>
      </w:r>
      <w:r w:rsidRPr="00A2186A">
        <w:rPr>
          <w:b/>
        </w:rPr>
        <w:t>reglas de funcionamiento</w:t>
      </w:r>
      <w:r w:rsidRPr="00A2186A">
        <w:t xml:space="preserve">, </w:t>
      </w:r>
      <w:r w:rsidR="00AD368F" w:rsidRPr="00A2186A">
        <w:t xml:space="preserve">serán </w:t>
      </w:r>
      <w:r w:rsidRPr="00A2186A">
        <w:rPr>
          <w:b/>
        </w:rPr>
        <w:t>claras y concisas</w:t>
      </w:r>
      <w:r w:rsidRPr="00A2186A">
        <w:t xml:space="preserve"> y que marquen la periodicidad de los encuentros (</w:t>
      </w:r>
      <w:r w:rsidR="009F2704" w:rsidRPr="00A2186A">
        <w:t>cuatrimestral</w:t>
      </w:r>
      <w:r w:rsidRPr="00A2186A">
        <w:t xml:space="preserve">) y los puntos a tratar para conseguir reuniones eficientes y eficaces. </w:t>
      </w:r>
    </w:p>
    <w:p w14:paraId="18394B0F" w14:textId="53F31A2E" w:rsidR="00DC04B7" w:rsidRPr="00A2186A" w:rsidRDefault="00DC04B7" w:rsidP="00DC04B7">
      <w:pPr>
        <w:spacing w:line="259" w:lineRule="auto"/>
        <w:jc w:val="both"/>
      </w:pPr>
      <w:r w:rsidRPr="00A2186A">
        <w:t xml:space="preserve">Con el objetivo de conseguir la máxima visibilidad del </w:t>
      </w:r>
      <w:r w:rsidR="001022F3" w:rsidRPr="00A2186A">
        <w:t>Comité</w:t>
      </w:r>
      <w:r w:rsidRPr="00A2186A">
        <w:t xml:space="preserve"> y el Plan</w:t>
      </w:r>
      <w:r w:rsidR="00EE51BA" w:rsidRPr="00A2186A">
        <w:t xml:space="preserve"> Nacional</w:t>
      </w:r>
      <w:r w:rsidRPr="00A2186A">
        <w:t>, se</w:t>
      </w:r>
      <w:r w:rsidR="00AD368F" w:rsidRPr="00A2186A">
        <w:t xml:space="preserve"> llevará a cabo un </w:t>
      </w:r>
      <w:r w:rsidRPr="00A2186A">
        <w:rPr>
          <w:b/>
        </w:rPr>
        <w:t xml:space="preserve">acto simbólico </w:t>
      </w:r>
      <w:r w:rsidRPr="00A2186A">
        <w:t xml:space="preserve">en el que tenga lugar la </w:t>
      </w:r>
      <w:r w:rsidRPr="00A2186A">
        <w:rPr>
          <w:b/>
        </w:rPr>
        <w:t>formalidad de firmar públicamente el compromiso</w:t>
      </w:r>
      <w:r w:rsidRPr="00A2186A">
        <w:t xml:space="preserve"> por de todas las partes. </w:t>
      </w:r>
    </w:p>
    <w:p w14:paraId="6901487A" w14:textId="77777777" w:rsidR="00DC04B7" w:rsidRPr="00A2186A" w:rsidRDefault="00DC04B7" w:rsidP="00DC04B7">
      <w:pPr>
        <w:spacing w:before="0"/>
        <w:jc w:val="both"/>
        <w:rPr>
          <w:u w:val="single"/>
        </w:rPr>
      </w:pPr>
      <w:r w:rsidRPr="00A2186A">
        <w:rPr>
          <w:u w:val="single"/>
        </w:rPr>
        <w:t>Capacitación</w:t>
      </w:r>
    </w:p>
    <w:p w14:paraId="71465BD7" w14:textId="4A7DC687" w:rsidR="00DC04B7" w:rsidRPr="00A2186A" w:rsidRDefault="00DC04B7" w:rsidP="00DC04B7">
      <w:pPr>
        <w:spacing w:before="0"/>
        <w:jc w:val="both"/>
      </w:pPr>
      <w:r w:rsidRPr="00A2186A">
        <w:t>Se</w:t>
      </w:r>
      <w:r w:rsidR="00AD368F" w:rsidRPr="00A2186A">
        <w:t xml:space="preserve"> llevará a cabo </w:t>
      </w:r>
      <w:r w:rsidRPr="00A2186A">
        <w:t xml:space="preserve">una capacitación </w:t>
      </w:r>
      <w:r w:rsidR="00F52F17" w:rsidRPr="00A2186A">
        <w:t>continua (</w:t>
      </w:r>
      <w:r w:rsidR="00AB2B5D" w:rsidRPr="00A2186A">
        <w:t>bianual</w:t>
      </w:r>
      <w:r w:rsidR="00F52F17" w:rsidRPr="00A2186A">
        <w:t xml:space="preserve">) </w:t>
      </w:r>
      <w:r w:rsidRPr="00A2186A">
        <w:t xml:space="preserve">a dicho Comité buscando la </w:t>
      </w:r>
      <w:r w:rsidRPr="00A2186A">
        <w:rPr>
          <w:b/>
        </w:rPr>
        <w:t>mejora de las competencias técnicas</w:t>
      </w:r>
      <w:r w:rsidRPr="00A2186A">
        <w:t xml:space="preserve"> vinculadas a cada una de las áreas de acción propuestas. </w:t>
      </w:r>
    </w:p>
    <w:p w14:paraId="333E3A0C" w14:textId="7D05A0AF" w:rsidR="00DC04B7" w:rsidRPr="00A2186A" w:rsidRDefault="00DC04B7" w:rsidP="00DC04B7">
      <w:pPr>
        <w:spacing w:before="0"/>
        <w:jc w:val="both"/>
        <w:rPr>
          <w:u w:val="single"/>
        </w:rPr>
      </w:pPr>
      <w:r w:rsidRPr="00A2186A">
        <w:rPr>
          <w:u w:val="single"/>
        </w:rPr>
        <w:t xml:space="preserve">Presidencia del </w:t>
      </w:r>
      <w:r w:rsidR="001022F3" w:rsidRPr="00A2186A">
        <w:rPr>
          <w:u w:val="single"/>
        </w:rPr>
        <w:t>Comité</w:t>
      </w:r>
    </w:p>
    <w:p w14:paraId="7545AA69" w14:textId="5953007C" w:rsidR="00DC04B7" w:rsidRPr="00A2186A" w:rsidRDefault="00DC04B7" w:rsidP="00DC04B7">
      <w:pPr>
        <w:tabs>
          <w:tab w:val="left" w:pos="1920"/>
        </w:tabs>
        <w:spacing w:line="259" w:lineRule="auto"/>
        <w:jc w:val="both"/>
      </w:pPr>
      <w:r w:rsidRPr="00A2186A">
        <w:t xml:space="preserve">Se </w:t>
      </w:r>
      <w:r w:rsidR="00AD368F" w:rsidRPr="00A2186A">
        <w:t xml:space="preserve">dotará </w:t>
      </w:r>
      <w:r w:rsidRPr="00A2186A">
        <w:t xml:space="preserve">al Comité de respaldo institucional otorgando su presidencia a </w:t>
      </w:r>
      <w:r w:rsidRPr="00A2186A">
        <w:rPr>
          <w:b/>
        </w:rPr>
        <w:t>un representante del Comité Interinstitucional</w:t>
      </w:r>
      <w:r w:rsidR="00995039" w:rsidRPr="00A2186A">
        <w:rPr>
          <w:rStyle w:val="Refdenotaalpie"/>
          <w:b/>
        </w:rPr>
        <w:footnoteReference w:id="92"/>
      </w:r>
      <w:r w:rsidRPr="00A2186A">
        <w:t xml:space="preserve"> que sirva de interlocutor permanente externo entre el gobierno y los demás grupos de interés y que traslade los avances llevados a cabo por el sector público para dar respuesta a este Plan al seno del Comité. </w:t>
      </w:r>
    </w:p>
    <w:p w14:paraId="0CA76600" w14:textId="78AE86AC" w:rsidR="00DC04B7" w:rsidRPr="00A2186A" w:rsidRDefault="00DC04B7" w:rsidP="00DC04B7">
      <w:pPr>
        <w:tabs>
          <w:tab w:val="left" w:pos="1920"/>
        </w:tabs>
        <w:spacing w:line="259" w:lineRule="auto"/>
        <w:jc w:val="both"/>
        <w:rPr>
          <w:u w:val="single"/>
        </w:rPr>
      </w:pPr>
      <w:r w:rsidRPr="00A2186A">
        <w:rPr>
          <w:u w:val="single"/>
        </w:rPr>
        <w:t>Miembros del Co</w:t>
      </w:r>
      <w:r w:rsidR="0049071D" w:rsidRPr="00A2186A">
        <w:rPr>
          <w:u w:val="single"/>
        </w:rPr>
        <w:t>mité</w:t>
      </w:r>
      <w:r w:rsidRPr="00A2186A">
        <w:rPr>
          <w:u w:val="single"/>
        </w:rPr>
        <w:t xml:space="preserve"> </w:t>
      </w:r>
    </w:p>
    <w:p w14:paraId="7F6B3CB3" w14:textId="28C5AC0E" w:rsidR="0049071D" w:rsidRPr="00A2186A" w:rsidRDefault="0049071D" w:rsidP="00DC04B7">
      <w:pPr>
        <w:tabs>
          <w:tab w:val="left" w:pos="1920"/>
        </w:tabs>
        <w:spacing w:line="259" w:lineRule="auto"/>
        <w:jc w:val="both"/>
      </w:pPr>
      <w:r w:rsidRPr="00A2186A">
        <w:t xml:space="preserve">Este Comité </w:t>
      </w:r>
      <w:r w:rsidR="006C028E" w:rsidRPr="00A2186A">
        <w:t xml:space="preserve">será </w:t>
      </w:r>
      <w:proofErr w:type="spellStart"/>
      <w:r w:rsidRPr="00A2186A">
        <w:t>multistakeholder</w:t>
      </w:r>
      <w:proofErr w:type="spellEnd"/>
      <w:r w:rsidRPr="00A2186A">
        <w:t xml:space="preserve">, </w:t>
      </w:r>
      <w:r w:rsidR="006C028E" w:rsidRPr="00A2186A">
        <w:t xml:space="preserve">con representación de los </w:t>
      </w:r>
      <w:r w:rsidRPr="00A2186A">
        <w:t xml:space="preserve">siguientes actores: </w:t>
      </w:r>
    </w:p>
    <w:p w14:paraId="1A73F7CE" w14:textId="72045B8C" w:rsidR="0049071D" w:rsidRPr="00A2186A" w:rsidRDefault="0049071D" w:rsidP="00871DDB">
      <w:pPr>
        <w:pStyle w:val="Prrafodelista"/>
        <w:numPr>
          <w:ilvl w:val="0"/>
          <w:numId w:val="40"/>
        </w:numPr>
        <w:contextualSpacing w:val="0"/>
        <w:jc w:val="both"/>
        <w:rPr>
          <w:rFonts w:asciiTheme="minorHAnsi" w:eastAsia="Times New Roman" w:hAnsiTheme="minorHAnsi" w:cstheme="minorHAnsi"/>
          <w:lang w:eastAsia="en-IE"/>
        </w:rPr>
      </w:pPr>
      <w:r w:rsidRPr="00A2186A">
        <w:rPr>
          <w:rFonts w:asciiTheme="minorHAnsi" w:eastAsia="Times New Roman" w:hAnsiTheme="minorHAnsi" w:cstheme="minorHAnsi"/>
          <w:lang w:eastAsia="en-IE"/>
        </w:rPr>
        <w:t xml:space="preserve">Un representante del </w:t>
      </w:r>
      <w:r w:rsidRPr="00A2186A">
        <w:rPr>
          <w:rFonts w:asciiTheme="minorHAnsi" w:eastAsia="Times New Roman" w:hAnsiTheme="minorHAnsi" w:cstheme="minorHAnsi"/>
          <w:b/>
          <w:lang w:eastAsia="en-IE"/>
        </w:rPr>
        <w:t xml:space="preserve">Consejo de Responsabilidad Social de la </w:t>
      </w:r>
      <w:r w:rsidR="00DC04B7" w:rsidRPr="00A2186A">
        <w:rPr>
          <w:rFonts w:asciiTheme="minorHAnsi" w:eastAsia="Times New Roman" w:hAnsiTheme="minorHAnsi" w:cstheme="minorHAnsi"/>
          <w:b/>
          <w:lang w:eastAsia="en-IE"/>
        </w:rPr>
        <w:t>Asamblea Nacional</w:t>
      </w:r>
    </w:p>
    <w:p w14:paraId="2C38FB27" w14:textId="0924BF83" w:rsidR="00DC68C0" w:rsidRPr="00A2186A" w:rsidRDefault="00DC68C0" w:rsidP="00871DDB">
      <w:pPr>
        <w:pStyle w:val="Prrafodelista"/>
        <w:numPr>
          <w:ilvl w:val="0"/>
          <w:numId w:val="40"/>
        </w:numPr>
        <w:contextualSpacing w:val="0"/>
        <w:jc w:val="both"/>
        <w:rPr>
          <w:rFonts w:asciiTheme="minorHAnsi" w:eastAsia="Times New Roman" w:hAnsiTheme="minorHAnsi" w:cstheme="minorHAnsi"/>
          <w:b/>
          <w:lang w:eastAsia="en-IE"/>
        </w:rPr>
      </w:pPr>
      <w:r w:rsidRPr="00A2186A">
        <w:rPr>
          <w:rFonts w:asciiTheme="minorHAnsi" w:eastAsia="Times New Roman" w:hAnsiTheme="minorHAnsi" w:cstheme="minorHAnsi"/>
          <w:lang w:eastAsia="en-IE"/>
        </w:rPr>
        <w:t xml:space="preserve">Un representante de la </w:t>
      </w:r>
      <w:r w:rsidRPr="00A2186A">
        <w:rPr>
          <w:rFonts w:asciiTheme="minorHAnsi" w:eastAsia="Times New Roman" w:hAnsiTheme="minorHAnsi" w:cstheme="minorHAnsi"/>
          <w:b/>
          <w:lang w:eastAsia="en-IE"/>
        </w:rPr>
        <w:t>Secretaria de Metas de la Presidencia</w:t>
      </w:r>
    </w:p>
    <w:p w14:paraId="1C051F33" w14:textId="77777777" w:rsidR="00E060DE" w:rsidRPr="00A2186A" w:rsidRDefault="003231BE" w:rsidP="00871DDB">
      <w:pPr>
        <w:pStyle w:val="Prrafodelista"/>
        <w:numPr>
          <w:ilvl w:val="0"/>
          <w:numId w:val="40"/>
        </w:numPr>
        <w:contextualSpacing w:val="0"/>
        <w:jc w:val="both"/>
      </w:pPr>
      <w:r w:rsidRPr="00A2186A">
        <w:rPr>
          <w:rFonts w:asciiTheme="minorHAnsi" w:eastAsia="Times New Roman" w:hAnsiTheme="minorHAnsi" w:cstheme="minorHAnsi"/>
          <w:lang w:eastAsia="en-IE"/>
        </w:rPr>
        <w:lastRenderedPageBreak/>
        <w:t xml:space="preserve">Un representante del </w:t>
      </w:r>
      <w:r w:rsidRPr="00A2186A">
        <w:rPr>
          <w:rFonts w:asciiTheme="minorHAnsi" w:hAnsiTheme="minorHAnsi" w:cstheme="minorHAnsi"/>
          <w:b/>
        </w:rPr>
        <w:t>Gabinete Social</w:t>
      </w:r>
      <w:r w:rsidR="00E060DE" w:rsidRPr="00A2186A">
        <w:rPr>
          <w:rFonts w:asciiTheme="minorHAnsi" w:hAnsiTheme="minorHAnsi" w:cstheme="minorHAnsi"/>
          <w:b/>
        </w:rPr>
        <w:t xml:space="preserve">, </w:t>
      </w:r>
      <w:r w:rsidR="00E060DE" w:rsidRPr="00A2186A">
        <w:rPr>
          <w:rFonts w:asciiTheme="minorHAnsi" w:hAnsiTheme="minorHAnsi" w:cstheme="minorHAnsi"/>
        </w:rPr>
        <w:t xml:space="preserve">como órgano responsable del monitoreo, ejecución y realización del Informe de Contribución Voluntaria de Panamá a los ODS </w:t>
      </w:r>
    </w:p>
    <w:p w14:paraId="7ABEDA59" w14:textId="6259173A" w:rsidR="00E060DE" w:rsidRPr="00A2186A" w:rsidRDefault="00E060DE" w:rsidP="00871DDB">
      <w:pPr>
        <w:pStyle w:val="Prrafodelista"/>
        <w:numPr>
          <w:ilvl w:val="0"/>
          <w:numId w:val="40"/>
        </w:numPr>
        <w:contextualSpacing w:val="0"/>
        <w:jc w:val="both"/>
      </w:pPr>
      <w:r w:rsidRPr="00A2186A">
        <w:t xml:space="preserve">Un representante de la </w:t>
      </w:r>
      <w:r w:rsidRPr="00A2186A">
        <w:rPr>
          <w:b/>
        </w:rPr>
        <w:t>Concertación Nacional para el Desarrollo</w:t>
      </w:r>
      <w:r w:rsidRPr="00A2186A">
        <w:t xml:space="preserve">, como órgano responsable del </w:t>
      </w:r>
      <w:r w:rsidRPr="00A2186A">
        <w:rPr>
          <w:rFonts w:asciiTheme="minorHAnsi" w:eastAsia="Times New Roman" w:hAnsiTheme="minorHAnsi" w:cstheme="minorHAnsi"/>
          <w:lang w:eastAsia="en-IE"/>
        </w:rPr>
        <w:t>Plan Estratégico Nacional con Visión de Estado “Panamá 2030”</w:t>
      </w:r>
    </w:p>
    <w:p w14:paraId="160D2D6B" w14:textId="50DBE61B" w:rsidR="007E53ED" w:rsidRPr="00A2186A" w:rsidRDefault="007E53ED" w:rsidP="00871DDB">
      <w:pPr>
        <w:pStyle w:val="Prrafodelista"/>
        <w:numPr>
          <w:ilvl w:val="0"/>
          <w:numId w:val="40"/>
        </w:numPr>
        <w:contextualSpacing w:val="0"/>
        <w:jc w:val="both"/>
      </w:pPr>
      <w:r w:rsidRPr="00A2186A">
        <w:rPr>
          <w:rFonts w:asciiTheme="minorHAnsi" w:eastAsia="Times New Roman" w:hAnsiTheme="minorHAnsi" w:cstheme="minorHAnsi"/>
          <w:lang w:eastAsia="en-IE"/>
        </w:rPr>
        <w:t xml:space="preserve">Un representante de la </w:t>
      </w:r>
      <w:r w:rsidRPr="00A2186A">
        <w:rPr>
          <w:rFonts w:asciiTheme="minorHAnsi" w:eastAsia="Times New Roman" w:hAnsiTheme="minorHAnsi" w:cstheme="minorHAnsi"/>
          <w:b/>
          <w:lang w:eastAsia="en-IE"/>
        </w:rPr>
        <w:t>Autoridad Nacional de Transparencia y Acceso a la Información (ANTAI),</w:t>
      </w:r>
      <w:r w:rsidRPr="00A2186A">
        <w:rPr>
          <w:rFonts w:asciiTheme="minorHAnsi" w:eastAsia="Times New Roman" w:hAnsiTheme="minorHAnsi" w:cstheme="minorHAnsi"/>
          <w:lang w:eastAsia="en-IE"/>
        </w:rPr>
        <w:t xml:space="preserve"> como responsable de la promoción de </w:t>
      </w:r>
      <w:r w:rsidRPr="00A2186A">
        <w:t>políticas de transparencia y acceso a la información en la gestión pública</w:t>
      </w:r>
    </w:p>
    <w:p w14:paraId="6FA6C707" w14:textId="77777777" w:rsidR="00DC04B7" w:rsidRPr="00A2186A" w:rsidRDefault="00DC04B7" w:rsidP="00871DDB">
      <w:pPr>
        <w:pStyle w:val="Prrafodelista"/>
        <w:numPr>
          <w:ilvl w:val="0"/>
          <w:numId w:val="40"/>
        </w:numPr>
        <w:contextualSpacing w:val="0"/>
        <w:jc w:val="both"/>
      </w:pPr>
      <w:r w:rsidRPr="00A2186A">
        <w:rPr>
          <w:rFonts w:asciiTheme="minorHAnsi" w:eastAsia="Times New Roman" w:hAnsiTheme="minorHAnsi" w:cstheme="minorHAnsi"/>
          <w:lang w:eastAsia="en-IE"/>
        </w:rPr>
        <w:t xml:space="preserve">Un representante de un </w:t>
      </w:r>
      <w:r w:rsidRPr="00A2186A">
        <w:rPr>
          <w:rFonts w:asciiTheme="minorHAnsi" w:eastAsia="Times New Roman" w:hAnsiTheme="minorHAnsi" w:cstheme="minorHAnsi"/>
          <w:b/>
          <w:lang w:eastAsia="en-IE"/>
        </w:rPr>
        <w:t>agente externo internacional, como el PNUD</w:t>
      </w:r>
      <w:r w:rsidRPr="00A2186A">
        <w:rPr>
          <w:rFonts w:asciiTheme="minorHAnsi" w:eastAsia="Times New Roman" w:hAnsiTheme="minorHAnsi" w:cstheme="minorHAnsi"/>
          <w:lang w:eastAsia="en-IE"/>
        </w:rPr>
        <w:t xml:space="preserve"> que ya está apoyando al</w:t>
      </w:r>
      <w:r w:rsidRPr="00A2186A">
        <w:t xml:space="preserve"> MICI en su fortalecimiento institucional a través del proyecto PS 81879, cuyo objetivo es el fortalecimiento de sus programas buscando un modelo de desarrollo más equitativo y sostenible y socialmente responsable.</w:t>
      </w:r>
    </w:p>
    <w:p w14:paraId="6C2E3D38" w14:textId="77777777" w:rsidR="00DC04B7" w:rsidRPr="00A2186A" w:rsidRDefault="00DC04B7" w:rsidP="00871DDB">
      <w:pPr>
        <w:pStyle w:val="Prrafodelista"/>
        <w:numPr>
          <w:ilvl w:val="0"/>
          <w:numId w:val="40"/>
        </w:numPr>
        <w:contextualSpacing w:val="0"/>
        <w:jc w:val="both"/>
      </w:pPr>
      <w:r w:rsidRPr="00A2186A">
        <w:t>Un representante del</w:t>
      </w:r>
      <w:r w:rsidRPr="00A2186A">
        <w:rPr>
          <w:b/>
        </w:rPr>
        <w:t xml:space="preserve"> Consejo Permanente Multisectorial para la Implementación del Compromiso Nacional por la Educación</w:t>
      </w:r>
      <w:r w:rsidRPr="00A2186A">
        <w:t xml:space="preserve"> (COPEME), para identificar las sinergias entre el Plan y sus líneas de acción </w:t>
      </w:r>
    </w:p>
    <w:p w14:paraId="44EF79EA" w14:textId="77777777" w:rsidR="00DC04B7" w:rsidRPr="00A2186A" w:rsidRDefault="00DC04B7" w:rsidP="00871DDB">
      <w:pPr>
        <w:pStyle w:val="Prrafodelista"/>
        <w:numPr>
          <w:ilvl w:val="0"/>
          <w:numId w:val="40"/>
        </w:numPr>
        <w:contextualSpacing w:val="0"/>
        <w:jc w:val="both"/>
      </w:pPr>
      <w:r w:rsidRPr="00A2186A">
        <w:t xml:space="preserve">Un representante de las </w:t>
      </w:r>
      <w:r w:rsidRPr="00A2186A">
        <w:rPr>
          <w:b/>
        </w:rPr>
        <w:t>universidades públicas y privadas</w:t>
      </w:r>
      <w:r w:rsidRPr="00A2186A">
        <w:t xml:space="preserve"> y de </w:t>
      </w:r>
      <w:r w:rsidRPr="00A2186A">
        <w:rPr>
          <w:b/>
        </w:rPr>
        <w:t>instituciones de</w:t>
      </w:r>
      <w:r w:rsidRPr="00A2186A">
        <w:t xml:space="preserve"> </w:t>
      </w:r>
      <w:r w:rsidRPr="00A2186A">
        <w:rPr>
          <w:b/>
        </w:rPr>
        <w:t>formación profesional</w:t>
      </w:r>
      <w:r w:rsidRPr="00A2186A">
        <w:t xml:space="preserve"> </w:t>
      </w:r>
    </w:p>
    <w:p w14:paraId="57A29A7C" w14:textId="5F526D56" w:rsidR="0049071D" w:rsidRPr="00A2186A" w:rsidRDefault="0049071D" w:rsidP="00871DDB">
      <w:pPr>
        <w:pStyle w:val="Prrafodelista"/>
        <w:numPr>
          <w:ilvl w:val="0"/>
          <w:numId w:val="40"/>
        </w:numPr>
        <w:contextualSpacing w:val="0"/>
        <w:jc w:val="both"/>
      </w:pPr>
      <w:r w:rsidRPr="00A2186A">
        <w:t xml:space="preserve">Representantes del </w:t>
      </w:r>
      <w:r w:rsidR="00DC04B7" w:rsidRPr="00A2186A">
        <w:rPr>
          <w:b/>
        </w:rPr>
        <w:t>sector privado</w:t>
      </w:r>
      <w:r w:rsidRPr="00A2186A">
        <w:t xml:space="preserve">, como la </w:t>
      </w:r>
      <w:r w:rsidR="00DC04B7" w:rsidRPr="00A2186A">
        <w:t>Cámara de Comercio de Agricultura e Industria</w:t>
      </w:r>
      <w:r w:rsidRPr="00A2186A">
        <w:t xml:space="preserve">, </w:t>
      </w:r>
      <w:r w:rsidRPr="00A2186A">
        <w:rPr>
          <w:rFonts w:asciiTheme="minorHAnsi" w:eastAsia="Times New Roman" w:hAnsiTheme="minorHAnsi" w:cstheme="minorHAnsi"/>
          <w:lang w:eastAsia="en-IE"/>
        </w:rPr>
        <w:t>la Asociación Panameña de Ejecutivos de Empresas (APEDE) y la Asociación Cívica SUMARSE</w:t>
      </w:r>
      <w:r w:rsidR="005F0A05" w:rsidRPr="00A2186A">
        <w:rPr>
          <w:rFonts w:asciiTheme="minorHAnsi" w:eastAsia="Times New Roman" w:hAnsiTheme="minorHAnsi" w:cstheme="minorHAnsi"/>
          <w:lang w:eastAsia="en-IE"/>
        </w:rPr>
        <w:t xml:space="preserve"> (representante de Pacto Global en Panamá)</w:t>
      </w:r>
      <w:r w:rsidR="00CB0952" w:rsidRPr="00A2186A">
        <w:rPr>
          <w:rFonts w:asciiTheme="minorHAnsi" w:eastAsia="Times New Roman" w:hAnsiTheme="minorHAnsi" w:cstheme="minorHAnsi"/>
          <w:lang w:eastAsia="en-IE"/>
        </w:rPr>
        <w:t xml:space="preserve"> u otros gremios</w:t>
      </w:r>
    </w:p>
    <w:p w14:paraId="4CD18C50" w14:textId="1AF4C418" w:rsidR="00DC04B7" w:rsidRPr="00A2186A" w:rsidRDefault="00DC04B7" w:rsidP="00871DDB">
      <w:pPr>
        <w:pStyle w:val="Prrafodelista"/>
        <w:numPr>
          <w:ilvl w:val="0"/>
          <w:numId w:val="40"/>
        </w:numPr>
        <w:contextualSpacing w:val="0"/>
        <w:jc w:val="both"/>
      </w:pPr>
      <w:r w:rsidRPr="00A2186A">
        <w:t xml:space="preserve">Un representante de las </w:t>
      </w:r>
      <w:r w:rsidRPr="00A2186A">
        <w:rPr>
          <w:b/>
        </w:rPr>
        <w:t>pymes</w:t>
      </w:r>
      <w:r w:rsidRPr="00A2186A">
        <w:t xml:space="preserve">, que podría ser de </w:t>
      </w:r>
      <w:r w:rsidR="00F52F17" w:rsidRPr="00A2186A">
        <w:t>AMPYME</w:t>
      </w:r>
    </w:p>
    <w:p w14:paraId="1E00B41A" w14:textId="7EEB1657" w:rsidR="00DC04B7" w:rsidRPr="00A2186A" w:rsidRDefault="00DC04B7" w:rsidP="00871DDB">
      <w:pPr>
        <w:pStyle w:val="Prrafodelista"/>
        <w:numPr>
          <w:ilvl w:val="0"/>
          <w:numId w:val="40"/>
        </w:numPr>
        <w:contextualSpacing w:val="0"/>
        <w:jc w:val="both"/>
      </w:pPr>
      <w:r w:rsidRPr="00A2186A">
        <w:t xml:space="preserve">Un representante de la </w:t>
      </w:r>
      <w:r w:rsidRPr="00A2186A">
        <w:rPr>
          <w:b/>
        </w:rPr>
        <w:t>sociedad civil</w:t>
      </w:r>
      <w:r w:rsidR="00995039" w:rsidRPr="00A2186A">
        <w:t>, por ejemplo, una ONG</w:t>
      </w:r>
      <w:r w:rsidR="008F5BE2" w:rsidRPr="00A2186A">
        <w:t xml:space="preserve"> o la defensoría del pueblo </w:t>
      </w:r>
    </w:p>
    <w:p w14:paraId="4A352D7F" w14:textId="600F3E1F" w:rsidR="00DC04B7" w:rsidRPr="00A2186A" w:rsidRDefault="00DC04B7" w:rsidP="00871DDB">
      <w:pPr>
        <w:pStyle w:val="Prrafodelista"/>
        <w:numPr>
          <w:ilvl w:val="0"/>
          <w:numId w:val="40"/>
        </w:numPr>
        <w:contextualSpacing w:val="0"/>
        <w:jc w:val="both"/>
      </w:pPr>
      <w:r w:rsidRPr="00A2186A">
        <w:t xml:space="preserve">Finamente, con el objetivo de </w:t>
      </w:r>
      <w:r w:rsidRPr="00A2186A">
        <w:rPr>
          <w:b/>
        </w:rPr>
        <w:t>trasladar el Plan Nacional al contexto de las provincias</w:t>
      </w:r>
      <w:r w:rsidRPr="00A2186A">
        <w:t xml:space="preserve">, se </w:t>
      </w:r>
      <w:r w:rsidR="005229D7" w:rsidRPr="00A2186A">
        <w:t>deberían</w:t>
      </w:r>
      <w:r w:rsidRPr="00A2186A">
        <w:t xml:space="preserve"> crear instancias similares en cada provincia a la Secretaría de Desarrollo Sostenible de la Provincia de Darién y Comarcas Anexas (</w:t>
      </w:r>
      <w:proofErr w:type="spellStart"/>
      <w:r w:rsidRPr="00A2186A">
        <w:t>Seprodacan</w:t>
      </w:r>
      <w:proofErr w:type="spellEnd"/>
      <w:r w:rsidRPr="00A2186A">
        <w:t>) como órgano responsable de la implementación del Plan. Una vez creadas o identificadas dichas instancias, se incorporará un representante rotacional</w:t>
      </w:r>
      <w:r w:rsidRPr="00A2186A">
        <w:rPr>
          <w:b/>
        </w:rPr>
        <w:t xml:space="preserve"> </w:t>
      </w:r>
      <w:r w:rsidRPr="00A2186A">
        <w:t>de las Secretarías de Desarrollo</w:t>
      </w:r>
      <w:r w:rsidR="00F52F17" w:rsidRPr="00A2186A">
        <w:rPr>
          <w:b/>
        </w:rPr>
        <w:t>.</w:t>
      </w:r>
    </w:p>
    <w:p w14:paraId="751F355A" w14:textId="01735679" w:rsidR="00DC04B7" w:rsidRPr="00A2186A" w:rsidRDefault="00DC04B7" w:rsidP="00871DDB">
      <w:pPr>
        <w:pStyle w:val="Prrafodelista"/>
        <w:numPr>
          <w:ilvl w:val="2"/>
          <w:numId w:val="46"/>
        </w:numPr>
        <w:contextualSpacing w:val="0"/>
        <w:jc w:val="both"/>
        <w:rPr>
          <w:rFonts w:asciiTheme="minorHAnsi" w:eastAsia="Times New Roman" w:hAnsiTheme="minorHAnsi" w:cstheme="minorHAnsi"/>
          <w:lang w:eastAsia="en-IE"/>
        </w:rPr>
      </w:pPr>
      <w:r w:rsidRPr="00A2186A">
        <w:rPr>
          <w:rFonts w:asciiTheme="minorHAnsi" w:eastAsia="Times New Roman" w:hAnsiTheme="minorHAnsi" w:cstheme="minorHAnsi"/>
          <w:lang w:eastAsia="en-IE"/>
        </w:rPr>
        <w:t>Conformación de mesas de trabajo</w:t>
      </w:r>
    </w:p>
    <w:p w14:paraId="494EC431" w14:textId="2DEA1A7F" w:rsidR="00DC04B7" w:rsidRPr="00A2186A" w:rsidRDefault="00DC04B7" w:rsidP="00DC04B7">
      <w:pPr>
        <w:tabs>
          <w:tab w:val="left" w:pos="1920"/>
        </w:tabs>
        <w:spacing w:line="259" w:lineRule="auto"/>
        <w:jc w:val="both"/>
      </w:pPr>
      <w:r w:rsidRPr="00A2186A">
        <w:t xml:space="preserve">Para asegurar la correcta implementación de las Áreas de acción del Plan, </w:t>
      </w:r>
      <w:r w:rsidRPr="00A2186A">
        <w:rPr>
          <w:b/>
        </w:rPr>
        <w:t>se conformarán 5 mesas de trabajo para asegurar la puesta en marcha de las líneas de trabajo</w:t>
      </w:r>
      <w:r w:rsidRPr="00A2186A">
        <w:t>, que serán convocadas por la presidencia del C</w:t>
      </w:r>
      <w:r w:rsidR="00336C26" w:rsidRPr="00A2186A">
        <w:t>omité</w:t>
      </w:r>
      <w:r w:rsidRPr="00A2186A">
        <w:t>. En este sentido,</w:t>
      </w:r>
      <w:r w:rsidR="00F7655C" w:rsidRPr="00A2186A">
        <w:t xml:space="preserve"> se conformarán las </w:t>
      </w:r>
      <w:r w:rsidRPr="00A2186A">
        <w:t>siguientes mesas:</w:t>
      </w:r>
    </w:p>
    <w:p w14:paraId="6DC96770" w14:textId="77777777" w:rsidR="00DC04B7" w:rsidRPr="00A2186A" w:rsidRDefault="00DC04B7" w:rsidP="00871DDB">
      <w:pPr>
        <w:pStyle w:val="Prrafodelista"/>
        <w:numPr>
          <w:ilvl w:val="0"/>
          <w:numId w:val="39"/>
        </w:numPr>
        <w:tabs>
          <w:tab w:val="left" w:pos="1920"/>
        </w:tabs>
        <w:spacing w:line="259" w:lineRule="auto"/>
        <w:ind w:left="993"/>
        <w:contextualSpacing w:val="0"/>
        <w:jc w:val="both"/>
      </w:pPr>
      <w:r w:rsidRPr="00A2186A">
        <w:t xml:space="preserve">Mesa 1. Difusión, concienciación, capacitación y empoderamiento sobre la Agenda 2030 y los Objetivos de Desarrollo Sostenible </w:t>
      </w:r>
    </w:p>
    <w:p w14:paraId="62921325" w14:textId="77777777" w:rsidR="00DC04B7" w:rsidRPr="00A2186A" w:rsidRDefault="00DC04B7" w:rsidP="00871DDB">
      <w:pPr>
        <w:pStyle w:val="Prrafodelista"/>
        <w:numPr>
          <w:ilvl w:val="0"/>
          <w:numId w:val="39"/>
        </w:numPr>
        <w:tabs>
          <w:tab w:val="left" w:pos="1920"/>
        </w:tabs>
        <w:spacing w:line="259" w:lineRule="auto"/>
        <w:ind w:left="993"/>
        <w:contextualSpacing w:val="0"/>
        <w:jc w:val="both"/>
      </w:pPr>
      <w:r w:rsidRPr="00A2186A">
        <w:t xml:space="preserve">Mesa 2. La sostenibilidad y la competitividad en Panamá </w:t>
      </w:r>
    </w:p>
    <w:p w14:paraId="18F55C2B" w14:textId="77777777" w:rsidR="00DC04B7" w:rsidRPr="00A2186A" w:rsidRDefault="00DC04B7" w:rsidP="00871DDB">
      <w:pPr>
        <w:pStyle w:val="Prrafodelista"/>
        <w:numPr>
          <w:ilvl w:val="0"/>
          <w:numId w:val="39"/>
        </w:numPr>
        <w:tabs>
          <w:tab w:val="left" w:pos="1920"/>
        </w:tabs>
        <w:spacing w:line="259" w:lineRule="auto"/>
        <w:ind w:left="993"/>
        <w:contextualSpacing w:val="0"/>
        <w:jc w:val="both"/>
      </w:pPr>
      <w:r w:rsidRPr="00A2186A">
        <w:t xml:space="preserve">Mesa 3. Gobernanza, integridad y rendición de cuentas </w:t>
      </w:r>
    </w:p>
    <w:p w14:paraId="17DD9C6A" w14:textId="77777777" w:rsidR="00DC04B7" w:rsidRPr="00A2186A" w:rsidRDefault="00DC04B7" w:rsidP="00871DDB">
      <w:pPr>
        <w:pStyle w:val="Prrafodelista"/>
        <w:numPr>
          <w:ilvl w:val="0"/>
          <w:numId w:val="39"/>
        </w:numPr>
        <w:tabs>
          <w:tab w:val="left" w:pos="1920"/>
        </w:tabs>
        <w:spacing w:line="259" w:lineRule="auto"/>
        <w:ind w:left="993"/>
        <w:contextualSpacing w:val="0"/>
        <w:jc w:val="both"/>
      </w:pPr>
      <w:r w:rsidRPr="00A2186A">
        <w:t>Mesa 4. La protección y conservación del capital natural</w:t>
      </w:r>
    </w:p>
    <w:p w14:paraId="2BC64A3A" w14:textId="77777777" w:rsidR="00DC04B7" w:rsidRPr="00A2186A" w:rsidRDefault="00DC04B7" w:rsidP="00871DDB">
      <w:pPr>
        <w:pStyle w:val="Prrafodelista"/>
        <w:numPr>
          <w:ilvl w:val="0"/>
          <w:numId w:val="39"/>
        </w:numPr>
        <w:tabs>
          <w:tab w:val="left" w:pos="1920"/>
        </w:tabs>
        <w:spacing w:line="259" w:lineRule="auto"/>
        <w:ind w:left="993"/>
        <w:contextualSpacing w:val="0"/>
        <w:jc w:val="both"/>
      </w:pPr>
      <w:r w:rsidRPr="00A2186A">
        <w:t xml:space="preserve">Mesa 5. Empresas y Derechos Humanos </w:t>
      </w:r>
    </w:p>
    <w:p w14:paraId="711A63FD" w14:textId="77777777" w:rsidR="00DC04B7" w:rsidRPr="00A2186A" w:rsidRDefault="00DC04B7" w:rsidP="00DC04B7">
      <w:pPr>
        <w:jc w:val="both"/>
        <w:rPr>
          <w:rFonts w:asciiTheme="minorHAnsi" w:eastAsia="Times New Roman" w:hAnsiTheme="minorHAnsi" w:cstheme="minorHAnsi"/>
          <w:lang w:eastAsia="en-IE"/>
        </w:rPr>
      </w:pPr>
      <w:r w:rsidRPr="00A2186A">
        <w:rPr>
          <w:rFonts w:asciiTheme="minorHAnsi" w:eastAsia="Times New Roman" w:hAnsiTheme="minorHAnsi" w:cstheme="minorHAnsi"/>
          <w:lang w:eastAsia="en-IE"/>
        </w:rPr>
        <w:lastRenderedPageBreak/>
        <w:t xml:space="preserve">Estas mesas de trabajo promoverán la participación de representantes y expertos de diversos sectores públicos, privados y de las organizaciones de la sociedad civil relevantes a las temáticas de la Plan Nacional. </w:t>
      </w:r>
    </w:p>
    <w:p w14:paraId="1C7AE7B5" w14:textId="77777777" w:rsidR="00DC04B7" w:rsidRPr="00A2186A" w:rsidRDefault="00DC04B7" w:rsidP="00DC04B7">
      <w:pPr>
        <w:jc w:val="both"/>
        <w:rPr>
          <w:rFonts w:asciiTheme="minorHAnsi" w:eastAsia="Times New Roman" w:hAnsiTheme="minorHAnsi" w:cstheme="minorHAnsi"/>
          <w:lang w:eastAsia="en-IE"/>
        </w:rPr>
      </w:pPr>
      <w:r w:rsidRPr="00A2186A">
        <w:rPr>
          <w:rFonts w:asciiTheme="minorHAnsi" w:eastAsia="Times New Roman" w:hAnsiTheme="minorHAnsi" w:cstheme="minorHAnsi"/>
          <w:lang w:eastAsia="en-IE"/>
        </w:rPr>
        <w:t xml:space="preserve">Su alcance será nacional, pero también se incluirán los retos a los que se enfrentan las distintas provincias y municipios en la implementación local de la Plan Nacional. </w:t>
      </w:r>
    </w:p>
    <w:p w14:paraId="3217DBE7" w14:textId="789A6C4F" w:rsidR="00DC04B7" w:rsidRPr="00A2186A" w:rsidRDefault="00DC04B7" w:rsidP="00DC04B7">
      <w:pPr>
        <w:jc w:val="both"/>
        <w:rPr>
          <w:rFonts w:asciiTheme="minorHAnsi" w:eastAsia="Times New Roman" w:hAnsiTheme="minorHAnsi" w:cstheme="minorHAnsi"/>
          <w:lang w:eastAsia="en-IE"/>
        </w:rPr>
      </w:pPr>
      <w:r w:rsidRPr="00A2186A">
        <w:rPr>
          <w:rFonts w:asciiTheme="minorHAnsi" w:eastAsia="Times New Roman" w:hAnsiTheme="minorHAnsi" w:cstheme="minorHAnsi"/>
          <w:lang w:eastAsia="en-IE"/>
        </w:rPr>
        <w:t xml:space="preserve">Se reunirán de manera </w:t>
      </w:r>
      <w:r w:rsidR="00AB2B5D" w:rsidRPr="00A2186A">
        <w:rPr>
          <w:rFonts w:asciiTheme="minorHAnsi" w:eastAsia="Times New Roman" w:hAnsiTheme="minorHAnsi" w:cstheme="minorHAnsi"/>
          <w:lang w:eastAsia="en-IE"/>
        </w:rPr>
        <w:t>bimestral</w:t>
      </w:r>
      <w:r w:rsidRPr="00A2186A">
        <w:rPr>
          <w:rFonts w:asciiTheme="minorHAnsi" w:eastAsia="Times New Roman" w:hAnsiTheme="minorHAnsi" w:cstheme="minorHAnsi"/>
          <w:lang w:eastAsia="en-IE"/>
        </w:rPr>
        <w:t xml:space="preserve"> y reportarán a los miembros del C</w:t>
      </w:r>
      <w:r w:rsidR="00C17F38" w:rsidRPr="00A2186A">
        <w:rPr>
          <w:rFonts w:asciiTheme="minorHAnsi" w:eastAsia="Times New Roman" w:hAnsiTheme="minorHAnsi" w:cstheme="minorHAnsi"/>
          <w:lang w:eastAsia="en-IE"/>
        </w:rPr>
        <w:t>omité</w:t>
      </w:r>
      <w:r w:rsidRPr="00A2186A">
        <w:rPr>
          <w:rFonts w:asciiTheme="minorHAnsi" w:eastAsia="Times New Roman" w:hAnsiTheme="minorHAnsi" w:cstheme="minorHAnsi"/>
          <w:lang w:eastAsia="en-IE"/>
        </w:rPr>
        <w:t xml:space="preserve"> sobre el estado de situación de cada una de las Áreas de acción. </w:t>
      </w:r>
    </w:p>
    <w:p w14:paraId="1B6F8145" w14:textId="4C2401CF" w:rsidR="0092159C" w:rsidRPr="00A2186A" w:rsidRDefault="00E658FD" w:rsidP="00871DDB">
      <w:pPr>
        <w:pStyle w:val="Prrafodelista"/>
        <w:numPr>
          <w:ilvl w:val="2"/>
          <w:numId w:val="46"/>
        </w:numPr>
        <w:jc w:val="both"/>
        <w:rPr>
          <w:rFonts w:asciiTheme="minorHAnsi" w:eastAsia="Times New Roman" w:hAnsiTheme="minorHAnsi" w:cstheme="minorHAnsi"/>
          <w:lang w:eastAsia="en-IE"/>
        </w:rPr>
      </w:pPr>
      <w:r w:rsidRPr="00A2186A">
        <w:rPr>
          <w:rFonts w:asciiTheme="minorHAnsi" w:eastAsia="Times New Roman" w:hAnsiTheme="minorHAnsi" w:cstheme="minorHAnsi"/>
          <w:lang w:eastAsia="en-IE"/>
        </w:rPr>
        <w:t>P</w:t>
      </w:r>
      <w:r w:rsidR="0092159C" w:rsidRPr="00A2186A">
        <w:rPr>
          <w:rFonts w:asciiTheme="minorHAnsi" w:eastAsia="Times New Roman" w:hAnsiTheme="minorHAnsi" w:cstheme="minorHAnsi"/>
          <w:lang w:eastAsia="en-IE"/>
        </w:rPr>
        <w:t>resupuesto</w:t>
      </w:r>
    </w:p>
    <w:p w14:paraId="6C2D5C92" w14:textId="77777777" w:rsidR="00E658FD" w:rsidRPr="00A2186A" w:rsidRDefault="0092159C" w:rsidP="0092159C">
      <w:pPr>
        <w:spacing w:line="259" w:lineRule="auto"/>
        <w:jc w:val="both"/>
      </w:pPr>
      <w:r w:rsidRPr="00A2186A">
        <w:t>Para la efectiva ejecución del Plan, es necesario tener un presupuesto que permita ejecutar las diferentes iniciativas en tiempo y forma.</w:t>
      </w:r>
      <w:r w:rsidR="00E26D76" w:rsidRPr="00A2186A">
        <w:t xml:space="preserve"> </w:t>
      </w:r>
    </w:p>
    <w:p w14:paraId="5B0BDD7E" w14:textId="77777777" w:rsidR="00E658FD" w:rsidRPr="00A2186A" w:rsidRDefault="00E658FD" w:rsidP="0092159C">
      <w:pPr>
        <w:spacing w:line="259" w:lineRule="auto"/>
        <w:jc w:val="both"/>
      </w:pPr>
      <w:r w:rsidRPr="00A2186A">
        <w:t>Por un lado, s</w:t>
      </w:r>
      <w:r w:rsidR="001544CA" w:rsidRPr="00A2186A">
        <w:t xml:space="preserve">erá </w:t>
      </w:r>
      <w:r w:rsidRPr="00A2186A">
        <w:t xml:space="preserve">necesario que el Gobierno de Panamá dote un presupuesto interno que permita desarrollar las líneas de acción durante los cinco años de vigencia del Plan. </w:t>
      </w:r>
    </w:p>
    <w:p w14:paraId="237EC4A6" w14:textId="07BC97C5" w:rsidR="0092159C" w:rsidRPr="00A2186A" w:rsidRDefault="00C86FC3" w:rsidP="0092159C">
      <w:pPr>
        <w:spacing w:line="259" w:lineRule="auto"/>
        <w:jc w:val="both"/>
      </w:pPr>
      <w:r w:rsidRPr="00A2186A">
        <w:t>Adicionalmente se considerarán las diferentes</w:t>
      </w:r>
      <w:r w:rsidR="00E658FD" w:rsidRPr="00A2186A">
        <w:t xml:space="preserve"> fuentes de financiación externa (bancos multilaterales, organismos supranacionales, agencias de cooperación, fundaciones, etc.) dirigidas a fomentar este tipo de proyectos a nivel internacional. Será, por tanto, necesario hacer un listado de los fondos que potencialmente podrían financiar este Plan y activar relaciones con las delegaciones que estos tengan en Panamá o en la región</w:t>
      </w:r>
      <w:r w:rsidR="008A598E" w:rsidRPr="00A2186A">
        <w:t xml:space="preserve"> para que las medidas planteadas pueden llegar a buen término</w:t>
      </w:r>
      <w:r w:rsidR="00E658FD" w:rsidRPr="00A2186A">
        <w:t xml:space="preserve">. </w:t>
      </w:r>
    </w:p>
    <w:p w14:paraId="585BFBE4" w14:textId="77777777" w:rsidR="00DC04B7" w:rsidRPr="00A2186A" w:rsidRDefault="00DC04B7" w:rsidP="00871DDB">
      <w:pPr>
        <w:pStyle w:val="Ttulo2"/>
        <w:numPr>
          <w:ilvl w:val="1"/>
          <w:numId w:val="46"/>
        </w:numPr>
        <w:spacing w:before="0" w:after="120"/>
        <w:jc w:val="both"/>
        <w:rPr>
          <w:rFonts w:asciiTheme="minorHAnsi" w:hAnsiTheme="minorHAnsi" w:cstheme="minorHAnsi"/>
          <w:sz w:val="22"/>
          <w:lang w:eastAsia="en-IE"/>
        </w:rPr>
      </w:pPr>
      <w:bookmarkStart w:id="80" w:name="_Toc2940998"/>
      <w:bookmarkStart w:id="81" w:name="_Toc7445184"/>
      <w:r w:rsidRPr="00A2186A">
        <w:rPr>
          <w:rFonts w:asciiTheme="minorHAnsi" w:hAnsiTheme="minorHAnsi" w:cstheme="minorHAnsi"/>
          <w:sz w:val="22"/>
          <w:lang w:eastAsia="en-IE"/>
        </w:rPr>
        <w:t>Seguimiento y evaluación</w:t>
      </w:r>
      <w:bookmarkEnd w:id="80"/>
      <w:bookmarkEnd w:id="81"/>
      <w:r w:rsidRPr="00A2186A">
        <w:rPr>
          <w:rFonts w:asciiTheme="minorHAnsi" w:hAnsiTheme="minorHAnsi" w:cstheme="minorHAnsi"/>
          <w:sz w:val="22"/>
          <w:lang w:eastAsia="en-IE"/>
        </w:rPr>
        <w:t xml:space="preserve"> </w:t>
      </w:r>
    </w:p>
    <w:p w14:paraId="5BDB44E6" w14:textId="77777777" w:rsidR="00DC04B7" w:rsidRPr="00A2186A" w:rsidRDefault="00DC04B7" w:rsidP="00DC04B7">
      <w:pPr>
        <w:jc w:val="both"/>
        <w:rPr>
          <w:rFonts w:asciiTheme="minorHAnsi" w:eastAsia="Times New Roman" w:hAnsiTheme="minorHAnsi" w:cstheme="minorHAnsi"/>
          <w:u w:val="single"/>
          <w:lang w:eastAsia="en-IE"/>
        </w:rPr>
      </w:pPr>
      <w:r w:rsidRPr="00A2186A">
        <w:rPr>
          <w:rFonts w:asciiTheme="minorHAnsi" w:eastAsia="Times New Roman" w:hAnsiTheme="minorHAnsi" w:cstheme="minorHAnsi"/>
          <w:u w:val="single"/>
          <w:lang w:eastAsia="en-IE"/>
        </w:rPr>
        <w:t>Definición de la matriz de indicadores</w:t>
      </w:r>
    </w:p>
    <w:p w14:paraId="05EF1B0D" w14:textId="5BD28AD2" w:rsidR="00DC04B7" w:rsidRPr="00A2186A" w:rsidRDefault="00DC04B7" w:rsidP="00DC04B7">
      <w:pPr>
        <w:jc w:val="both"/>
        <w:rPr>
          <w:rFonts w:asciiTheme="minorHAnsi" w:eastAsia="Times New Roman" w:hAnsiTheme="minorHAnsi" w:cstheme="minorHAnsi"/>
          <w:lang w:eastAsia="en-IE"/>
        </w:rPr>
      </w:pPr>
      <w:r w:rsidRPr="00A2186A">
        <w:rPr>
          <w:rFonts w:asciiTheme="minorHAnsi" w:eastAsia="Times New Roman" w:hAnsiTheme="minorHAnsi" w:cstheme="minorHAnsi"/>
          <w:lang w:eastAsia="en-IE"/>
        </w:rPr>
        <w:t xml:space="preserve">Tal y como se detalla en el </w:t>
      </w:r>
      <w:hyperlink w:anchor="_ALINEACIÓN_DEL_PLAN" w:history="1">
        <w:r w:rsidRPr="00A2186A">
          <w:rPr>
            <w:rStyle w:val="Hipervnculo"/>
            <w:rFonts w:asciiTheme="minorHAnsi" w:eastAsia="Times New Roman" w:hAnsiTheme="minorHAnsi" w:cstheme="minorHAnsi"/>
            <w:color w:val="auto"/>
            <w:lang w:eastAsia="en-IE"/>
          </w:rPr>
          <w:t xml:space="preserve">Apartado </w:t>
        </w:r>
        <w:r w:rsidR="00AB2B5D" w:rsidRPr="00A2186A">
          <w:rPr>
            <w:rStyle w:val="Hipervnculo"/>
            <w:rFonts w:asciiTheme="minorHAnsi" w:eastAsia="Times New Roman" w:hAnsiTheme="minorHAnsi" w:cstheme="minorHAnsi"/>
            <w:color w:val="auto"/>
            <w:lang w:eastAsia="en-IE"/>
          </w:rPr>
          <w:t>6. Alineación del Plan de Responsabilidad Social y Derechos Humanos con otras iniciativas</w:t>
        </w:r>
      </w:hyperlink>
      <w:r w:rsidRPr="00A2186A">
        <w:rPr>
          <w:rFonts w:asciiTheme="minorHAnsi" w:eastAsia="Times New Roman" w:hAnsiTheme="minorHAnsi" w:cstheme="minorHAnsi"/>
          <w:lang w:eastAsia="en-IE"/>
        </w:rPr>
        <w:t xml:space="preserve">, las Áreas de acción que conforman el Plan Nacional están alineadas con los Ejes Estratégicos, sus objetivos y metas identificados en el Plan Estratégico Nacional con Visión de Estado “Panamá 2030”. </w:t>
      </w:r>
    </w:p>
    <w:p w14:paraId="40ED7FFD" w14:textId="3E4FD838" w:rsidR="00DC04B7" w:rsidRPr="00A2186A" w:rsidRDefault="00DC04B7" w:rsidP="00DC04B7">
      <w:pPr>
        <w:jc w:val="both"/>
        <w:rPr>
          <w:rFonts w:asciiTheme="minorHAnsi" w:eastAsia="Times New Roman" w:hAnsiTheme="minorHAnsi" w:cstheme="minorHAnsi"/>
          <w:lang w:eastAsia="en-IE"/>
        </w:rPr>
      </w:pPr>
      <w:r w:rsidRPr="00A2186A">
        <w:rPr>
          <w:rFonts w:asciiTheme="minorHAnsi" w:eastAsia="Times New Roman" w:hAnsiTheme="minorHAnsi" w:cstheme="minorHAnsi"/>
          <w:lang w:eastAsia="en-IE"/>
        </w:rPr>
        <w:t xml:space="preserve">Por otro lado, en el </w:t>
      </w:r>
      <w:hyperlink w:anchor="_PLAN_DE_ACCIÓN" w:history="1">
        <w:r w:rsidR="00AB2B5D" w:rsidRPr="00A2186A">
          <w:rPr>
            <w:rStyle w:val="Hipervnculo"/>
            <w:rFonts w:asciiTheme="minorHAnsi" w:eastAsia="Times New Roman" w:hAnsiTheme="minorHAnsi" w:cstheme="minorHAnsi"/>
            <w:color w:val="auto"/>
            <w:lang w:eastAsia="en-IE"/>
          </w:rPr>
          <w:t>Apartado 7</w:t>
        </w:r>
        <w:r w:rsidRPr="00A2186A">
          <w:rPr>
            <w:rStyle w:val="Hipervnculo"/>
            <w:rFonts w:asciiTheme="minorHAnsi" w:eastAsia="Times New Roman" w:hAnsiTheme="minorHAnsi" w:cstheme="minorHAnsi"/>
            <w:color w:val="auto"/>
            <w:lang w:eastAsia="en-IE"/>
          </w:rPr>
          <w:t>. Plan de Acción</w:t>
        </w:r>
      </w:hyperlink>
      <w:r w:rsidRPr="00A2186A">
        <w:rPr>
          <w:rFonts w:asciiTheme="minorHAnsi" w:eastAsia="Times New Roman" w:hAnsiTheme="minorHAnsi" w:cstheme="minorHAnsi"/>
          <w:lang w:eastAsia="en-IE"/>
        </w:rPr>
        <w:t xml:space="preserve">, se detallan los indicadores asociados a cada </w:t>
      </w:r>
      <w:proofErr w:type="gramStart"/>
      <w:r w:rsidRPr="00A2186A">
        <w:rPr>
          <w:rFonts w:asciiTheme="minorHAnsi" w:eastAsia="Times New Roman" w:hAnsiTheme="minorHAnsi" w:cstheme="minorHAnsi"/>
          <w:lang w:eastAsia="en-IE"/>
        </w:rPr>
        <w:t>uno</w:t>
      </w:r>
      <w:proofErr w:type="gramEnd"/>
      <w:r w:rsidRPr="00A2186A">
        <w:rPr>
          <w:rFonts w:asciiTheme="minorHAnsi" w:eastAsia="Times New Roman" w:hAnsiTheme="minorHAnsi" w:cstheme="minorHAnsi"/>
          <w:lang w:eastAsia="en-IE"/>
        </w:rPr>
        <w:t xml:space="preserve"> de las líneas de trabajo identificadas, algunos de los cuáles han sido definidos para el seguimiento de los Ejes Estratégicos (con asterisco)</w:t>
      </w:r>
      <w:r w:rsidRPr="00A2186A">
        <w:rPr>
          <w:rStyle w:val="Refdenotaalpie"/>
          <w:rFonts w:asciiTheme="minorHAnsi" w:eastAsia="Times New Roman" w:hAnsiTheme="minorHAnsi" w:cstheme="minorHAnsi"/>
          <w:lang w:eastAsia="en-IE"/>
        </w:rPr>
        <w:footnoteReference w:id="93"/>
      </w:r>
    </w:p>
    <w:p w14:paraId="7253E493" w14:textId="77777777" w:rsidR="00DC04B7" w:rsidRPr="00A2186A" w:rsidRDefault="00DC04B7" w:rsidP="00DC04B7">
      <w:pPr>
        <w:jc w:val="both"/>
        <w:rPr>
          <w:rFonts w:asciiTheme="minorHAnsi" w:eastAsia="Times New Roman" w:hAnsiTheme="minorHAnsi" w:cstheme="minorHAnsi"/>
          <w:u w:val="single"/>
          <w:lang w:eastAsia="en-IE"/>
        </w:rPr>
      </w:pPr>
      <w:r w:rsidRPr="00A2186A">
        <w:rPr>
          <w:rFonts w:asciiTheme="minorHAnsi" w:eastAsia="Times New Roman" w:hAnsiTheme="minorHAnsi" w:cstheme="minorHAnsi"/>
          <w:u w:val="single"/>
          <w:lang w:eastAsia="en-IE"/>
        </w:rPr>
        <w:t>Responsable del seguimiento y evaluación</w:t>
      </w:r>
    </w:p>
    <w:p w14:paraId="1774C92D" w14:textId="556C5BD3" w:rsidR="00DC04B7" w:rsidRPr="00A2186A" w:rsidRDefault="00DC04B7" w:rsidP="00DC04B7">
      <w:pPr>
        <w:jc w:val="both"/>
        <w:rPr>
          <w:rFonts w:asciiTheme="minorHAnsi" w:eastAsia="Times New Roman" w:hAnsiTheme="minorHAnsi" w:cstheme="minorHAnsi"/>
          <w:lang w:eastAsia="en-IE"/>
        </w:rPr>
      </w:pPr>
      <w:r w:rsidRPr="00A2186A">
        <w:rPr>
          <w:rFonts w:asciiTheme="minorHAnsi" w:eastAsia="Times New Roman" w:hAnsiTheme="minorHAnsi" w:cstheme="minorHAnsi"/>
          <w:lang w:eastAsia="en-IE"/>
        </w:rPr>
        <w:t>El Consejo será el responsable del seguimiento y evaluación de los indicadores propuestos en este Plan</w:t>
      </w:r>
      <w:r w:rsidR="00CB0952" w:rsidRPr="00A2186A">
        <w:rPr>
          <w:rFonts w:asciiTheme="minorHAnsi" w:eastAsia="Times New Roman" w:hAnsiTheme="minorHAnsi" w:cstheme="minorHAnsi"/>
          <w:lang w:eastAsia="en-IE"/>
        </w:rPr>
        <w:t>, para lo que se identificará un Comité Técnico dentro del Comité, que será responsable de esta tarea</w:t>
      </w:r>
      <w:r w:rsidRPr="00A2186A">
        <w:rPr>
          <w:rFonts w:asciiTheme="minorHAnsi" w:eastAsia="Times New Roman" w:hAnsiTheme="minorHAnsi" w:cstheme="minorHAnsi"/>
          <w:lang w:eastAsia="en-IE"/>
        </w:rPr>
        <w:t>. Será necesaria buscar la sinergia con los mecanismos de seguimiento y evaluación definidos por la Concertación Nacional y los Ministerios responsables</w:t>
      </w:r>
      <w:r w:rsidR="003231BE" w:rsidRPr="00A2186A">
        <w:rPr>
          <w:rStyle w:val="Refdenotaalpie"/>
          <w:rFonts w:asciiTheme="minorHAnsi" w:eastAsia="Times New Roman" w:hAnsiTheme="minorHAnsi" w:cstheme="minorHAnsi"/>
          <w:lang w:eastAsia="en-IE"/>
        </w:rPr>
        <w:footnoteReference w:id="94"/>
      </w:r>
      <w:r w:rsidRPr="00A2186A">
        <w:rPr>
          <w:rFonts w:asciiTheme="minorHAnsi" w:eastAsia="Times New Roman" w:hAnsiTheme="minorHAnsi" w:cstheme="minorHAnsi"/>
          <w:lang w:eastAsia="en-IE"/>
        </w:rPr>
        <w:t xml:space="preserve">. </w:t>
      </w:r>
    </w:p>
    <w:p w14:paraId="76567ADE" w14:textId="1E9564F3" w:rsidR="00DC04B7" w:rsidRPr="00A2186A" w:rsidRDefault="00DC04B7" w:rsidP="00DC04B7">
      <w:pPr>
        <w:jc w:val="both"/>
        <w:rPr>
          <w:rFonts w:asciiTheme="minorHAnsi" w:eastAsia="Times New Roman" w:hAnsiTheme="minorHAnsi" w:cstheme="minorHAnsi"/>
          <w:lang w:eastAsia="en-IE"/>
        </w:rPr>
      </w:pPr>
      <w:r w:rsidRPr="00A2186A">
        <w:rPr>
          <w:rFonts w:asciiTheme="minorHAnsi" w:eastAsia="Times New Roman" w:hAnsiTheme="minorHAnsi" w:cstheme="minorHAnsi"/>
          <w:lang w:eastAsia="en-IE"/>
        </w:rPr>
        <w:t xml:space="preserve">Se </w:t>
      </w:r>
      <w:r w:rsidR="00F7655C" w:rsidRPr="00A2186A">
        <w:rPr>
          <w:rFonts w:asciiTheme="minorHAnsi" w:eastAsia="Times New Roman" w:hAnsiTheme="minorHAnsi" w:cstheme="minorHAnsi"/>
          <w:lang w:eastAsia="en-IE"/>
        </w:rPr>
        <w:t xml:space="preserve">nombrarán </w:t>
      </w:r>
      <w:r w:rsidRPr="00A2186A">
        <w:rPr>
          <w:rFonts w:asciiTheme="minorHAnsi" w:eastAsia="Times New Roman" w:hAnsiTheme="minorHAnsi" w:cstheme="minorHAnsi"/>
          <w:lang w:eastAsia="en-IE"/>
        </w:rPr>
        <w:t>dos responsables de Consejo de recopilar la información de seguimiento de indicadores para presentarla en las reuniones del Consejo</w:t>
      </w:r>
      <w:r w:rsidR="00173E90" w:rsidRPr="00A2186A">
        <w:rPr>
          <w:rFonts w:asciiTheme="minorHAnsi" w:eastAsia="Times New Roman" w:hAnsiTheme="minorHAnsi" w:cstheme="minorHAnsi"/>
          <w:lang w:eastAsia="en-IE"/>
        </w:rPr>
        <w:t>.</w:t>
      </w:r>
      <w:r w:rsidRPr="00A2186A">
        <w:rPr>
          <w:rFonts w:asciiTheme="minorHAnsi" w:eastAsia="Times New Roman" w:hAnsiTheme="minorHAnsi" w:cstheme="minorHAnsi"/>
          <w:lang w:eastAsia="en-IE"/>
        </w:rPr>
        <w:t xml:space="preserve"> </w:t>
      </w:r>
    </w:p>
    <w:p w14:paraId="6EB48757" w14:textId="77777777" w:rsidR="00DC04B7" w:rsidRPr="00A2186A" w:rsidRDefault="00DC04B7" w:rsidP="00DC04B7">
      <w:pPr>
        <w:jc w:val="both"/>
        <w:rPr>
          <w:rFonts w:asciiTheme="minorHAnsi" w:eastAsia="Times New Roman" w:hAnsiTheme="minorHAnsi" w:cstheme="minorHAnsi"/>
          <w:u w:val="single"/>
          <w:lang w:eastAsia="en-IE"/>
        </w:rPr>
      </w:pPr>
      <w:r w:rsidRPr="00A2186A">
        <w:rPr>
          <w:rFonts w:asciiTheme="minorHAnsi" w:eastAsia="Times New Roman" w:hAnsiTheme="minorHAnsi" w:cstheme="minorHAnsi"/>
          <w:u w:val="single"/>
          <w:lang w:eastAsia="en-IE"/>
        </w:rPr>
        <w:t>Organización del seguimiento y la evaluación</w:t>
      </w:r>
    </w:p>
    <w:p w14:paraId="1EB8F5A4" w14:textId="6309634C" w:rsidR="00DC04B7" w:rsidRPr="00A2186A" w:rsidRDefault="00DC04B7" w:rsidP="00DC04B7">
      <w:pPr>
        <w:jc w:val="both"/>
      </w:pPr>
      <w:r w:rsidRPr="00A2186A">
        <w:rPr>
          <w:rFonts w:asciiTheme="minorHAnsi" w:eastAsia="Times New Roman" w:hAnsiTheme="minorHAnsi" w:cstheme="minorHAnsi"/>
          <w:lang w:eastAsia="en-IE"/>
        </w:rPr>
        <w:lastRenderedPageBreak/>
        <w:t>Se</w:t>
      </w:r>
      <w:r w:rsidR="00F7655C" w:rsidRPr="00A2186A">
        <w:rPr>
          <w:rFonts w:asciiTheme="minorHAnsi" w:eastAsia="Times New Roman" w:hAnsiTheme="minorHAnsi" w:cstheme="minorHAnsi"/>
          <w:lang w:eastAsia="en-IE"/>
        </w:rPr>
        <w:t xml:space="preserve"> creará </w:t>
      </w:r>
      <w:r w:rsidRPr="00A2186A">
        <w:t xml:space="preserve">una </w:t>
      </w:r>
      <w:r w:rsidRPr="00A2186A">
        <w:rPr>
          <w:b/>
        </w:rPr>
        <w:t>matriz de seguimiento digital</w:t>
      </w:r>
      <w:r w:rsidRPr="00A2186A">
        <w:t xml:space="preserve">, donde el ciudadano pueda ver los avances (datos) y hacer posible </w:t>
      </w:r>
      <w:r w:rsidR="008475AF" w:rsidRPr="00A2186A">
        <w:t>la consulta de información sobre el avance del Plan</w:t>
      </w:r>
      <w:r w:rsidRPr="00A2186A">
        <w:t xml:space="preserve">. Se llevará a cabo un seguimiento cada seis meses de la matriz de indicadores. </w:t>
      </w:r>
    </w:p>
    <w:p w14:paraId="38B450BF" w14:textId="41E889A2" w:rsidR="00DC04B7" w:rsidRPr="00A2186A" w:rsidRDefault="00DC04B7" w:rsidP="00DC04B7">
      <w:pPr>
        <w:pStyle w:val="NormalWeb"/>
        <w:shd w:val="clear" w:color="auto" w:fill="FFFFFF"/>
        <w:spacing w:before="0" w:beforeAutospacing="0" w:after="120" w:afterAutospacing="0" w:line="276" w:lineRule="auto"/>
        <w:jc w:val="both"/>
        <w:rPr>
          <w:rFonts w:asciiTheme="minorHAnsi" w:hAnsiTheme="minorHAnsi" w:cstheme="minorHAnsi"/>
          <w:sz w:val="22"/>
          <w:szCs w:val="22"/>
          <w:lang w:val="es-ES"/>
        </w:rPr>
      </w:pPr>
      <w:r w:rsidRPr="00A2186A">
        <w:rPr>
          <w:rFonts w:asciiTheme="minorHAnsi" w:hAnsiTheme="minorHAnsi" w:cstheme="minorHAnsi"/>
          <w:sz w:val="22"/>
          <w:szCs w:val="22"/>
          <w:lang w:val="es-ES"/>
        </w:rPr>
        <w:t>Este proceso de seguimiento llevará a asociada una evaluación que permita la actualización, si procede, de las materias incluidas en el alcance de est</w:t>
      </w:r>
      <w:r w:rsidR="008475AF" w:rsidRPr="00A2186A">
        <w:rPr>
          <w:rFonts w:asciiTheme="minorHAnsi" w:hAnsiTheme="minorHAnsi" w:cstheme="minorHAnsi"/>
          <w:sz w:val="22"/>
          <w:szCs w:val="22"/>
          <w:lang w:val="es-ES"/>
        </w:rPr>
        <w:t>e</w:t>
      </w:r>
      <w:r w:rsidRPr="00A2186A">
        <w:rPr>
          <w:rFonts w:asciiTheme="minorHAnsi" w:hAnsiTheme="minorHAnsi" w:cstheme="minorHAnsi"/>
          <w:sz w:val="22"/>
          <w:szCs w:val="22"/>
          <w:lang w:val="es-ES"/>
        </w:rPr>
        <w:t xml:space="preserve"> Plan Nacional. Así, al menos cada dos años, se </w:t>
      </w:r>
      <w:r w:rsidR="00C86FC3" w:rsidRPr="00A2186A">
        <w:rPr>
          <w:rFonts w:asciiTheme="minorHAnsi" w:hAnsiTheme="minorHAnsi" w:cstheme="minorHAnsi"/>
          <w:sz w:val="22"/>
          <w:szCs w:val="22"/>
          <w:lang w:val="es-ES"/>
        </w:rPr>
        <w:t>ha de llevar</w:t>
      </w:r>
      <w:r w:rsidRPr="00A2186A">
        <w:rPr>
          <w:rFonts w:asciiTheme="minorHAnsi" w:hAnsiTheme="minorHAnsi" w:cstheme="minorHAnsi"/>
          <w:sz w:val="22"/>
          <w:szCs w:val="22"/>
          <w:lang w:val="es-ES"/>
        </w:rPr>
        <w:t xml:space="preserve"> a cabo un proceso de revisión del Plan Nacional a fin de actualizar las temáticas a tratar, así como los objetivos y metas de cumplimiento, a medida que el estado del arte de la responsabilidad social evolucione en Panamá y a nivel internacional. </w:t>
      </w:r>
    </w:p>
    <w:p w14:paraId="7801DB0A" w14:textId="1E22CD2A" w:rsidR="005F0A05" w:rsidRPr="00A2186A" w:rsidRDefault="00E060DE" w:rsidP="005F0A05">
      <w:pPr>
        <w:pStyle w:val="NormalWeb"/>
        <w:shd w:val="clear" w:color="auto" w:fill="FFFFFF"/>
        <w:spacing w:before="0" w:beforeAutospacing="0" w:after="120" w:afterAutospacing="0" w:line="276" w:lineRule="auto"/>
        <w:jc w:val="both"/>
        <w:rPr>
          <w:rFonts w:asciiTheme="minorHAnsi" w:hAnsiTheme="minorHAnsi" w:cstheme="minorHAnsi"/>
          <w:sz w:val="22"/>
          <w:szCs w:val="22"/>
          <w:lang w:val="es-ES"/>
        </w:rPr>
      </w:pPr>
      <w:r w:rsidRPr="00A2186A">
        <w:rPr>
          <w:rFonts w:asciiTheme="minorHAnsi" w:hAnsiTheme="minorHAnsi" w:cstheme="minorHAnsi"/>
          <w:sz w:val="22"/>
          <w:szCs w:val="22"/>
          <w:lang w:val="es-ES"/>
        </w:rPr>
        <w:t xml:space="preserve">Como se ha comentado anteriormente el Gabinete Social es el </w:t>
      </w:r>
      <w:r w:rsidR="005F0A05" w:rsidRPr="00A2186A">
        <w:rPr>
          <w:rFonts w:asciiTheme="minorHAnsi" w:hAnsiTheme="minorHAnsi" w:cstheme="minorHAnsi"/>
          <w:sz w:val="22"/>
          <w:szCs w:val="22"/>
          <w:lang w:val="es-ES"/>
        </w:rPr>
        <w:t xml:space="preserve">organismo responsable del monitoreo, ejecución y realización del Informe de Contribución Voluntaria de Panamá a los ODS </w:t>
      </w:r>
      <w:r w:rsidRPr="00A2186A">
        <w:rPr>
          <w:rFonts w:asciiTheme="minorHAnsi" w:hAnsiTheme="minorHAnsi" w:cstheme="minorHAnsi"/>
          <w:sz w:val="22"/>
          <w:szCs w:val="22"/>
          <w:lang w:val="es-ES"/>
        </w:rPr>
        <w:t xml:space="preserve">que cada año se </w:t>
      </w:r>
      <w:r w:rsidR="005F0A05" w:rsidRPr="00A2186A">
        <w:rPr>
          <w:rFonts w:asciiTheme="minorHAnsi" w:hAnsiTheme="minorHAnsi" w:cstheme="minorHAnsi"/>
          <w:sz w:val="22"/>
          <w:szCs w:val="22"/>
          <w:lang w:val="es-ES"/>
        </w:rPr>
        <w:t>presenta</w:t>
      </w:r>
      <w:r w:rsidRPr="00A2186A">
        <w:rPr>
          <w:rFonts w:asciiTheme="minorHAnsi" w:hAnsiTheme="minorHAnsi" w:cstheme="minorHAnsi"/>
          <w:sz w:val="22"/>
          <w:szCs w:val="22"/>
          <w:lang w:val="es-ES"/>
        </w:rPr>
        <w:t xml:space="preserve"> </w:t>
      </w:r>
      <w:r w:rsidR="005F0A05" w:rsidRPr="00A2186A">
        <w:rPr>
          <w:rFonts w:asciiTheme="minorHAnsi" w:hAnsiTheme="minorHAnsi" w:cstheme="minorHAnsi"/>
          <w:sz w:val="22"/>
          <w:szCs w:val="22"/>
          <w:lang w:val="es-ES"/>
        </w:rPr>
        <w:t>en el Foro Político de Alto Nivel para el Desarrollo Sostenible es</w:t>
      </w:r>
      <w:r w:rsidR="003231BE" w:rsidRPr="00A2186A">
        <w:rPr>
          <w:rFonts w:asciiTheme="minorHAnsi" w:hAnsiTheme="minorHAnsi" w:cstheme="minorHAnsi"/>
          <w:sz w:val="22"/>
          <w:szCs w:val="22"/>
          <w:lang w:val="es-ES"/>
        </w:rPr>
        <w:t xml:space="preserve">. Por tanto, el representante de este organismo en el Comité velará por buscar el vínculo entre dicho reporte voluntario y el reporte del presente Plan. </w:t>
      </w:r>
    </w:p>
    <w:p w14:paraId="788A83C1" w14:textId="77777777" w:rsidR="00DC04B7" w:rsidRPr="00A2186A" w:rsidRDefault="00DC04B7" w:rsidP="00871DDB">
      <w:pPr>
        <w:pStyle w:val="Ttulo2"/>
        <w:numPr>
          <w:ilvl w:val="1"/>
          <w:numId w:val="46"/>
        </w:numPr>
        <w:spacing w:before="0" w:after="120"/>
        <w:jc w:val="both"/>
        <w:rPr>
          <w:rFonts w:asciiTheme="minorHAnsi" w:hAnsiTheme="minorHAnsi" w:cstheme="minorHAnsi"/>
          <w:sz w:val="22"/>
          <w:lang w:eastAsia="en-IE"/>
        </w:rPr>
      </w:pPr>
      <w:bookmarkStart w:id="82" w:name="_Toc2940999"/>
      <w:bookmarkStart w:id="83" w:name="_Toc7445185"/>
      <w:r w:rsidRPr="00A2186A">
        <w:rPr>
          <w:rFonts w:asciiTheme="minorHAnsi" w:hAnsiTheme="minorHAnsi" w:cstheme="minorHAnsi"/>
          <w:sz w:val="22"/>
          <w:lang w:eastAsia="en-IE"/>
        </w:rPr>
        <w:t>Difusión y comunicación de los resultados de avance</w:t>
      </w:r>
      <w:bookmarkEnd w:id="82"/>
      <w:bookmarkEnd w:id="83"/>
      <w:r w:rsidRPr="00A2186A">
        <w:rPr>
          <w:rFonts w:asciiTheme="minorHAnsi" w:hAnsiTheme="minorHAnsi" w:cstheme="minorHAnsi"/>
          <w:sz w:val="22"/>
          <w:lang w:eastAsia="en-IE"/>
        </w:rPr>
        <w:t xml:space="preserve"> </w:t>
      </w:r>
    </w:p>
    <w:p w14:paraId="541BEB78" w14:textId="0A97D11D" w:rsidR="00DC04B7" w:rsidRPr="00A2186A" w:rsidRDefault="00DC04B7" w:rsidP="00DC04B7">
      <w:pPr>
        <w:pStyle w:val="NormalWeb"/>
        <w:shd w:val="clear" w:color="auto" w:fill="FFFFFF"/>
        <w:spacing w:before="0" w:beforeAutospacing="0" w:after="120" w:afterAutospacing="0" w:line="276" w:lineRule="auto"/>
        <w:jc w:val="both"/>
        <w:rPr>
          <w:rFonts w:asciiTheme="minorHAnsi" w:hAnsiTheme="minorHAnsi" w:cstheme="minorHAnsi"/>
          <w:sz w:val="22"/>
          <w:szCs w:val="22"/>
          <w:lang w:val="es-ES"/>
        </w:rPr>
      </w:pPr>
      <w:r w:rsidRPr="00A2186A">
        <w:rPr>
          <w:rFonts w:asciiTheme="minorHAnsi" w:hAnsiTheme="minorHAnsi" w:cstheme="minorHAnsi"/>
          <w:sz w:val="22"/>
          <w:szCs w:val="22"/>
          <w:lang w:val="es-ES"/>
        </w:rPr>
        <w:t xml:space="preserve">Se </w:t>
      </w:r>
      <w:r w:rsidR="00F7655C" w:rsidRPr="00A2186A">
        <w:rPr>
          <w:rFonts w:asciiTheme="minorHAnsi" w:hAnsiTheme="minorHAnsi" w:cstheme="minorHAnsi"/>
          <w:sz w:val="22"/>
          <w:szCs w:val="22"/>
          <w:lang w:val="es-ES"/>
        </w:rPr>
        <w:t xml:space="preserve">llevará a cabo </w:t>
      </w:r>
      <w:r w:rsidRPr="00A2186A">
        <w:rPr>
          <w:rFonts w:asciiTheme="minorHAnsi" w:hAnsiTheme="minorHAnsi" w:cstheme="minorHAnsi"/>
          <w:sz w:val="22"/>
          <w:szCs w:val="22"/>
          <w:lang w:val="es-ES"/>
        </w:rPr>
        <w:t>un proceso de rendición de cuentas y seguimiento de la implementación del Plan de manera periódica. Cada año el Consejo publicará un informe de rendición de cuentas sobre la base de los indicad</w:t>
      </w:r>
      <w:r w:rsidR="005564A1" w:rsidRPr="00A2186A">
        <w:rPr>
          <w:rFonts w:asciiTheme="minorHAnsi" w:hAnsiTheme="minorHAnsi" w:cstheme="minorHAnsi"/>
          <w:sz w:val="22"/>
          <w:szCs w:val="22"/>
          <w:lang w:val="es-ES"/>
        </w:rPr>
        <w:t xml:space="preserve">ores mencionados en este Plan. Estos </w:t>
      </w:r>
      <w:r w:rsidRPr="00A2186A">
        <w:rPr>
          <w:rFonts w:asciiTheme="minorHAnsi" w:hAnsiTheme="minorHAnsi" w:cstheme="minorHAnsi"/>
          <w:sz w:val="22"/>
          <w:szCs w:val="22"/>
          <w:lang w:val="es-ES"/>
        </w:rPr>
        <w:t xml:space="preserve">informes de rendición de cuentas se visibilizarán de manera pública y transparente, promoviendo una discusión en la Asamblea Legislativa y en los foros relevantes sobre la materia. </w:t>
      </w:r>
    </w:p>
    <w:p w14:paraId="4C352034" w14:textId="5AC56897" w:rsidR="00DC04B7" w:rsidRPr="00A2186A" w:rsidRDefault="008475AF" w:rsidP="00DC04B7">
      <w:pPr>
        <w:pStyle w:val="NormalWeb"/>
        <w:shd w:val="clear" w:color="auto" w:fill="FFFFFF"/>
        <w:spacing w:before="0" w:beforeAutospacing="0" w:after="120" w:afterAutospacing="0" w:line="276" w:lineRule="auto"/>
        <w:jc w:val="both"/>
        <w:rPr>
          <w:rFonts w:asciiTheme="minorHAnsi" w:hAnsiTheme="minorHAnsi" w:cstheme="minorHAnsi"/>
          <w:sz w:val="22"/>
          <w:szCs w:val="22"/>
          <w:lang w:val="es-ES"/>
        </w:rPr>
      </w:pPr>
      <w:r w:rsidRPr="00A2186A">
        <w:rPr>
          <w:rFonts w:asciiTheme="minorHAnsi" w:hAnsiTheme="minorHAnsi" w:cstheme="minorHAnsi"/>
          <w:sz w:val="22"/>
          <w:szCs w:val="22"/>
          <w:lang w:val="es-ES"/>
        </w:rPr>
        <w:t xml:space="preserve">Adicionalmente, se realizará una estrategia de comunicación sobre los avances anuales en el Plan. </w:t>
      </w:r>
      <w:r w:rsidR="00DC04B7" w:rsidRPr="00A2186A">
        <w:rPr>
          <w:rFonts w:asciiTheme="minorHAnsi" w:hAnsiTheme="minorHAnsi" w:cstheme="minorHAnsi"/>
          <w:sz w:val="22"/>
          <w:szCs w:val="22"/>
          <w:lang w:val="es-ES"/>
        </w:rPr>
        <w:t xml:space="preserve">La </w:t>
      </w:r>
      <w:r w:rsidRPr="00A2186A">
        <w:rPr>
          <w:rFonts w:asciiTheme="minorHAnsi" w:hAnsiTheme="minorHAnsi" w:cstheme="minorHAnsi"/>
          <w:sz w:val="22"/>
          <w:szCs w:val="22"/>
          <w:lang w:val="es-ES"/>
        </w:rPr>
        <w:t xml:space="preserve">campaña </w:t>
      </w:r>
      <w:r w:rsidR="00DC04B7" w:rsidRPr="00A2186A">
        <w:rPr>
          <w:rFonts w:asciiTheme="minorHAnsi" w:hAnsiTheme="minorHAnsi" w:cstheme="minorHAnsi"/>
          <w:sz w:val="22"/>
          <w:szCs w:val="22"/>
          <w:lang w:val="es-ES"/>
        </w:rPr>
        <w:t xml:space="preserve">de comunicación deberá estar orientada y segmentada para todos los públicos a los que se dirige </w:t>
      </w:r>
      <w:r w:rsidRPr="00A2186A">
        <w:rPr>
          <w:rFonts w:asciiTheme="minorHAnsi" w:hAnsiTheme="minorHAnsi" w:cstheme="minorHAnsi"/>
          <w:sz w:val="22"/>
          <w:szCs w:val="22"/>
          <w:lang w:val="es-ES"/>
        </w:rPr>
        <w:t xml:space="preserve">el Plan, adoptando </w:t>
      </w:r>
      <w:r w:rsidR="00DC04B7" w:rsidRPr="00A2186A">
        <w:rPr>
          <w:rFonts w:asciiTheme="minorHAnsi" w:hAnsiTheme="minorHAnsi" w:cstheme="minorHAnsi"/>
          <w:sz w:val="22"/>
          <w:szCs w:val="22"/>
          <w:lang w:val="es-ES"/>
        </w:rPr>
        <w:t>un lenguaje sencillo, directo y libre de jerga o tecnicismos</w:t>
      </w:r>
      <w:r w:rsidRPr="00A2186A">
        <w:rPr>
          <w:rFonts w:asciiTheme="minorHAnsi" w:hAnsiTheme="minorHAnsi" w:cstheme="minorHAnsi"/>
          <w:sz w:val="22"/>
          <w:szCs w:val="22"/>
          <w:lang w:val="es-ES"/>
        </w:rPr>
        <w:t>. De esta forma, se podrá ir generando</w:t>
      </w:r>
      <w:r w:rsidR="00DC04B7" w:rsidRPr="00A2186A">
        <w:rPr>
          <w:rFonts w:asciiTheme="minorHAnsi" w:hAnsiTheme="minorHAnsi" w:cstheme="minorHAnsi"/>
          <w:sz w:val="22"/>
          <w:szCs w:val="22"/>
          <w:lang w:val="es-ES"/>
        </w:rPr>
        <w:t xml:space="preserve"> un consenso generalizado sobre la importancia de la </w:t>
      </w:r>
      <w:r w:rsidRPr="00A2186A">
        <w:rPr>
          <w:rFonts w:asciiTheme="minorHAnsi" w:hAnsiTheme="minorHAnsi" w:cstheme="minorHAnsi"/>
          <w:sz w:val="22"/>
          <w:szCs w:val="22"/>
          <w:lang w:val="es-ES"/>
        </w:rPr>
        <w:t>r</w:t>
      </w:r>
      <w:r w:rsidR="00DC04B7" w:rsidRPr="00A2186A">
        <w:rPr>
          <w:rFonts w:asciiTheme="minorHAnsi" w:hAnsiTheme="minorHAnsi" w:cstheme="minorHAnsi"/>
          <w:sz w:val="22"/>
          <w:szCs w:val="22"/>
          <w:lang w:val="es-ES"/>
        </w:rPr>
        <w:t xml:space="preserve">esponsabilidad </w:t>
      </w:r>
      <w:r w:rsidRPr="00A2186A">
        <w:rPr>
          <w:rFonts w:asciiTheme="minorHAnsi" w:hAnsiTheme="minorHAnsi" w:cstheme="minorHAnsi"/>
          <w:sz w:val="22"/>
          <w:szCs w:val="22"/>
          <w:lang w:val="es-ES"/>
        </w:rPr>
        <w:t>s</w:t>
      </w:r>
      <w:r w:rsidR="00DC04B7" w:rsidRPr="00A2186A">
        <w:rPr>
          <w:rFonts w:asciiTheme="minorHAnsi" w:hAnsiTheme="minorHAnsi" w:cstheme="minorHAnsi"/>
          <w:sz w:val="22"/>
          <w:szCs w:val="22"/>
          <w:lang w:val="es-ES"/>
        </w:rPr>
        <w:t xml:space="preserve">ocial y su implementación por parte de empresas y organizaciones públicas. Se aprovecharán las tecnologías de comunicación digital, principalmente a través de redes sociales, para facilitar el diálogo continuo con la ciudadanía. </w:t>
      </w:r>
    </w:p>
    <w:p w14:paraId="2D213D8A" w14:textId="7BD21CBD" w:rsidR="00DC04B7" w:rsidRPr="00A2186A" w:rsidRDefault="00DC04B7" w:rsidP="00DC04B7">
      <w:pPr>
        <w:pStyle w:val="NormalWeb"/>
        <w:shd w:val="clear" w:color="auto" w:fill="FFFFFF"/>
        <w:spacing w:before="0" w:beforeAutospacing="0" w:after="120" w:afterAutospacing="0" w:line="276" w:lineRule="auto"/>
        <w:jc w:val="both"/>
        <w:rPr>
          <w:rFonts w:asciiTheme="minorHAnsi" w:hAnsiTheme="minorHAnsi" w:cstheme="minorHAnsi"/>
          <w:sz w:val="22"/>
          <w:szCs w:val="22"/>
          <w:lang w:val="es-ES"/>
        </w:rPr>
      </w:pPr>
      <w:r w:rsidRPr="00A2186A">
        <w:rPr>
          <w:rFonts w:asciiTheme="minorHAnsi" w:hAnsiTheme="minorHAnsi" w:cstheme="minorHAnsi"/>
          <w:sz w:val="22"/>
          <w:szCs w:val="22"/>
          <w:lang w:val="es-ES"/>
        </w:rPr>
        <w:t xml:space="preserve">Se organizarán eventos en distintas provincias </w:t>
      </w:r>
      <w:r w:rsidR="005564A1" w:rsidRPr="00A2186A">
        <w:rPr>
          <w:rFonts w:asciiTheme="minorHAnsi" w:hAnsiTheme="minorHAnsi" w:cstheme="minorHAnsi"/>
          <w:sz w:val="22"/>
          <w:szCs w:val="22"/>
          <w:lang w:val="es-ES"/>
        </w:rPr>
        <w:t xml:space="preserve">y </w:t>
      </w:r>
      <w:r w:rsidRPr="00A2186A">
        <w:rPr>
          <w:rFonts w:asciiTheme="minorHAnsi" w:hAnsiTheme="minorHAnsi" w:cstheme="minorHAnsi"/>
          <w:sz w:val="22"/>
          <w:szCs w:val="22"/>
          <w:lang w:val="es-ES"/>
        </w:rPr>
        <w:t xml:space="preserve">ciudades para dar a conocer </w:t>
      </w:r>
      <w:r w:rsidR="005564A1" w:rsidRPr="00A2186A">
        <w:rPr>
          <w:rFonts w:asciiTheme="minorHAnsi" w:hAnsiTheme="minorHAnsi" w:cstheme="minorHAnsi"/>
          <w:sz w:val="22"/>
          <w:szCs w:val="22"/>
          <w:lang w:val="es-ES"/>
        </w:rPr>
        <w:t xml:space="preserve">el </w:t>
      </w:r>
      <w:r w:rsidRPr="00A2186A">
        <w:rPr>
          <w:rFonts w:asciiTheme="minorHAnsi" w:hAnsiTheme="minorHAnsi" w:cstheme="minorHAnsi"/>
          <w:sz w:val="22"/>
          <w:szCs w:val="22"/>
          <w:lang w:val="es-ES"/>
        </w:rPr>
        <w:t xml:space="preserve">Plan </w:t>
      </w:r>
      <w:r w:rsidR="005564A1" w:rsidRPr="00A2186A">
        <w:rPr>
          <w:rFonts w:asciiTheme="minorHAnsi" w:hAnsiTheme="minorHAnsi" w:cstheme="minorHAnsi"/>
          <w:sz w:val="22"/>
          <w:szCs w:val="22"/>
          <w:lang w:val="es-ES"/>
        </w:rPr>
        <w:t>y hacerlo</w:t>
      </w:r>
      <w:r w:rsidRPr="00A2186A">
        <w:rPr>
          <w:rFonts w:asciiTheme="minorHAnsi" w:hAnsiTheme="minorHAnsi" w:cstheme="minorHAnsi"/>
          <w:sz w:val="22"/>
          <w:szCs w:val="22"/>
          <w:lang w:val="es-ES"/>
        </w:rPr>
        <w:t xml:space="preserve"> llegar a empresas y organizaciones públicas</w:t>
      </w:r>
      <w:r w:rsidRPr="00A2186A">
        <w:rPr>
          <w:rFonts w:asciiTheme="minorHAnsi" w:hAnsiTheme="minorHAnsi" w:cstheme="minorHAnsi"/>
          <w:sz w:val="22"/>
          <w:szCs w:val="22"/>
          <w:lang w:val="es-MX"/>
        </w:rPr>
        <w:t xml:space="preserve"> </w:t>
      </w:r>
      <w:r w:rsidRPr="00A2186A">
        <w:rPr>
          <w:rFonts w:asciiTheme="minorHAnsi" w:hAnsiTheme="minorHAnsi" w:cstheme="minorHAnsi"/>
          <w:sz w:val="22"/>
          <w:szCs w:val="22"/>
          <w:lang w:val="es-ES"/>
        </w:rPr>
        <w:t>de diversos sectores y tamaños. Un elemento clave de estos encuentros de presentación de</w:t>
      </w:r>
      <w:r w:rsidR="005564A1" w:rsidRPr="00A2186A">
        <w:rPr>
          <w:rFonts w:asciiTheme="minorHAnsi" w:hAnsiTheme="minorHAnsi" w:cstheme="minorHAnsi"/>
          <w:sz w:val="22"/>
          <w:szCs w:val="22"/>
          <w:lang w:val="es-ES"/>
        </w:rPr>
        <w:t xml:space="preserve">l </w:t>
      </w:r>
      <w:r w:rsidRPr="00A2186A">
        <w:rPr>
          <w:rFonts w:asciiTheme="minorHAnsi" w:hAnsiTheme="minorHAnsi" w:cstheme="minorHAnsi"/>
          <w:sz w:val="22"/>
          <w:szCs w:val="22"/>
          <w:lang w:val="es-ES"/>
        </w:rPr>
        <w:t xml:space="preserve">Plan será la facilitación de sesiones de diálogo con empresas y organizaciones relevantes, con el fin de acercar posiciones, entender necesidades y delinear la estrategia de implementación. </w:t>
      </w:r>
    </w:p>
    <w:p w14:paraId="68CEDD31" w14:textId="43A5C21E" w:rsidR="00281564" w:rsidRPr="00A2186A" w:rsidRDefault="00DC04B7" w:rsidP="00DC04B7">
      <w:pPr>
        <w:pStyle w:val="NormalWeb"/>
        <w:shd w:val="clear" w:color="auto" w:fill="FFFFFF"/>
        <w:spacing w:before="0" w:beforeAutospacing="0" w:after="120" w:afterAutospacing="0" w:line="276" w:lineRule="auto"/>
        <w:jc w:val="both"/>
        <w:rPr>
          <w:rFonts w:asciiTheme="minorHAnsi" w:hAnsiTheme="minorHAnsi" w:cstheme="minorHAnsi"/>
          <w:sz w:val="22"/>
          <w:szCs w:val="22"/>
          <w:lang w:val="es-ES"/>
        </w:rPr>
      </w:pPr>
      <w:r w:rsidRPr="00A2186A">
        <w:rPr>
          <w:rFonts w:asciiTheme="minorHAnsi" w:hAnsiTheme="minorHAnsi" w:cstheme="minorHAnsi"/>
          <w:sz w:val="22"/>
          <w:szCs w:val="22"/>
          <w:lang w:val="es-ES"/>
        </w:rPr>
        <w:t xml:space="preserve">Esta Plan Nacional se añadirá a acciones de diplomacia y política exterior de Panamá, en particular en el Sistema de la Integración Centroamericana, a fin de dar a conocer el posicionamiento de Panamá en materia de responsabilidad social y animando a otros países vecinos a participar en procesos similares. </w:t>
      </w:r>
    </w:p>
    <w:p w14:paraId="4914DBA7" w14:textId="77777777" w:rsidR="00281564" w:rsidRPr="00A2186A" w:rsidRDefault="00281564">
      <w:pPr>
        <w:rPr>
          <w:rFonts w:asciiTheme="minorHAnsi" w:eastAsia="Times New Roman" w:hAnsiTheme="minorHAnsi" w:cstheme="minorHAnsi"/>
          <w:lang w:eastAsia="en-IE"/>
        </w:rPr>
      </w:pPr>
      <w:r w:rsidRPr="00A2186A">
        <w:rPr>
          <w:rFonts w:asciiTheme="minorHAnsi" w:hAnsiTheme="minorHAnsi" w:cstheme="minorHAnsi"/>
        </w:rPr>
        <w:br w:type="page"/>
      </w:r>
    </w:p>
    <w:sectPr w:rsidR="00281564" w:rsidRPr="00A2186A" w:rsidSect="009331D9">
      <w:pgSz w:w="11906" w:h="16838"/>
      <w:pgMar w:top="993" w:right="1701"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F823B" w14:textId="77777777" w:rsidR="00871DDB" w:rsidRDefault="00871DDB" w:rsidP="00C5284C">
      <w:pPr>
        <w:spacing w:after="0" w:line="240" w:lineRule="auto"/>
      </w:pPr>
      <w:r>
        <w:separator/>
      </w:r>
    </w:p>
  </w:endnote>
  <w:endnote w:type="continuationSeparator" w:id="0">
    <w:p w14:paraId="095A70D6" w14:textId="77777777" w:rsidR="00871DDB" w:rsidRDefault="00871DDB" w:rsidP="00C52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653177"/>
      <w:docPartObj>
        <w:docPartGallery w:val="Page Numbers (Bottom of Page)"/>
        <w:docPartUnique/>
      </w:docPartObj>
    </w:sdtPr>
    <w:sdtEndPr/>
    <w:sdtContent>
      <w:p w14:paraId="1A14E3C1" w14:textId="76A46030" w:rsidR="00863776" w:rsidRDefault="00863776" w:rsidP="003C4384">
        <w:pPr>
          <w:pStyle w:val="Piedepgina"/>
          <w:jc w:val="right"/>
        </w:pPr>
        <w:r>
          <w:fldChar w:fldCharType="begin"/>
        </w:r>
        <w:r>
          <w:instrText>PAGE   \* MERGEFORMAT</w:instrText>
        </w:r>
        <w:r>
          <w:fldChar w:fldCharType="separate"/>
        </w:r>
        <w:r w:rsidR="002B3AF4">
          <w:rPr>
            <w:noProof/>
          </w:rPr>
          <w:t>52</w:t>
        </w:r>
        <w:r>
          <w:fldChar w:fldCharType="end"/>
        </w:r>
      </w:p>
    </w:sdtContent>
  </w:sdt>
  <w:p w14:paraId="5B886198" w14:textId="77777777" w:rsidR="00863776" w:rsidRDefault="008637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390100"/>
      <w:docPartObj>
        <w:docPartGallery w:val="Page Numbers (Bottom of Page)"/>
        <w:docPartUnique/>
      </w:docPartObj>
    </w:sdtPr>
    <w:sdtEndPr/>
    <w:sdtContent>
      <w:p w14:paraId="01876010" w14:textId="164A5F6E" w:rsidR="00863776" w:rsidRDefault="00863776">
        <w:pPr>
          <w:pStyle w:val="Piedepgina"/>
          <w:jc w:val="right"/>
        </w:pPr>
        <w:r>
          <w:fldChar w:fldCharType="begin"/>
        </w:r>
        <w:r>
          <w:instrText>PAGE   \* MERGEFORMAT</w:instrText>
        </w:r>
        <w:r>
          <w:fldChar w:fldCharType="separate"/>
        </w:r>
        <w:r w:rsidR="002B3AF4">
          <w:rPr>
            <w:noProof/>
          </w:rPr>
          <w:t>53</w:t>
        </w:r>
        <w:r>
          <w:fldChar w:fldCharType="end"/>
        </w:r>
      </w:p>
    </w:sdtContent>
  </w:sdt>
  <w:p w14:paraId="3CC08F4A" w14:textId="77777777" w:rsidR="00863776" w:rsidRDefault="008637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2BE63" w14:textId="77777777" w:rsidR="00871DDB" w:rsidRDefault="00871DDB" w:rsidP="00C5284C">
      <w:pPr>
        <w:spacing w:after="0" w:line="240" w:lineRule="auto"/>
      </w:pPr>
      <w:r>
        <w:separator/>
      </w:r>
    </w:p>
  </w:footnote>
  <w:footnote w:type="continuationSeparator" w:id="0">
    <w:p w14:paraId="1745D2D2" w14:textId="77777777" w:rsidR="00871DDB" w:rsidRDefault="00871DDB" w:rsidP="00C5284C">
      <w:pPr>
        <w:spacing w:after="0" w:line="240" w:lineRule="auto"/>
      </w:pPr>
      <w:r>
        <w:continuationSeparator/>
      </w:r>
    </w:p>
  </w:footnote>
  <w:footnote w:id="1">
    <w:p w14:paraId="18EF1880" w14:textId="01CC48E1" w:rsidR="00863776" w:rsidRDefault="00863776" w:rsidP="003A414B">
      <w:pPr>
        <w:pStyle w:val="Textonotapie"/>
        <w:spacing w:before="0" w:after="0" w:line="240" w:lineRule="auto"/>
      </w:pPr>
      <w:r w:rsidRPr="003A414B">
        <w:rPr>
          <w:rStyle w:val="Refdenotaalpie"/>
          <w:sz w:val="14"/>
        </w:rPr>
        <w:footnoteRef/>
      </w:r>
      <w:r w:rsidRPr="003A414B">
        <w:rPr>
          <w:sz w:val="14"/>
        </w:rPr>
        <w:t xml:space="preserve"> </w:t>
      </w:r>
      <w:hyperlink r:id="rId1" w:anchor="iso:std:iso:26000:ed-1:v1:es" w:history="1">
        <w:r w:rsidRPr="003A414B">
          <w:rPr>
            <w:rStyle w:val="Hipervnculo"/>
            <w:sz w:val="14"/>
          </w:rPr>
          <w:t>Definición de Responsabilidad Social según ISO 26000</w:t>
        </w:r>
      </w:hyperlink>
    </w:p>
  </w:footnote>
  <w:footnote w:id="2">
    <w:p w14:paraId="58582466" w14:textId="538E7F25" w:rsidR="00863776" w:rsidRDefault="00863776" w:rsidP="00422DA7">
      <w:pPr>
        <w:pStyle w:val="Textonotapie"/>
        <w:spacing w:before="0" w:after="0" w:line="240" w:lineRule="auto"/>
      </w:pPr>
      <w:r w:rsidRPr="00422DA7">
        <w:rPr>
          <w:rStyle w:val="Refdenotaalpie"/>
          <w:sz w:val="14"/>
        </w:rPr>
        <w:footnoteRef/>
      </w:r>
      <w:r w:rsidRPr="00422DA7">
        <w:rPr>
          <w:sz w:val="14"/>
        </w:rPr>
        <w:t xml:space="preserve"> </w:t>
      </w:r>
      <w:hyperlink r:id="rId2" w:history="1">
        <w:r w:rsidRPr="00422DA7">
          <w:rPr>
            <w:rStyle w:val="Hipervnculo"/>
            <w:sz w:val="14"/>
          </w:rPr>
          <w:t xml:space="preserve">Guía para </w:t>
        </w:r>
        <w:proofErr w:type="spellStart"/>
        <w:r w:rsidRPr="00422DA7">
          <w:rPr>
            <w:rStyle w:val="Hipervnculo"/>
            <w:sz w:val="14"/>
          </w:rPr>
          <w:t>CEOs</w:t>
        </w:r>
        <w:proofErr w:type="spellEnd"/>
        <w:r w:rsidRPr="00422DA7">
          <w:rPr>
            <w:rStyle w:val="Hipervnculo"/>
            <w:sz w:val="14"/>
          </w:rPr>
          <w:t xml:space="preserve"> sobre los Objetivos de Desarrollo Sostenible. WCBSD (2018)</w:t>
        </w:r>
      </w:hyperlink>
    </w:p>
  </w:footnote>
  <w:footnote w:id="3">
    <w:p w14:paraId="687B02F3" w14:textId="40C67566" w:rsidR="00863776" w:rsidRPr="007E2892" w:rsidRDefault="00863776" w:rsidP="007E2892">
      <w:pPr>
        <w:pStyle w:val="Textonotapie"/>
        <w:spacing w:before="0" w:after="0" w:line="240" w:lineRule="auto"/>
        <w:rPr>
          <w:sz w:val="14"/>
        </w:rPr>
      </w:pPr>
      <w:r w:rsidRPr="007E2892">
        <w:rPr>
          <w:rStyle w:val="Refdenotaalpie"/>
          <w:sz w:val="14"/>
        </w:rPr>
        <w:footnoteRef/>
      </w:r>
      <w:r w:rsidRPr="007E2892">
        <w:rPr>
          <w:sz w:val="14"/>
        </w:rPr>
        <w:t xml:space="preserve"> Fuentes de </w:t>
      </w:r>
      <w:r>
        <w:rPr>
          <w:sz w:val="14"/>
        </w:rPr>
        <w:t>información</w:t>
      </w:r>
      <w:r w:rsidRPr="007E2892">
        <w:rPr>
          <w:sz w:val="14"/>
        </w:rPr>
        <w:t>:</w:t>
      </w:r>
    </w:p>
    <w:p w14:paraId="02CD777C" w14:textId="77777777" w:rsidR="00863776" w:rsidRPr="007E2892" w:rsidRDefault="00871DDB" w:rsidP="00871DDB">
      <w:pPr>
        <w:pStyle w:val="Textonotapie"/>
        <w:numPr>
          <w:ilvl w:val="0"/>
          <w:numId w:val="50"/>
        </w:numPr>
        <w:spacing w:before="0" w:after="0" w:line="240" w:lineRule="auto"/>
        <w:rPr>
          <w:sz w:val="14"/>
        </w:rPr>
      </w:pPr>
      <w:hyperlink r:id="rId3" w:history="1">
        <w:r w:rsidR="00863776" w:rsidRPr="007E2892">
          <w:rPr>
            <w:rStyle w:val="Hipervnculo"/>
            <w:sz w:val="14"/>
          </w:rPr>
          <w:t>Estrategia Española de Responsabilidad Social de las empresas 2014-2020</w:t>
        </w:r>
      </w:hyperlink>
    </w:p>
    <w:p w14:paraId="75877DA7" w14:textId="68195026" w:rsidR="00863776" w:rsidRDefault="00871DDB" w:rsidP="00871DDB">
      <w:pPr>
        <w:pStyle w:val="Textonotapie"/>
        <w:numPr>
          <w:ilvl w:val="0"/>
          <w:numId w:val="50"/>
        </w:numPr>
        <w:spacing w:before="0" w:after="0" w:line="240" w:lineRule="auto"/>
        <w:rPr>
          <w:sz w:val="14"/>
        </w:rPr>
      </w:pPr>
      <w:hyperlink r:id="rId4" w:history="1">
        <w:r w:rsidR="00863776" w:rsidRPr="007E2892">
          <w:rPr>
            <w:rStyle w:val="Hipervnculo"/>
            <w:sz w:val="14"/>
          </w:rPr>
          <w:t>Estrategia renovada de la UE para 2011-2014 sobre la Responsabilidad Social de las empresas</w:t>
        </w:r>
      </w:hyperlink>
      <w:r w:rsidR="00863776">
        <w:rPr>
          <w:sz w:val="14"/>
        </w:rPr>
        <w:t xml:space="preserve">, </w:t>
      </w:r>
      <w:hyperlink r:id="rId5" w:history="1">
        <w:r w:rsidR="00863776" w:rsidRPr="007E2892">
          <w:rPr>
            <w:rStyle w:val="Hipervnculo"/>
            <w:sz w:val="14"/>
          </w:rPr>
          <w:t>otras aproximaciones europeas</w:t>
        </w:r>
      </w:hyperlink>
      <w:r w:rsidR="00863776">
        <w:rPr>
          <w:sz w:val="14"/>
        </w:rPr>
        <w:t xml:space="preserve">, </w:t>
      </w:r>
      <w:hyperlink r:id="rId6" w:history="1">
        <w:r w:rsidR="00863776" w:rsidRPr="00FA59A5">
          <w:rPr>
            <w:rStyle w:val="Hipervnculo"/>
            <w:sz w:val="14"/>
          </w:rPr>
          <w:t>acciones para pymes y emprendedores</w:t>
        </w:r>
      </w:hyperlink>
    </w:p>
    <w:p w14:paraId="21A2A4DB" w14:textId="54DBC3BB" w:rsidR="00863776" w:rsidRDefault="00871DDB" w:rsidP="00871DDB">
      <w:pPr>
        <w:pStyle w:val="Textonotapie"/>
        <w:numPr>
          <w:ilvl w:val="0"/>
          <w:numId w:val="50"/>
        </w:numPr>
        <w:spacing w:before="0" w:after="0" w:line="240" w:lineRule="auto"/>
        <w:rPr>
          <w:sz w:val="14"/>
        </w:rPr>
      </w:pPr>
      <w:hyperlink r:id="rId7" w:history="1">
        <w:r w:rsidR="00863776" w:rsidRPr="007E2892">
          <w:rPr>
            <w:rStyle w:val="Hipervnculo"/>
            <w:sz w:val="14"/>
          </w:rPr>
          <w:t>Política de Costa Rica de Responsabilidad Social 2017-2030</w:t>
        </w:r>
      </w:hyperlink>
    </w:p>
    <w:p w14:paraId="0DF0C7EF" w14:textId="0041C534" w:rsidR="00863776" w:rsidRPr="0024412F" w:rsidRDefault="00871DDB" w:rsidP="00871DDB">
      <w:pPr>
        <w:pStyle w:val="Textonotapie"/>
        <w:numPr>
          <w:ilvl w:val="0"/>
          <w:numId w:val="50"/>
        </w:numPr>
        <w:spacing w:before="0" w:after="0" w:line="240" w:lineRule="auto"/>
        <w:rPr>
          <w:rStyle w:val="Hipervnculo"/>
          <w:color w:val="auto"/>
          <w:sz w:val="14"/>
          <w:u w:val="none"/>
        </w:rPr>
      </w:pPr>
      <w:hyperlink r:id="rId8" w:history="1">
        <w:r w:rsidR="00863776" w:rsidRPr="002017DD">
          <w:rPr>
            <w:rStyle w:val="Hipervnculo"/>
            <w:sz w:val="14"/>
          </w:rPr>
          <w:t>Plan de Acción europeo de Derechos Humano y Democracia (2015-2019)</w:t>
        </w:r>
      </w:hyperlink>
      <w:r w:rsidR="00863776">
        <w:rPr>
          <w:sz w:val="14"/>
        </w:rPr>
        <w:t xml:space="preserve">, </w:t>
      </w:r>
      <w:hyperlink r:id="rId9" w:history="1">
        <w:r w:rsidR="00863776" w:rsidRPr="00FA59A5">
          <w:rPr>
            <w:rStyle w:val="Hipervnculo"/>
            <w:sz w:val="14"/>
          </w:rPr>
          <w:t>Plan de Acción Nacional de Empresas y Derechos Humanos. Gobierno de España (2018)</w:t>
        </w:r>
      </w:hyperlink>
      <w:r w:rsidR="00863776">
        <w:rPr>
          <w:rStyle w:val="Hipervnculo"/>
          <w:sz w:val="14"/>
        </w:rPr>
        <w:t xml:space="preserve"> </w:t>
      </w:r>
      <w:hyperlink r:id="rId10" w:history="1">
        <w:r w:rsidR="00863776" w:rsidRPr="00110C53">
          <w:rPr>
            <w:rStyle w:val="Hipervnculo"/>
            <w:sz w:val="14"/>
          </w:rPr>
          <w:t>y otros planes globales relevantes</w:t>
        </w:r>
      </w:hyperlink>
    </w:p>
    <w:p w14:paraId="19D2A736" w14:textId="1F2022E5" w:rsidR="00863776" w:rsidRPr="00FA59A5" w:rsidRDefault="00871DDB" w:rsidP="00871DDB">
      <w:pPr>
        <w:pStyle w:val="Textonotapie"/>
        <w:numPr>
          <w:ilvl w:val="0"/>
          <w:numId w:val="50"/>
        </w:numPr>
        <w:spacing w:before="0" w:after="0" w:line="240" w:lineRule="auto"/>
        <w:rPr>
          <w:sz w:val="14"/>
        </w:rPr>
      </w:pPr>
      <w:hyperlink r:id="rId11" w:history="1">
        <w:r w:rsidR="00863776" w:rsidRPr="0024412F">
          <w:rPr>
            <w:rStyle w:val="Hipervnculo"/>
            <w:sz w:val="14"/>
          </w:rPr>
          <w:t xml:space="preserve">CSR </w:t>
        </w:r>
        <w:proofErr w:type="spellStart"/>
        <w:r w:rsidR="00863776" w:rsidRPr="0024412F">
          <w:rPr>
            <w:rStyle w:val="Hipervnculo"/>
            <w:sz w:val="14"/>
          </w:rPr>
          <w:t>Made</w:t>
        </w:r>
        <w:proofErr w:type="spellEnd"/>
        <w:r w:rsidR="00863776" w:rsidRPr="0024412F">
          <w:rPr>
            <w:rStyle w:val="Hipervnculo"/>
            <w:sz w:val="14"/>
          </w:rPr>
          <w:t xml:space="preserve"> in </w:t>
        </w:r>
        <w:proofErr w:type="spellStart"/>
        <w:r w:rsidR="00863776" w:rsidRPr="0024412F">
          <w:rPr>
            <w:rStyle w:val="Hipervnculo"/>
            <w:sz w:val="14"/>
          </w:rPr>
          <w:t>Germany</w:t>
        </w:r>
        <w:proofErr w:type="spellEnd"/>
      </w:hyperlink>
    </w:p>
  </w:footnote>
  <w:footnote w:id="4">
    <w:p w14:paraId="291727D0" w14:textId="77777777" w:rsidR="00863776" w:rsidRPr="00047FAF" w:rsidRDefault="00863776" w:rsidP="00EB6BC6">
      <w:pPr>
        <w:pStyle w:val="Textonotapie"/>
        <w:spacing w:before="0" w:after="0" w:line="240" w:lineRule="auto"/>
        <w:rPr>
          <w:sz w:val="18"/>
          <w:szCs w:val="18"/>
        </w:rPr>
      </w:pPr>
      <w:r w:rsidRPr="00CA5129">
        <w:rPr>
          <w:rStyle w:val="Refdenotaalpie"/>
          <w:sz w:val="14"/>
          <w:szCs w:val="14"/>
        </w:rPr>
        <w:footnoteRef/>
      </w:r>
      <w:r w:rsidRPr="00CA5129">
        <w:rPr>
          <w:sz w:val="14"/>
          <w:szCs w:val="14"/>
        </w:rPr>
        <w:t xml:space="preserve"> </w:t>
      </w:r>
      <w:hyperlink r:id="rId12" w:history="1">
        <w:r w:rsidRPr="00CA5129">
          <w:rPr>
            <w:rStyle w:val="Hipervnculo"/>
            <w:sz w:val="14"/>
            <w:szCs w:val="14"/>
            <w:shd w:val="clear" w:color="auto" w:fill="FFFFFF"/>
          </w:rPr>
          <w:t>Plan Estratégico Nacional con visión de Estado: Panamá 2030</w:t>
        </w:r>
      </w:hyperlink>
    </w:p>
  </w:footnote>
  <w:footnote w:id="5">
    <w:p w14:paraId="785F2A67" w14:textId="77777777" w:rsidR="00863776" w:rsidRPr="00C016EA" w:rsidRDefault="00863776" w:rsidP="00EB6BC6">
      <w:pPr>
        <w:pStyle w:val="Textonotapie"/>
        <w:spacing w:before="0" w:after="0" w:line="240" w:lineRule="auto"/>
        <w:rPr>
          <w:sz w:val="14"/>
          <w:szCs w:val="14"/>
        </w:rPr>
      </w:pPr>
      <w:r w:rsidRPr="00C016EA">
        <w:rPr>
          <w:rStyle w:val="Refdenotaalpie"/>
          <w:rFonts w:cstheme="minorHAnsi"/>
          <w:sz w:val="14"/>
          <w:szCs w:val="14"/>
        </w:rPr>
        <w:footnoteRef/>
      </w:r>
      <w:r w:rsidRPr="00C016EA">
        <w:rPr>
          <w:rFonts w:cstheme="minorHAnsi"/>
          <w:sz w:val="14"/>
          <w:szCs w:val="14"/>
        </w:rPr>
        <w:t xml:space="preserve"> </w:t>
      </w:r>
      <w:hyperlink r:id="rId13" w:history="1">
        <w:r w:rsidRPr="00C016EA">
          <w:rPr>
            <w:rStyle w:val="Hipervnculo"/>
            <w:rFonts w:cstheme="minorHAnsi"/>
            <w:sz w:val="14"/>
            <w:szCs w:val="14"/>
          </w:rPr>
          <w:t>http://www4.unfccc.int/Submissions/INDC/Published%20Documents/Panama/1/Panama_NDC.pdf</w:t>
        </w:r>
      </w:hyperlink>
    </w:p>
  </w:footnote>
  <w:footnote w:id="6">
    <w:p w14:paraId="75EABB6F" w14:textId="77777777" w:rsidR="00863776" w:rsidRPr="00C016EA" w:rsidRDefault="00863776" w:rsidP="00EB6BC6">
      <w:pPr>
        <w:pStyle w:val="Textonotapie"/>
        <w:spacing w:before="0" w:after="0" w:line="240" w:lineRule="auto"/>
        <w:rPr>
          <w:sz w:val="14"/>
          <w:szCs w:val="14"/>
        </w:rPr>
      </w:pPr>
      <w:r w:rsidRPr="00C016EA">
        <w:rPr>
          <w:rStyle w:val="Refdenotaalpie"/>
          <w:sz w:val="14"/>
          <w:szCs w:val="14"/>
        </w:rPr>
        <w:footnoteRef/>
      </w:r>
      <w:r w:rsidRPr="00C016EA">
        <w:rPr>
          <w:sz w:val="14"/>
          <w:szCs w:val="14"/>
        </w:rPr>
        <w:t xml:space="preserve"> </w:t>
      </w:r>
      <w:r w:rsidRPr="00C016EA">
        <w:rPr>
          <w:rFonts w:cstheme="minorHAnsi"/>
          <w:sz w:val="14"/>
          <w:szCs w:val="14"/>
        </w:rPr>
        <w:t>Con la excepción de la Convención Internacional sobre la protección de los derechos de todos los trabajadores migratorios y de sus familiares y el Protocolo facultativo de la Convención sobre los Derechos del Niño</w:t>
      </w:r>
    </w:p>
  </w:footnote>
  <w:footnote w:id="7">
    <w:p w14:paraId="3EEB5535" w14:textId="77777777" w:rsidR="00863776" w:rsidRPr="00C016EA" w:rsidRDefault="00863776" w:rsidP="00EB6BC6">
      <w:pPr>
        <w:pStyle w:val="Textonotapie"/>
        <w:spacing w:before="0" w:after="0" w:line="240" w:lineRule="auto"/>
        <w:rPr>
          <w:sz w:val="14"/>
          <w:szCs w:val="14"/>
        </w:rPr>
      </w:pPr>
      <w:r w:rsidRPr="00C016EA">
        <w:rPr>
          <w:rStyle w:val="Refdenotaalpie"/>
          <w:sz w:val="14"/>
          <w:szCs w:val="14"/>
        </w:rPr>
        <w:footnoteRef/>
      </w:r>
      <w:r w:rsidRPr="00C016EA">
        <w:rPr>
          <w:sz w:val="14"/>
          <w:szCs w:val="14"/>
        </w:rPr>
        <w:t xml:space="preserve"> </w:t>
      </w:r>
      <w:hyperlink r:id="rId14" w:history="1">
        <w:r w:rsidRPr="00C016EA">
          <w:rPr>
            <w:rStyle w:val="Hipervnculo"/>
            <w:sz w:val="14"/>
            <w:szCs w:val="14"/>
          </w:rPr>
          <w:t>http://www.organojudicial.gob.pa/cendoj/wp-content/blogs.dir/cendoj/ETICA/ley_15_de_2005_convencion_de_las_naciones_unidas_contra_la_corrupcion.pdf</w:t>
        </w:r>
      </w:hyperlink>
    </w:p>
  </w:footnote>
  <w:footnote w:id="8">
    <w:p w14:paraId="6530A9EB" w14:textId="77777777" w:rsidR="00863776" w:rsidRPr="008E3D54" w:rsidRDefault="00863776" w:rsidP="00EB6BC6">
      <w:pPr>
        <w:pStyle w:val="Textonotapie"/>
        <w:spacing w:before="0" w:after="0"/>
        <w:rPr>
          <w:sz w:val="14"/>
          <w:szCs w:val="14"/>
        </w:rPr>
      </w:pPr>
      <w:r w:rsidRPr="00C016EA">
        <w:rPr>
          <w:rStyle w:val="Refdenotaalpie"/>
          <w:sz w:val="14"/>
          <w:szCs w:val="14"/>
        </w:rPr>
        <w:footnoteRef/>
      </w:r>
      <w:r w:rsidRPr="00C016EA">
        <w:rPr>
          <w:sz w:val="14"/>
          <w:szCs w:val="14"/>
        </w:rPr>
        <w:t xml:space="preserve"> </w:t>
      </w:r>
      <w:hyperlink r:id="rId15" w:history="1">
        <w:r w:rsidRPr="00C016EA">
          <w:rPr>
            <w:rStyle w:val="Hipervnculo"/>
            <w:sz w:val="14"/>
            <w:szCs w:val="14"/>
          </w:rPr>
          <w:t>https://www.unglobalcompact.org/what-is-gc/participants/search?search%5Bcountries%5D%5B%5D=154</w:t>
        </w:r>
      </w:hyperlink>
    </w:p>
  </w:footnote>
  <w:footnote w:id="9">
    <w:p w14:paraId="45167667" w14:textId="77777777" w:rsidR="00863776" w:rsidRPr="0056379F" w:rsidRDefault="00863776" w:rsidP="00C441E4">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w:t>
      </w:r>
      <w:hyperlink r:id="rId16" w:history="1">
        <w:r w:rsidRPr="0056379F">
          <w:rPr>
            <w:rStyle w:val="Hipervnculo"/>
            <w:sz w:val="14"/>
            <w:szCs w:val="14"/>
          </w:rPr>
          <w:t>Estudio sobre la contribución de la empresa a la agenda de los Objetivos de Desarrollo Sostenible (ODS). Agencia Española de Cooperación Internacional para el Desarrollo (AECID) y Forética. 2017</w:t>
        </w:r>
      </w:hyperlink>
    </w:p>
  </w:footnote>
  <w:footnote w:id="10">
    <w:p w14:paraId="09C91E1F" w14:textId="77777777" w:rsidR="00863776" w:rsidRPr="0056379F" w:rsidRDefault="00863776" w:rsidP="00E514AB">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Fuente de inspiración: </w:t>
      </w:r>
      <w:hyperlink r:id="rId17" w:history="1">
        <w:r w:rsidRPr="0056379F">
          <w:rPr>
            <w:rStyle w:val="Hipervnculo"/>
            <w:sz w:val="14"/>
            <w:szCs w:val="14"/>
          </w:rPr>
          <w:t>La Moncloa #Soy2030</w:t>
        </w:r>
      </w:hyperlink>
    </w:p>
  </w:footnote>
  <w:footnote w:id="11">
    <w:p w14:paraId="08224B55" w14:textId="77777777" w:rsidR="00863776" w:rsidRPr="00E514AB" w:rsidRDefault="00863776" w:rsidP="00E514AB">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Fuente de inspiración: </w:t>
      </w:r>
      <w:hyperlink r:id="rId18" w:history="1">
        <w:r w:rsidRPr="0056379F">
          <w:rPr>
            <w:rStyle w:val="Hipervnculo"/>
            <w:sz w:val="14"/>
            <w:szCs w:val="14"/>
          </w:rPr>
          <w:t>https://twitter.com/Agenda2030Esp</w:t>
        </w:r>
      </w:hyperlink>
      <w:r w:rsidRPr="00E514AB">
        <w:rPr>
          <w:sz w:val="14"/>
          <w:szCs w:val="14"/>
        </w:rPr>
        <w:t xml:space="preserve"> </w:t>
      </w:r>
    </w:p>
  </w:footnote>
  <w:footnote w:id="12">
    <w:p w14:paraId="0395306E" w14:textId="77777777" w:rsidR="00863776" w:rsidRPr="0056379F" w:rsidRDefault="00863776" w:rsidP="00E514AB">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Fuente de inspiración: </w:t>
      </w:r>
      <w:hyperlink r:id="rId19" w:history="1">
        <w:r w:rsidRPr="0056379F">
          <w:rPr>
            <w:rStyle w:val="Hipervnculo"/>
            <w:sz w:val="14"/>
            <w:szCs w:val="14"/>
          </w:rPr>
          <w:t>http://sdgtoolkit.org/</w:t>
        </w:r>
      </w:hyperlink>
    </w:p>
  </w:footnote>
  <w:footnote w:id="13">
    <w:p w14:paraId="75C51DE9" w14:textId="60F28B85" w:rsidR="00863776" w:rsidRPr="0056379F" w:rsidRDefault="00863776" w:rsidP="00E514AB">
      <w:pPr>
        <w:pStyle w:val="Textonotapie"/>
        <w:spacing w:before="0" w:after="0" w:line="240" w:lineRule="auto"/>
        <w:rPr>
          <w:sz w:val="14"/>
          <w:szCs w:val="14"/>
        </w:rPr>
      </w:pPr>
      <w:r w:rsidRPr="0056379F">
        <w:rPr>
          <w:rStyle w:val="Refdenotaalpie"/>
          <w:color w:val="538135" w:themeColor="accent6" w:themeShade="BF"/>
          <w:sz w:val="14"/>
          <w:szCs w:val="14"/>
        </w:rPr>
        <w:footnoteRef/>
      </w:r>
      <w:r w:rsidRPr="0056379F">
        <w:rPr>
          <w:color w:val="538135" w:themeColor="accent6" w:themeShade="BF"/>
          <w:sz w:val="14"/>
          <w:szCs w:val="14"/>
        </w:rPr>
        <w:t xml:space="preserve"> Panamá lanzó el “Mes de los ODS” establecido mediante el Decreto Ejecutivo No. 75 del 29 de junio de 2018.</w:t>
      </w:r>
    </w:p>
  </w:footnote>
  <w:footnote w:id="14">
    <w:p w14:paraId="0D6FA309" w14:textId="77777777" w:rsidR="00863776" w:rsidRPr="0056379F" w:rsidRDefault="00863776" w:rsidP="00E514AB">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Fuente de inspiración: </w:t>
      </w:r>
      <w:hyperlink r:id="rId20" w:history="1">
        <w:r w:rsidRPr="0056379F">
          <w:rPr>
            <w:rStyle w:val="Hipervnculo"/>
            <w:sz w:val="14"/>
            <w:szCs w:val="14"/>
          </w:rPr>
          <w:t>Materiales de comunicación Objetivos de Desarrollo Sostenible. Naciones Unidas</w:t>
        </w:r>
      </w:hyperlink>
    </w:p>
  </w:footnote>
  <w:footnote w:id="15">
    <w:p w14:paraId="0ECE5728" w14:textId="77777777" w:rsidR="00863776" w:rsidRPr="0056379F" w:rsidRDefault="00863776" w:rsidP="00E514AB">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Fuente de inspiración: </w:t>
      </w:r>
      <w:hyperlink r:id="rId21" w:history="1">
        <w:proofErr w:type="spellStart"/>
        <w:r w:rsidRPr="0056379F">
          <w:rPr>
            <w:rStyle w:val="Hipervnculo"/>
            <w:sz w:val="14"/>
            <w:szCs w:val="14"/>
          </w:rPr>
          <w:t>The</w:t>
        </w:r>
        <w:proofErr w:type="spellEnd"/>
        <w:r w:rsidRPr="0056379F">
          <w:rPr>
            <w:rStyle w:val="Hipervnculo"/>
            <w:sz w:val="14"/>
            <w:szCs w:val="14"/>
          </w:rPr>
          <w:t xml:space="preserve"> </w:t>
        </w:r>
        <w:proofErr w:type="spellStart"/>
        <w:r w:rsidRPr="0056379F">
          <w:rPr>
            <w:rStyle w:val="Hipervnculo"/>
            <w:sz w:val="14"/>
            <w:szCs w:val="14"/>
          </w:rPr>
          <w:t>Goodlife</w:t>
        </w:r>
        <w:proofErr w:type="spellEnd"/>
        <w:r w:rsidRPr="0056379F">
          <w:rPr>
            <w:rStyle w:val="Hipervnculo"/>
            <w:sz w:val="14"/>
            <w:szCs w:val="14"/>
          </w:rPr>
          <w:t xml:space="preserve"> </w:t>
        </w:r>
        <w:proofErr w:type="spellStart"/>
        <w:r w:rsidRPr="0056379F">
          <w:rPr>
            <w:rStyle w:val="Hipervnculo"/>
            <w:sz w:val="14"/>
            <w:szCs w:val="14"/>
          </w:rPr>
          <w:t>Goals</w:t>
        </w:r>
        <w:proofErr w:type="spellEnd"/>
        <w:r w:rsidRPr="0056379F">
          <w:rPr>
            <w:rStyle w:val="Hipervnculo"/>
            <w:sz w:val="14"/>
            <w:szCs w:val="14"/>
          </w:rPr>
          <w:t xml:space="preserve">. </w:t>
        </w:r>
        <w:proofErr w:type="spellStart"/>
        <w:r w:rsidRPr="0056379F">
          <w:rPr>
            <w:rStyle w:val="Hipervnculo"/>
            <w:sz w:val="14"/>
            <w:szCs w:val="14"/>
          </w:rPr>
          <w:t>The</w:t>
        </w:r>
        <w:proofErr w:type="spellEnd"/>
        <w:r w:rsidRPr="0056379F">
          <w:rPr>
            <w:rStyle w:val="Hipervnculo"/>
            <w:sz w:val="14"/>
            <w:szCs w:val="14"/>
          </w:rPr>
          <w:t xml:space="preserve"> Manual. WBCSD (2018)</w:t>
        </w:r>
      </w:hyperlink>
    </w:p>
  </w:footnote>
  <w:footnote w:id="16">
    <w:p w14:paraId="0C6C4C2B" w14:textId="13021CA2" w:rsidR="00863776" w:rsidRPr="0056379F" w:rsidRDefault="00863776" w:rsidP="00E514AB">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Sugerencia de descargarse en el celular la aplicación de </w:t>
      </w:r>
      <w:hyperlink r:id="rId22" w:history="1">
        <w:r w:rsidRPr="0056379F">
          <w:rPr>
            <w:rStyle w:val="Hipervnculo"/>
            <w:sz w:val="14"/>
            <w:szCs w:val="14"/>
          </w:rPr>
          <w:t>ODS en Acción</w:t>
        </w:r>
      </w:hyperlink>
    </w:p>
  </w:footnote>
  <w:footnote w:id="17">
    <w:p w14:paraId="1CF24691" w14:textId="77777777" w:rsidR="00863776" w:rsidRPr="0056379F" w:rsidRDefault="00863776" w:rsidP="00E514AB">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Fuente de inspiración: </w:t>
      </w:r>
      <w:hyperlink r:id="rId23" w:history="1">
        <w:r w:rsidRPr="0056379F">
          <w:rPr>
            <w:rStyle w:val="Hipervnculo"/>
            <w:sz w:val="14"/>
            <w:szCs w:val="14"/>
          </w:rPr>
          <w:t>Recursos para estudiantes. Objetivos de Desarrollo Sostenible. Naciones Unidas</w:t>
        </w:r>
      </w:hyperlink>
      <w:r w:rsidRPr="0056379F">
        <w:rPr>
          <w:sz w:val="14"/>
          <w:szCs w:val="14"/>
        </w:rPr>
        <w:t xml:space="preserve"> </w:t>
      </w:r>
    </w:p>
  </w:footnote>
  <w:footnote w:id="18">
    <w:p w14:paraId="1589E286" w14:textId="734338B6" w:rsidR="00863776" w:rsidRPr="0056379F" w:rsidRDefault="00863776" w:rsidP="00E514AB">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Fuente de inspiración: </w:t>
      </w:r>
      <w:hyperlink r:id="rId24" w:history="1">
        <w:r w:rsidRPr="0056379F">
          <w:rPr>
            <w:rStyle w:val="Hipervnculo"/>
            <w:sz w:val="14"/>
            <w:szCs w:val="14"/>
          </w:rPr>
          <w:t>170 acciones para transformar nuestro mundo. Naciones Unidas</w:t>
        </w:r>
      </w:hyperlink>
      <w:r w:rsidRPr="0056379F">
        <w:rPr>
          <w:sz w:val="14"/>
          <w:szCs w:val="14"/>
        </w:rPr>
        <w:t>;</w:t>
      </w:r>
      <w:hyperlink r:id="rId25" w:history="1">
        <w:r w:rsidRPr="0056379F">
          <w:rPr>
            <w:rStyle w:val="Hipervnculo"/>
            <w:sz w:val="14"/>
            <w:szCs w:val="14"/>
          </w:rPr>
          <w:t xml:space="preserve"> Guía de vagos para salvar el mundo</w:t>
        </w:r>
      </w:hyperlink>
      <w:r w:rsidRPr="0056379F">
        <w:rPr>
          <w:sz w:val="14"/>
          <w:szCs w:val="14"/>
        </w:rPr>
        <w:t xml:space="preserve">. </w:t>
      </w:r>
    </w:p>
  </w:footnote>
  <w:footnote w:id="19">
    <w:p w14:paraId="546E8F82" w14:textId="77777777" w:rsidR="00863776" w:rsidRPr="0056379F" w:rsidRDefault="00863776" w:rsidP="00A80916">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Fuente de inspiración: </w:t>
      </w:r>
      <w:r w:rsidRPr="0056379F">
        <w:rPr>
          <w:rStyle w:val="Hipervnculo"/>
          <w:sz w:val="14"/>
          <w:szCs w:val="14"/>
        </w:rPr>
        <w:t>http://aragonhoy.aragon.es/index.php/mod.noticias/mem.detalle/id.236988</w:t>
      </w:r>
    </w:p>
  </w:footnote>
  <w:footnote w:id="20">
    <w:p w14:paraId="30843E1A" w14:textId="77777777" w:rsidR="00863776" w:rsidRPr="0056379F" w:rsidRDefault="00863776" w:rsidP="00A80916">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Fuente de inspiración: </w:t>
      </w:r>
      <w:r w:rsidRPr="0056379F">
        <w:rPr>
          <w:rStyle w:val="Hipervnculo"/>
          <w:sz w:val="14"/>
          <w:szCs w:val="14"/>
        </w:rPr>
        <w:t>https://www.cooperacionespanola.es/es/prensa/noticias/el-gobierno-de-espana-comienza-el-ano-en-perfecta-sincronia-con-la-agenda-2030</w:t>
      </w:r>
    </w:p>
  </w:footnote>
  <w:footnote w:id="21">
    <w:p w14:paraId="65C3EAD8" w14:textId="77777777" w:rsidR="00863776" w:rsidRPr="0056379F" w:rsidRDefault="00863776" w:rsidP="00973487">
      <w:pPr>
        <w:pStyle w:val="Textonotapie"/>
        <w:spacing w:before="0" w:after="0" w:line="240" w:lineRule="auto"/>
        <w:rPr>
          <w:sz w:val="14"/>
          <w:szCs w:val="14"/>
          <w:lang w:val="en-US"/>
        </w:rPr>
      </w:pPr>
      <w:r w:rsidRPr="0056379F">
        <w:rPr>
          <w:rStyle w:val="Refdenotaalpie"/>
          <w:sz w:val="14"/>
          <w:szCs w:val="14"/>
          <w:lang w:val="en-US"/>
        </w:rPr>
        <w:t>[3]</w:t>
      </w:r>
      <w:r w:rsidRPr="0056379F">
        <w:rPr>
          <w:sz w:val="14"/>
          <w:szCs w:val="14"/>
          <w:lang w:val="en-US"/>
        </w:rPr>
        <w:t xml:space="preserve"> Ver </w:t>
      </w:r>
      <w:hyperlink r:id="rId26" w:history="1">
        <w:r w:rsidRPr="0056379F">
          <w:rPr>
            <w:rStyle w:val="Hipervnculo"/>
            <w:sz w:val="14"/>
            <w:szCs w:val="14"/>
            <w:lang w:val="en-US"/>
          </w:rPr>
          <w:t>SDG Index &amp; Dashboards</w:t>
        </w:r>
      </w:hyperlink>
      <w:r w:rsidRPr="0056379F">
        <w:rPr>
          <w:sz w:val="14"/>
          <w:szCs w:val="14"/>
          <w:lang w:val="en-US"/>
        </w:rPr>
        <w:t xml:space="preserve"> </w:t>
      </w:r>
    </w:p>
  </w:footnote>
  <w:footnote w:id="22">
    <w:p w14:paraId="28155B34" w14:textId="77777777" w:rsidR="00863776" w:rsidRPr="00E86F37" w:rsidRDefault="00863776" w:rsidP="00973487">
      <w:pPr>
        <w:pStyle w:val="Textonotapie"/>
        <w:spacing w:before="0" w:after="0" w:line="240" w:lineRule="auto"/>
        <w:rPr>
          <w:sz w:val="16"/>
          <w:szCs w:val="16"/>
        </w:rPr>
      </w:pPr>
      <w:r w:rsidRPr="0056379F">
        <w:rPr>
          <w:rStyle w:val="Refdenotaalpie"/>
          <w:sz w:val="14"/>
          <w:szCs w:val="14"/>
        </w:rPr>
        <w:footnoteRef/>
      </w:r>
      <w:r w:rsidRPr="0056379F">
        <w:rPr>
          <w:sz w:val="14"/>
          <w:szCs w:val="14"/>
          <w:lang w:val="en-US"/>
        </w:rPr>
        <w:t xml:space="preserve"> </w:t>
      </w:r>
      <w:hyperlink r:id="rId27" w:history="1">
        <w:r w:rsidRPr="0056379F">
          <w:rPr>
            <w:rStyle w:val="Hipervnculo"/>
            <w:sz w:val="14"/>
            <w:szCs w:val="14"/>
            <w:lang w:val="en-US"/>
          </w:rPr>
          <w:t xml:space="preserve">High Level Political Forum. </w:t>
        </w:r>
        <w:proofErr w:type="spellStart"/>
        <w:r w:rsidRPr="0056379F">
          <w:rPr>
            <w:rStyle w:val="Hipervnculo"/>
            <w:sz w:val="14"/>
            <w:szCs w:val="14"/>
          </w:rPr>
          <w:t>Voluntary</w:t>
        </w:r>
        <w:proofErr w:type="spellEnd"/>
        <w:r w:rsidRPr="0056379F">
          <w:rPr>
            <w:rStyle w:val="Hipervnculo"/>
            <w:sz w:val="14"/>
            <w:szCs w:val="14"/>
          </w:rPr>
          <w:t xml:space="preserve"> </w:t>
        </w:r>
        <w:proofErr w:type="spellStart"/>
        <w:r w:rsidRPr="0056379F">
          <w:rPr>
            <w:rStyle w:val="Hipervnculo"/>
            <w:sz w:val="14"/>
            <w:szCs w:val="14"/>
          </w:rPr>
          <w:t>National</w:t>
        </w:r>
        <w:proofErr w:type="spellEnd"/>
        <w:r w:rsidRPr="0056379F">
          <w:rPr>
            <w:rStyle w:val="Hipervnculo"/>
            <w:sz w:val="14"/>
            <w:szCs w:val="14"/>
          </w:rPr>
          <w:t xml:space="preserve"> </w:t>
        </w:r>
        <w:proofErr w:type="spellStart"/>
        <w:r w:rsidRPr="0056379F">
          <w:rPr>
            <w:rStyle w:val="Hipervnculo"/>
            <w:sz w:val="14"/>
            <w:szCs w:val="14"/>
          </w:rPr>
          <w:t>Review</w:t>
        </w:r>
        <w:proofErr w:type="spellEnd"/>
        <w:r w:rsidRPr="0056379F">
          <w:rPr>
            <w:rStyle w:val="Hipervnculo"/>
            <w:sz w:val="14"/>
            <w:szCs w:val="14"/>
          </w:rPr>
          <w:t xml:space="preserve"> Panama (ver prioridad de los Objetivos de Desarrollo Sostenible)</w:t>
        </w:r>
      </w:hyperlink>
    </w:p>
  </w:footnote>
  <w:footnote w:id="23">
    <w:p w14:paraId="55006222" w14:textId="080379EB" w:rsidR="00863776" w:rsidRPr="0056379F" w:rsidRDefault="00863776" w:rsidP="0056379F">
      <w:pPr>
        <w:spacing w:before="0" w:after="0" w:line="240" w:lineRule="auto"/>
        <w:jc w:val="both"/>
        <w:rPr>
          <w:sz w:val="14"/>
          <w:szCs w:val="14"/>
        </w:rPr>
      </w:pPr>
      <w:r w:rsidRPr="0056379F">
        <w:rPr>
          <w:rStyle w:val="Refdenotaalpie"/>
          <w:sz w:val="14"/>
          <w:szCs w:val="14"/>
        </w:rPr>
        <w:footnoteRef/>
      </w:r>
      <w:r w:rsidRPr="0056379F">
        <w:rPr>
          <w:sz w:val="14"/>
          <w:szCs w:val="14"/>
        </w:rPr>
        <w:t xml:space="preserve"> </w:t>
      </w:r>
      <w:r w:rsidRPr="0056379F">
        <w:rPr>
          <w:color w:val="538135" w:themeColor="accent6" w:themeShade="BF"/>
          <w:sz w:val="14"/>
          <w:szCs w:val="14"/>
        </w:rPr>
        <w:t xml:space="preserve">Considerar los foros y grupos de encuentro existentes relacionados con el sector privado y la agenda 2030 como: Mes de los ODS (MIDES) y actividades de Gremios (por ejemplo: APEDE, AMCHAM, CID), etc.  </w:t>
      </w:r>
    </w:p>
  </w:footnote>
  <w:footnote w:id="24">
    <w:p w14:paraId="5658A199" w14:textId="20AD7A95" w:rsidR="00863776" w:rsidRPr="0056379F" w:rsidRDefault="00863776" w:rsidP="0056379F">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Basarse en la información publicada anualmente por el </w:t>
      </w:r>
      <w:hyperlink r:id="rId28" w:history="1">
        <w:r w:rsidRPr="0056379F">
          <w:rPr>
            <w:rStyle w:val="Hipervnculo"/>
            <w:sz w:val="14"/>
            <w:szCs w:val="14"/>
          </w:rPr>
          <w:t xml:space="preserve">SDG </w:t>
        </w:r>
        <w:proofErr w:type="spellStart"/>
        <w:r w:rsidRPr="0056379F">
          <w:rPr>
            <w:rStyle w:val="Hipervnculo"/>
            <w:sz w:val="14"/>
            <w:szCs w:val="14"/>
          </w:rPr>
          <w:t>Index</w:t>
        </w:r>
        <w:proofErr w:type="spellEnd"/>
        <w:r w:rsidRPr="0056379F">
          <w:rPr>
            <w:rStyle w:val="Hipervnculo"/>
            <w:sz w:val="14"/>
            <w:szCs w:val="14"/>
          </w:rPr>
          <w:t xml:space="preserve"> &amp; </w:t>
        </w:r>
        <w:proofErr w:type="spellStart"/>
        <w:r w:rsidRPr="0056379F">
          <w:rPr>
            <w:rStyle w:val="Hipervnculo"/>
            <w:sz w:val="14"/>
            <w:szCs w:val="14"/>
          </w:rPr>
          <w:t>Dashboard</w:t>
        </w:r>
        <w:proofErr w:type="spellEnd"/>
      </w:hyperlink>
      <w:r w:rsidRPr="0056379F">
        <w:rPr>
          <w:rStyle w:val="Hipervnculo"/>
          <w:sz w:val="14"/>
          <w:szCs w:val="14"/>
        </w:rPr>
        <w:t>,</w:t>
      </w:r>
      <w:r w:rsidRPr="0056379F">
        <w:rPr>
          <w:sz w:val="14"/>
          <w:szCs w:val="14"/>
        </w:rPr>
        <w:t xml:space="preserve"> </w:t>
      </w:r>
      <w:hyperlink r:id="rId29" w:history="1">
        <w:r w:rsidRPr="0056379F">
          <w:rPr>
            <w:rStyle w:val="Hipervnculo"/>
            <w:sz w:val="14"/>
            <w:szCs w:val="14"/>
          </w:rPr>
          <w:t>informe nacional de contribución voluntaria</w:t>
        </w:r>
      </w:hyperlink>
      <w:r w:rsidRPr="0056379F">
        <w:rPr>
          <w:sz w:val="14"/>
          <w:szCs w:val="14"/>
        </w:rPr>
        <w:t xml:space="preserve">, </w:t>
      </w:r>
      <w:hyperlink r:id="rId30" w:history="1">
        <w:r w:rsidRPr="0056379F">
          <w:rPr>
            <w:rStyle w:val="Hipervnculo"/>
            <w:sz w:val="14"/>
            <w:szCs w:val="14"/>
          </w:rPr>
          <w:t>resultados anuales de Índice de pobreza multidimensional</w:t>
        </w:r>
      </w:hyperlink>
      <w:r w:rsidRPr="0056379F">
        <w:rPr>
          <w:sz w:val="14"/>
          <w:szCs w:val="14"/>
        </w:rPr>
        <w:t xml:space="preserve"> –sus 5 dimensiones y 17 indicadores- como herramienta para reportar los resultados del ODS 1</w:t>
      </w:r>
    </w:p>
  </w:footnote>
  <w:footnote w:id="25">
    <w:p w14:paraId="213C3DE8" w14:textId="77777777" w:rsidR="00863776" w:rsidRPr="0056379F" w:rsidRDefault="00863776" w:rsidP="0056379F">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w:t>
      </w:r>
      <w:hyperlink r:id="rId31" w:history="1">
        <w:r w:rsidRPr="0056379F">
          <w:rPr>
            <w:sz w:val="14"/>
            <w:szCs w:val="14"/>
          </w:rPr>
          <w:t xml:space="preserve">Fuente de inspiración: </w:t>
        </w:r>
        <w:r w:rsidRPr="0056379F">
          <w:rPr>
            <w:rStyle w:val="Hipervnculo"/>
            <w:sz w:val="14"/>
            <w:szCs w:val="14"/>
          </w:rPr>
          <w:t>MOOC de Responsabilidad Social del Instituto Nacional de Administración Pública (INAP) de España</w:t>
        </w:r>
      </w:hyperlink>
    </w:p>
  </w:footnote>
  <w:footnote w:id="26">
    <w:p w14:paraId="1F1FA029" w14:textId="77777777" w:rsidR="00863776" w:rsidRPr="0056379F" w:rsidRDefault="00863776" w:rsidP="0056379F">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Fuente de inspiración: </w:t>
      </w:r>
      <w:hyperlink r:id="rId32" w:history="1">
        <w:r w:rsidRPr="0056379F">
          <w:rPr>
            <w:rStyle w:val="Hipervnculo"/>
            <w:sz w:val="14"/>
            <w:szCs w:val="14"/>
          </w:rPr>
          <w:t>Guía práctica de contribución de las empresas públicas a la Agenda 2030. Forética (2018)</w:t>
        </w:r>
      </w:hyperlink>
    </w:p>
  </w:footnote>
  <w:footnote w:id="27">
    <w:p w14:paraId="1B500530" w14:textId="77777777" w:rsidR="00863776" w:rsidRPr="0056379F" w:rsidRDefault="00863776" w:rsidP="0056379F">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Fuente de inspiración: </w:t>
      </w:r>
      <w:hyperlink r:id="rId33" w:history="1">
        <w:r w:rsidRPr="0056379F">
          <w:rPr>
            <w:rStyle w:val="Hipervnculo"/>
            <w:sz w:val="14"/>
            <w:szCs w:val="14"/>
          </w:rPr>
          <w:t xml:space="preserve">Estrategia de Educación para el Desarrollo en el ámbito formal de la </w:t>
        </w:r>
        <w:proofErr w:type="spellStart"/>
        <w:r w:rsidRPr="0056379F">
          <w:rPr>
            <w:rStyle w:val="Hipervnculo"/>
            <w:sz w:val="14"/>
            <w:szCs w:val="14"/>
          </w:rPr>
          <w:t>Comunitat</w:t>
        </w:r>
        <w:proofErr w:type="spellEnd"/>
        <w:r w:rsidRPr="0056379F">
          <w:rPr>
            <w:rStyle w:val="Hipervnculo"/>
            <w:sz w:val="14"/>
            <w:szCs w:val="14"/>
          </w:rPr>
          <w:t xml:space="preserve"> Valenciana (2017-2021)</w:t>
        </w:r>
      </w:hyperlink>
      <w:r w:rsidRPr="0056379F">
        <w:rPr>
          <w:sz w:val="14"/>
          <w:szCs w:val="14"/>
        </w:rPr>
        <w:t xml:space="preserve">; </w:t>
      </w:r>
      <w:hyperlink r:id="rId34" w:history="1">
        <w:r w:rsidRPr="0056379F">
          <w:rPr>
            <w:rStyle w:val="Hipervnculo"/>
            <w:sz w:val="14"/>
            <w:szCs w:val="14"/>
          </w:rPr>
          <w:t>Programa Docentes para el Desarrollo de la AECID</w:t>
        </w:r>
      </w:hyperlink>
      <w:r w:rsidRPr="0056379F">
        <w:rPr>
          <w:sz w:val="14"/>
          <w:szCs w:val="14"/>
        </w:rPr>
        <w:t xml:space="preserve"> (por ejemplo: </w:t>
      </w:r>
      <w:hyperlink r:id="rId35" w:history="1">
        <w:r w:rsidRPr="0056379F">
          <w:rPr>
            <w:rStyle w:val="Hipervnculo"/>
            <w:sz w:val="14"/>
            <w:szCs w:val="14"/>
          </w:rPr>
          <w:t>el desafío de los ODS en secundaria</w:t>
        </w:r>
      </w:hyperlink>
      <w:r w:rsidRPr="0056379F">
        <w:rPr>
          <w:sz w:val="14"/>
          <w:szCs w:val="14"/>
        </w:rPr>
        <w:t>)</w:t>
      </w:r>
    </w:p>
  </w:footnote>
  <w:footnote w:id="28">
    <w:p w14:paraId="67E3B011" w14:textId="77777777" w:rsidR="00863776" w:rsidRDefault="00863776" w:rsidP="0056379F">
      <w:pPr>
        <w:pStyle w:val="Textonotapie"/>
        <w:spacing w:before="0" w:after="0" w:line="240" w:lineRule="auto"/>
      </w:pPr>
      <w:r w:rsidRPr="0056379F">
        <w:rPr>
          <w:rStyle w:val="Refdenotaalpie"/>
          <w:sz w:val="14"/>
          <w:szCs w:val="14"/>
        </w:rPr>
        <w:footnoteRef/>
      </w:r>
      <w:r w:rsidRPr="0056379F">
        <w:rPr>
          <w:sz w:val="14"/>
          <w:szCs w:val="14"/>
        </w:rPr>
        <w:t xml:space="preserve"> Fuente de inspiración: </w:t>
      </w:r>
      <w:hyperlink r:id="rId36" w:history="1">
        <w:r w:rsidRPr="0056379F">
          <w:rPr>
            <w:rStyle w:val="Hipervnculo"/>
            <w:sz w:val="14"/>
            <w:szCs w:val="14"/>
          </w:rPr>
          <w:t>Estrategia de la CEPE de educación para el desarrollo sostenible. Consejo Económico y Social de Naciones Unidas</w:t>
        </w:r>
      </w:hyperlink>
    </w:p>
  </w:footnote>
  <w:footnote w:id="29">
    <w:p w14:paraId="24E66DC5" w14:textId="77777777" w:rsidR="00863776" w:rsidRPr="0056379F" w:rsidRDefault="00863776" w:rsidP="004050BD">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Fuente de inspiración: </w:t>
      </w:r>
      <w:hyperlink r:id="rId37" w:history="1">
        <w:r w:rsidRPr="0056379F">
          <w:rPr>
            <w:rStyle w:val="Hipervnculo"/>
            <w:sz w:val="14"/>
            <w:szCs w:val="14"/>
          </w:rPr>
          <w:t>El cuarto sector</w:t>
        </w:r>
      </w:hyperlink>
      <w:r w:rsidRPr="0056379F">
        <w:rPr>
          <w:sz w:val="14"/>
          <w:szCs w:val="14"/>
        </w:rPr>
        <w:t>. SEGIB, WEF, PNUD (2018)</w:t>
      </w:r>
    </w:p>
  </w:footnote>
  <w:footnote w:id="30">
    <w:p w14:paraId="1029173C" w14:textId="77777777" w:rsidR="00863776" w:rsidRPr="0056379F" w:rsidRDefault="00863776" w:rsidP="00C83556">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Fuente de inspiración: </w:t>
      </w:r>
    </w:p>
    <w:p w14:paraId="136D23A7" w14:textId="77777777" w:rsidR="00863776" w:rsidRPr="0056379F" w:rsidRDefault="00871DDB" w:rsidP="00871DDB">
      <w:pPr>
        <w:pStyle w:val="Textonotapie"/>
        <w:numPr>
          <w:ilvl w:val="0"/>
          <w:numId w:val="25"/>
        </w:numPr>
        <w:spacing w:before="0" w:after="0" w:line="240" w:lineRule="auto"/>
        <w:rPr>
          <w:sz w:val="14"/>
          <w:szCs w:val="14"/>
          <w:lang w:val="en-US"/>
        </w:rPr>
      </w:pPr>
      <w:hyperlink r:id="rId38" w:history="1">
        <w:r w:rsidR="00863776" w:rsidRPr="0056379F">
          <w:rPr>
            <w:rStyle w:val="Hipervnculo"/>
            <w:sz w:val="14"/>
            <w:szCs w:val="14"/>
            <w:lang w:val="en-US"/>
          </w:rPr>
          <w:t>The Global Risks Report. WEF 2019</w:t>
        </w:r>
      </w:hyperlink>
    </w:p>
    <w:p w14:paraId="5CFD82C0" w14:textId="77777777" w:rsidR="00863776" w:rsidRPr="0056379F" w:rsidRDefault="00871DDB" w:rsidP="00871DDB">
      <w:pPr>
        <w:pStyle w:val="Textonotapie"/>
        <w:numPr>
          <w:ilvl w:val="0"/>
          <w:numId w:val="25"/>
        </w:numPr>
        <w:spacing w:before="0" w:after="0" w:line="240" w:lineRule="auto"/>
        <w:rPr>
          <w:sz w:val="14"/>
          <w:szCs w:val="14"/>
        </w:rPr>
      </w:pPr>
      <w:hyperlink r:id="rId39" w:history="1">
        <w:r w:rsidR="00863776" w:rsidRPr="0056379F">
          <w:rPr>
            <w:rStyle w:val="Hipervnculo"/>
            <w:sz w:val="14"/>
            <w:szCs w:val="14"/>
          </w:rPr>
          <w:t xml:space="preserve">Definición de la materialidad. Global </w:t>
        </w:r>
        <w:proofErr w:type="spellStart"/>
        <w:r w:rsidR="00863776" w:rsidRPr="0056379F">
          <w:rPr>
            <w:rStyle w:val="Hipervnculo"/>
            <w:sz w:val="14"/>
            <w:szCs w:val="14"/>
          </w:rPr>
          <w:t>Reporting</w:t>
        </w:r>
        <w:proofErr w:type="spellEnd"/>
        <w:r w:rsidR="00863776" w:rsidRPr="0056379F">
          <w:rPr>
            <w:rStyle w:val="Hipervnculo"/>
            <w:sz w:val="14"/>
            <w:szCs w:val="14"/>
          </w:rPr>
          <w:t xml:space="preserve"> </w:t>
        </w:r>
        <w:proofErr w:type="spellStart"/>
        <w:r w:rsidR="00863776" w:rsidRPr="0056379F">
          <w:rPr>
            <w:rStyle w:val="Hipervnculo"/>
            <w:sz w:val="14"/>
            <w:szCs w:val="14"/>
          </w:rPr>
          <w:t>Iniciative</w:t>
        </w:r>
        <w:proofErr w:type="spellEnd"/>
      </w:hyperlink>
    </w:p>
    <w:p w14:paraId="048DEBBA" w14:textId="77777777" w:rsidR="00863776" w:rsidRPr="0056379F" w:rsidRDefault="00871DDB" w:rsidP="00871DDB">
      <w:pPr>
        <w:pStyle w:val="Textonotapie"/>
        <w:numPr>
          <w:ilvl w:val="0"/>
          <w:numId w:val="25"/>
        </w:numPr>
        <w:spacing w:before="0" w:after="0" w:line="240" w:lineRule="auto"/>
        <w:rPr>
          <w:sz w:val="14"/>
          <w:szCs w:val="14"/>
          <w:lang w:val="en-US"/>
        </w:rPr>
      </w:pPr>
      <w:hyperlink r:id="rId40" w:history="1">
        <w:r w:rsidR="00863776" w:rsidRPr="0056379F">
          <w:rPr>
            <w:rStyle w:val="Hipervnculo"/>
            <w:sz w:val="14"/>
            <w:szCs w:val="14"/>
            <w:lang w:val="en-US"/>
          </w:rPr>
          <w:t>SDG Compass. United Nations Global Compact, WBCSD and GRI</w:t>
        </w:r>
      </w:hyperlink>
      <w:r w:rsidR="00863776" w:rsidRPr="0056379F">
        <w:rPr>
          <w:sz w:val="14"/>
          <w:szCs w:val="14"/>
          <w:lang w:val="en-US"/>
        </w:rPr>
        <w:t xml:space="preserve"> </w:t>
      </w:r>
    </w:p>
    <w:p w14:paraId="5398E83B" w14:textId="77777777" w:rsidR="00863776" w:rsidRPr="004050BD" w:rsidRDefault="00871DDB" w:rsidP="00871DDB">
      <w:pPr>
        <w:pStyle w:val="Textonotapie"/>
        <w:numPr>
          <w:ilvl w:val="0"/>
          <w:numId w:val="25"/>
        </w:numPr>
        <w:spacing w:before="0" w:after="0" w:line="240" w:lineRule="auto"/>
        <w:rPr>
          <w:sz w:val="16"/>
          <w:szCs w:val="16"/>
        </w:rPr>
      </w:pPr>
      <w:hyperlink r:id="rId41" w:history="1">
        <w:r w:rsidR="00863776" w:rsidRPr="0056379F">
          <w:rPr>
            <w:rStyle w:val="Hipervnculo"/>
            <w:sz w:val="14"/>
            <w:szCs w:val="14"/>
          </w:rPr>
          <w:t>Sistema de Gestión Ética y Socialmente Responsable (SGE 21)</w:t>
        </w:r>
      </w:hyperlink>
      <w:r w:rsidR="00863776" w:rsidRPr="0056379F">
        <w:rPr>
          <w:sz w:val="14"/>
          <w:szCs w:val="14"/>
        </w:rPr>
        <w:t xml:space="preserve">; </w:t>
      </w:r>
      <w:hyperlink r:id="rId42" w:history="1">
        <w:r w:rsidR="00863776" w:rsidRPr="0056379F">
          <w:rPr>
            <w:rStyle w:val="Hipervnculo"/>
            <w:sz w:val="14"/>
            <w:szCs w:val="14"/>
          </w:rPr>
          <w:t>ISO 26000</w:t>
        </w:r>
      </w:hyperlink>
    </w:p>
  </w:footnote>
  <w:footnote w:id="31">
    <w:p w14:paraId="38FD9980" w14:textId="363727CA" w:rsidR="00863776" w:rsidRPr="0056379F" w:rsidRDefault="00863776" w:rsidP="004050BD">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Fuente de inspiración: </w:t>
      </w:r>
      <w:hyperlink r:id="rId43" w:history="1">
        <w:r w:rsidRPr="0056379F">
          <w:rPr>
            <w:rStyle w:val="Hipervnculo"/>
            <w:sz w:val="14"/>
            <w:szCs w:val="14"/>
          </w:rPr>
          <w:t>Recursos para estudiantes. Objetivos de Desarrollo Sostenible. Naciones Unidas</w:t>
        </w:r>
      </w:hyperlink>
    </w:p>
  </w:footnote>
  <w:footnote w:id="32">
    <w:p w14:paraId="34FA9F9A" w14:textId="77777777" w:rsidR="00863776" w:rsidRPr="001E485D" w:rsidRDefault="00863776" w:rsidP="00245820">
      <w:pPr>
        <w:pStyle w:val="Textonotapie"/>
        <w:spacing w:before="0" w:after="0" w:line="240" w:lineRule="auto"/>
        <w:rPr>
          <w:sz w:val="16"/>
          <w:szCs w:val="16"/>
        </w:rPr>
      </w:pPr>
      <w:r w:rsidRPr="0056379F">
        <w:rPr>
          <w:rStyle w:val="Refdenotaalpie"/>
          <w:sz w:val="14"/>
          <w:szCs w:val="14"/>
        </w:rPr>
        <w:footnoteRef/>
      </w:r>
      <w:r w:rsidRPr="0056379F">
        <w:rPr>
          <w:sz w:val="14"/>
          <w:szCs w:val="14"/>
        </w:rPr>
        <w:t xml:space="preserve"> Fuente de inspiración: </w:t>
      </w:r>
      <w:hyperlink r:id="rId44" w:history="1">
        <w:r w:rsidRPr="0056379F">
          <w:rPr>
            <w:rStyle w:val="Hipervnculo"/>
            <w:sz w:val="14"/>
            <w:szCs w:val="14"/>
          </w:rPr>
          <w:t xml:space="preserve">Salta se suma a </w:t>
        </w:r>
        <w:proofErr w:type="spellStart"/>
        <w:r w:rsidRPr="0056379F">
          <w:rPr>
            <w:rStyle w:val="Hipervnculo"/>
            <w:sz w:val="14"/>
            <w:szCs w:val="14"/>
          </w:rPr>
          <w:t>Spotlight</w:t>
        </w:r>
        <w:proofErr w:type="spellEnd"/>
        <w:r w:rsidRPr="0056379F">
          <w:rPr>
            <w:rStyle w:val="Hipervnculo"/>
            <w:sz w:val="14"/>
            <w:szCs w:val="14"/>
          </w:rPr>
          <w:t>, iniciativa para eliminar la violencia contra las mujeres y las niñas en Argentina</w:t>
        </w:r>
      </w:hyperlink>
      <w:r w:rsidRPr="0056379F">
        <w:rPr>
          <w:sz w:val="14"/>
          <w:szCs w:val="14"/>
        </w:rPr>
        <w:t xml:space="preserve"> (Fuente: Gobierno de la Provincia de Salta, Argentina)</w:t>
      </w:r>
    </w:p>
  </w:footnote>
  <w:footnote w:id="33">
    <w:p w14:paraId="0DC9985C" w14:textId="77777777" w:rsidR="00863776" w:rsidRPr="006254B5" w:rsidRDefault="00863776" w:rsidP="001C3262">
      <w:pPr>
        <w:pStyle w:val="Textonotapie"/>
        <w:spacing w:before="0" w:after="0" w:line="240" w:lineRule="auto"/>
        <w:jc w:val="both"/>
        <w:rPr>
          <w:sz w:val="14"/>
          <w:szCs w:val="14"/>
        </w:rPr>
      </w:pPr>
      <w:r w:rsidRPr="006254B5">
        <w:rPr>
          <w:rStyle w:val="Refdenotaalpie"/>
          <w:sz w:val="14"/>
          <w:szCs w:val="14"/>
        </w:rPr>
        <w:footnoteRef/>
      </w:r>
      <w:r w:rsidRPr="006254B5">
        <w:rPr>
          <w:sz w:val="14"/>
          <w:szCs w:val="14"/>
        </w:rPr>
        <w:t xml:space="preserve"> Fuente de inspiración: </w:t>
      </w:r>
      <w:hyperlink r:id="rId45" w:history="1">
        <w:r w:rsidRPr="006254B5">
          <w:rPr>
            <w:rStyle w:val="Hipervnculo"/>
            <w:sz w:val="14"/>
            <w:szCs w:val="14"/>
          </w:rPr>
          <w:t>Futuro en Común (</w:t>
        </w:r>
        <w:proofErr w:type="spellStart"/>
        <w:r w:rsidRPr="006254B5">
          <w:rPr>
            <w:rStyle w:val="Hipervnculo"/>
            <w:sz w:val="14"/>
            <w:szCs w:val="14"/>
          </w:rPr>
          <w:t>FeC</w:t>
        </w:r>
        <w:proofErr w:type="spellEnd"/>
        <w:r w:rsidRPr="006254B5">
          <w:rPr>
            <w:rStyle w:val="Hipervnculo"/>
            <w:sz w:val="14"/>
            <w:szCs w:val="14"/>
          </w:rPr>
          <w:t>)</w:t>
        </w:r>
      </w:hyperlink>
      <w:r w:rsidRPr="006254B5">
        <w:rPr>
          <w:sz w:val="14"/>
          <w:szCs w:val="14"/>
        </w:rPr>
        <w:t xml:space="preserve"> es una innovadora plataforma intersectorial de diálogo y trabajo a favor del desarrollo sostenible, los derechos humanos y la profundización del espacio cívico democrático. Está compuesta por más de 50 organizaciones de ocho sectores sociales diferentes: medio ambiente, derechos humanos, acción social, feminismo, infancia, discapacidad, economía alternativa, movilidad humana, sindical, etc. – que, entre otras cosas, trabajan desde una lógica sistémica y transversal para generar propuestas de cambio político, concienciación y movilización</w:t>
      </w:r>
    </w:p>
  </w:footnote>
  <w:footnote w:id="34">
    <w:p w14:paraId="09E6CADB" w14:textId="77777777" w:rsidR="00863776" w:rsidRPr="006254B5" w:rsidRDefault="00863776" w:rsidP="001C3262">
      <w:pPr>
        <w:pStyle w:val="Textonotapie"/>
        <w:spacing w:before="0" w:after="0" w:line="240" w:lineRule="auto"/>
        <w:rPr>
          <w:sz w:val="14"/>
          <w:szCs w:val="14"/>
        </w:rPr>
      </w:pPr>
      <w:r w:rsidRPr="006254B5">
        <w:rPr>
          <w:rStyle w:val="Refdenotaalpie"/>
          <w:sz w:val="14"/>
          <w:szCs w:val="14"/>
        </w:rPr>
        <w:footnoteRef/>
      </w:r>
      <w:r w:rsidRPr="006254B5">
        <w:rPr>
          <w:sz w:val="14"/>
          <w:szCs w:val="14"/>
        </w:rPr>
        <w:t xml:space="preserve"> El mapa interactivo CIVIS registra más de 4.500 iniciativas de innovación en 34 ciudades de Iberoamérica, lo que supone unas 22.000 personas proponiendo alternativas y generando soluciones creativas para mejorar su entorno. Panamá no está incluida en esta plataforma</w:t>
      </w:r>
    </w:p>
  </w:footnote>
  <w:footnote w:id="35">
    <w:p w14:paraId="760092DC" w14:textId="1F1D5089" w:rsidR="00863776" w:rsidRPr="006254B5" w:rsidRDefault="00863776" w:rsidP="001C3262">
      <w:pPr>
        <w:pStyle w:val="Textonotapie"/>
        <w:spacing w:before="0" w:after="0"/>
        <w:rPr>
          <w:sz w:val="14"/>
          <w:szCs w:val="14"/>
        </w:rPr>
      </w:pPr>
      <w:r w:rsidRPr="006254B5">
        <w:rPr>
          <w:rStyle w:val="Refdenotaalpie"/>
          <w:sz w:val="14"/>
          <w:szCs w:val="14"/>
        </w:rPr>
        <w:footnoteRef/>
      </w:r>
      <w:r w:rsidRPr="006254B5">
        <w:rPr>
          <w:sz w:val="14"/>
          <w:szCs w:val="14"/>
        </w:rPr>
        <w:t xml:space="preserve"> </w:t>
      </w:r>
      <w:hyperlink r:id="rId46" w:history="1">
        <w:r w:rsidRPr="006254B5">
          <w:rPr>
            <w:rStyle w:val="Hipervnculo"/>
            <w:sz w:val="14"/>
            <w:szCs w:val="14"/>
          </w:rPr>
          <w:t>Informe RSE Y MARCA ESPAÑA: Empresas sostenibles, país competitivo</w:t>
        </w:r>
      </w:hyperlink>
    </w:p>
  </w:footnote>
  <w:footnote w:id="36">
    <w:p w14:paraId="45122A4B" w14:textId="2EF04491" w:rsidR="00863776" w:rsidRDefault="00863776" w:rsidP="008D13C1">
      <w:pPr>
        <w:pStyle w:val="Textonotapie"/>
        <w:spacing w:before="0" w:after="0" w:line="240" w:lineRule="auto"/>
      </w:pPr>
      <w:r w:rsidRPr="006254B5">
        <w:rPr>
          <w:rStyle w:val="Refdenotaalpie"/>
          <w:sz w:val="14"/>
          <w:szCs w:val="14"/>
        </w:rPr>
        <w:footnoteRef/>
      </w:r>
      <w:r w:rsidRPr="006254B5">
        <w:rPr>
          <w:sz w:val="14"/>
          <w:szCs w:val="14"/>
        </w:rPr>
        <w:t xml:space="preserve"> </w:t>
      </w:r>
      <w:hyperlink r:id="rId47" w:history="1">
        <w:proofErr w:type="spellStart"/>
        <w:r w:rsidRPr="006254B5">
          <w:rPr>
            <w:rStyle w:val="Hipervnculo"/>
            <w:sz w:val="14"/>
            <w:szCs w:val="14"/>
          </w:rPr>
          <w:t>The</w:t>
        </w:r>
        <w:proofErr w:type="spellEnd"/>
        <w:r w:rsidRPr="006254B5">
          <w:rPr>
            <w:rStyle w:val="Hipervnculo"/>
            <w:sz w:val="14"/>
            <w:szCs w:val="14"/>
          </w:rPr>
          <w:t xml:space="preserve"> Global </w:t>
        </w:r>
        <w:proofErr w:type="spellStart"/>
        <w:r w:rsidRPr="006254B5">
          <w:rPr>
            <w:rStyle w:val="Hipervnculo"/>
            <w:sz w:val="14"/>
            <w:szCs w:val="14"/>
          </w:rPr>
          <w:t>Competitiveness</w:t>
        </w:r>
        <w:proofErr w:type="spellEnd"/>
        <w:r w:rsidRPr="006254B5">
          <w:rPr>
            <w:rStyle w:val="Hipervnculo"/>
            <w:sz w:val="14"/>
            <w:szCs w:val="14"/>
          </w:rPr>
          <w:t xml:space="preserve"> </w:t>
        </w:r>
        <w:proofErr w:type="spellStart"/>
        <w:r w:rsidRPr="006254B5">
          <w:rPr>
            <w:rStyle w:val="Hipervnculo"/>
            <w:sz w:val="14"/>
            <w:szCs w:val="14"/>
          </w:rPr>
          <w:t>Report</w:t>
        </w:r>
        <w:proofErr w:type="spellEnd"/>
        <w:r w:rsidRPr="006254B5">
          <w:rPr>
            <w:rStyle w:val="Hipervnculo"/>
            <w:sz w:val="14"/>
            <w:szCs w:val="14"/>
          </w:rPr>
          <w:t xml:space="preserve"> 2018</w:t>
        </w:r>
      </w:hyperlink>
    </w:p>
  </w:footnote>
  <w:footnote w:id="37">
    <w:p w14:paraId="36672E4E" w14:textId="77777777" w:rsidR="00863776" w:rsidRDefault="00863776" w:rsidP="008D13C1">
      <w:pPr>
        <w:pStyle w:val="Textonotapie"/>
        <w:spacing w:before="0" w:after="0" w:line="240" w:lineRule="auto"/>
      </w:pPr>
      <w:r w:rsidRPr="000F6A1D">
        <w:rPr>
          <w:rStyle w:val="Refdenotaalpie"/>
          <w:sz w:val="16"/>
        </w:rPr>
        <w:footnoteRef/>
      </w:r>
      <w:r w:rsidRPr="000F6A1D">
        <w:rPr>
          <w:sz w:val="16"/>
        </w:rPr>
        <w:t xml:space="preserve"> Actualmente en fase de negociación</w:t>
      </w:r>
    </w:p>
  </w:footnote>
  <w:footnote w:id="38">
    <w:p w14:paraId="2F684319" w14:textId="77777777" w:rsidR="00863776" w:rsidRPr="0056379F" w:rsidRDefault="00863776" w:rsidP="0056379F">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Fuente de inspiración: </w:t>
      </w:r>
      <w:hyperlink r:id="rId48" w:history="1">
        <w:r w:rsidRPr="0056379F">
          <w:rPr>
            <w:rStyle w:val="Hipervnculo"/>
            <w:sz w:val="14"/>
            <w:szCs w:val="14"/>
          </w:rPr>
          <w:t>Reconocimiento Anual General Rumiñahui</w:t>
        </w:r>
      </w:hyperlink>
    </w:p>
  </w:footnote>
  <w:footnote w:id="39">
    <w:p w14:paraId="35E19B7F" w14:textId="7B52DA89" w:rsidR="00863776" w:rsidRPr="0023374F" w:rsidRDefault="00863776" w:rsidP="0056379F">
      <w:pPr>
        <w:pStyle w:val="Textonotapie"/>
        <w:spacing w:before="0" w:after="0" w:line="240" w:lineRule="auto"/>
        <w:rPr>
          <w:sz w:val="16"/>
          <w:szCs w:val="16"/>
        </w:rPr>
      </w:pPr>
      <w:r w:rsidRPr="0056379F">
        <w:rPr>
          <w:rStyle w:val="Refdenotaalpie"/>
          <w:sz w:val="14"/>
          <w:szCs w:val="14"/>
        </w:rPr>
        <w:footnoteRef/>
      </w:r>
      <w:r w:rsidRPr="0056379F">
        <w:rPr>
          <w:sz w:val="14"/>
          <w:szCs w:val="14"/>
        </w:rPr>
        <w:t xml:space="preserve"> Fuente de inspiración: </w:t>
      </w:r>
      <w:hyperlink r:id="rId49" w:history="1">
        <w:proofErr w:type="spellStart"/>
        <w:r w:rsidRPr="0056379F">
          <w:rPr>
            <w:rStyle w:val="Hipervnculo"/>
            <w:sz w:val="14"/>
            <w:szCs w:val="14"/>
          </w:rPr>
          <w:t>The</w:t>
        </w:r>
        <w:proofErr w:type="spellEnd"/>
        <w:r w:rsidRPr="0056379F">
          <w:rPr>
            <w:rStyle w:val="Hipervnculo"/>
            <w:sz w:val="14"/>
            <w:szCs w:val="14"/>
          </w:rPr>
          <w:t xml:space="preserve"> </w:t>
        </w:r>
        <w:proofErr w:type="spellStart"/>
        <w:r w:rsidRPr="0056379F">
          <w:rPr>
            <w:rStyle w:val="Hipervnculo"/>
            <w:sz w:val="14"/>
            <w:szCs w:val="14"/>
          </w:rPr>
          <w:t>European</w:t>
        </w:r>
        <w:proofErr w:type="spellEnd"/>
        <w:r w:rsidRPr="0056379F">
          <w:rPr>
            <w:rStyle w:val="Hipervnculo"/>
            <w:sz w:val="14"/>
            <w:szCs w:val="14"/>
          </w:rPr>
          <w:t xml:space="preserve"> </w:t>
        </w:r>
        <w:proofErr w:type="spellStart"/>
        <w:r w:rsidRPr="0056379F">
          <w:rPr>
            <w:rStyle w:val="Hipervnculo"/>
            <w:sz w:val="14"/>
            <w:szCs w:val="14"/>
          </w:rPr>
          <w:t>Sustainability</w:t>
        </w:r>
        <w:proofErr w:type="spellEnd"/>
        <w:r w:rsidRPr="0056379F">
          <w:rPr>
            <w:rStyle w:val="Hipervnculo"/>
            <w:sz w:val="14"/>
            <w:szCs w:val="14"/>
          </w:rPr>
          <w:t xml:space="preserve"> </w:t>
        </w:r>
        <w:proofErr w:type="spellStart"/>
        <w:r w:rsidRPr="0056379F">
          <w:rPr>
            <w:rStyle w:val="Hipervnculo"/>
            <w:sz w:val="14"/>
            <w:szCs w:val="14"/>
          </w:rPr>
          <w:t>Award</w:t>
        </w:r>
        <w:proofErr w:type="spellEnd"/>
      </w:hyperlink>
    </w:p>
  </w:footnote>
  <w:footnote w:id="40">
    <w:p w14:paraId="4DE2EAFA" w14:textId="77777777" w:rsidR="00863776" w:rsidRPr="0056379F" w:rsidRDefault="00863776" w:rsidP="00AC1871">
      <w:pPr>
        <w:pStyle w:val="Textonotapie"/>
        <w:spacing w:before="0" w:after="0"/>
        <w:rPr>
          <w:sz w:val="14"/>
          <w:szCs w:val="14"/>
        </w:rPr>
      </w:pPr>
      <w:r w:rsidRPr="0056379F">
        <w:rPr>
          <w:rStyle w:val="Refdenotaalpie"/>
          <w:sz w:val="14"/>
          <w:szCs w:val="14"/>
        </w:rPr>
        <w:footnoteRef/>
      </w:r>
      <w:r w:rsidRPr="0056379F">
        <w:rPr>
          <w:sz w:val="14"/>
          <w:szCs w:val="14"/>
        </w:rPr>
        <w:t xml:space="preserve"> Fuente de inspiración: </w:t>
      </w:r>
      <w:hyperlink r:id="rId50" w:history="1">
        <w:r w:rsidRPr="0056379F">
          <w:rPr>
            <w:rStyle w:val="Hipervnculo"/>
            <w:sz w:val="14"/>
            <w:szCs w:val="14"/>
          </w:rPr>
          <w:t>Ayudas a pymes y otras entidades para la implantación de planes de igualdad en España</w:t>
        </w:r>
      </w:hyperlink>
    </w:p>
  </w:footnote>
  <w:footnote w:id="41">
    <w:p w14:paraId="155D4AF2" w14:textId="77777777" w:rsidR="00863776" w:rsidRPr="0056379F" w:rsidRDefault="00863776" w:rsidP="00C30FFE">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Fuente de inspiración: </w:t>
      </w:r>
      <w:hyperlink r:id="rId51" w:history="1">
        <w:r w:rsidRPr="0056379F">
          <w:rPr>
            <w:rStyle w:val="Hipervnculo"/>
            <w:sz w:val="14"/>
            <w:szCs w:val="14"/>
          </w:rPr>
          <w:t>Compra Pública Verde de la Unión Europea</w:t>
        </w:r>
      </w:hyperlink>
    </w:p>
  </w:footnote>
  <w:footnote w:id="42">
    <w:p w14:paraId="3710DC63" w14:textId="77777777" w:rsidR="00863776" w:rsidRPr="00C30FFE" w:rsidRDefault="00863776" w:rsidP="00C30FFE">
      <w:pPr>
        <w:pStyle w:val="Textonotapie"/>
        <w:spacing w:before="0" w:after="0" w:line="240" w:lineRule="auto"/>
        <w:rPr>
          <w:sz w:val="16"/>
          <w:szCs w:val="16"/>
        </w:rPr>
      </w:pPr>
      <w:r w:rsidRPr="0056379F">
        <w:rPr>
          <w:rStyle w:val="Refdenotaalpie"/>
          <w:sz w:val="14"/>
          <w:szCs w:val="14"/>
        </w:rPr>
        <w:footnoteRef/>
      </w:r>
      <w:r w:rsidRPr="0056379F">
        <w:rPr>
          <w:sz w:val="14"/>
          <w:szCs w:val="14"/>
        </w:rPr>
        <w:t xml:space="preserve"> Fuente de inspiración: </w:t>
      </w:r>
      <w:hyperlink r:id="rId52" w:history="1">
        <w:r w:rsidRPr="0056379F">
          <w:rPr>
            <w:rStyle w:val="Hipervnculo"/>
            <w:sz w:val="14"/>
            <w:szCs w:val="14"/>
          </w:rPr>
          <w:t>CORFO, Agencia del Gobierno de Chile, dependiente del Ministerio de Economía, Fomento y Turismo a cargo de apoyar el emprendimiento, la innovación y la competitividad</w:t>
        </w:r>
      </w:hyperlink>
      <w:r w:rsidRPr="00C30FFE">
        <w:rPr>
          <w:sz w:val="16"/>
          <w:szCs w:val="16"/>
        </w:rPr>
        <w:t xml:space="preserve"> </w:t>
      </w:r>
    </w:p>
  </w:footnote>
  <w:footnote w:id="43">
    <w:p w14:paraId="508FA5A0" w14:textId="77777777" w:rsidR="00863776" w:rsidRPr="0056379F" w:rsidRDefault="00863776" w:rsidP="008D5ABF">
      <w:pPr>
        <w:pStyle w:val="Textonotapie"/>
        <w:spacing w:before="0" w:after="0" w:line="240" w:lineRule="auto"/>
        <w:jc w:val="both"/>
        <w:rPr>
          <w:sz w:val="14"/>
          <w:szCs w:val="14"/>
        </w:rPr>
      </w:pPr>
      <w:r w:rsidRPr="0056379F">
        <w:rPr>
          <w:rStyle w:val="Refdenotaalpie"/>
          <w:sz w:val="14"/>
          <w:szCs w:val="14"/>
        </w:rPr>
        <w:footnoteRef/>
      </w:r>
      <w:r w:rsidRPr="0056379F">
        <w:rPr>
          <w:sz w:val="14"/>
          <w:szCs w:val="14"/>
        </w:rPr>
        <w:t xml:space="preserve"> Fuente de inspiración: </w:t>
      </w:r>
      <w:hyperlink r:id="rId53" w:history="1">
        <w:r w:rsidRPr="0056379F">
          <w:rPr>
            <w:rStyle w:val="Hipervnculo"/>
            <w:sz w:val="14"/>
            <w:szCs w:val="14"/>
          </w:rPr>
          <w:t>incentivos promovidos por La Corporación de Fomento de la Producción es la agencia del Gobierno de Chile para acompañar a las empresas en la transición hacia un modelo de economía circular</w:t>
        </w:r>
      </w:hyperlink>
      <w:r w:rsidRPr="0056379F">
        <w:rPr>
          <w:sz w:val="14"/>
          <w:szCs w:val="14"/>
        </w:rPr>
        <w:t xml:space="preserve"> </w:t>
      </w:r>
    </w:p>
  </w:footnote>
  <w:footnote w:id="44">
    <w:p w14:paraId="0AB4269F" w14:textId="77777777" w:rsidR="00863776" w:rsidRPr="0056379F" w:rsidRDefault="00863776" w:rsidP="000A2C02">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Fuente de inspiración: </w:t>
      </w:r>
    </w:p>
    <w:p w14:paraId="1CE39DD4" w14:textId="6D607FAD" w:rsidR="00863776" w:rsidRPr="0056379F" w:rsidRDefault="00871DDB" w:rsidP="00871DDB">
      <w:pPr>
        <w:pStyle w:val="Textonotapie"/>
        <w:numPr>
          <w:ilvl w:val="0"/>
          <w:numId w:val="48"/>
        </w:numPr>
        <w:spacing w:before="0" w:after="0" w:line="240" w:lineRule="auto"/>
        <w:rPr>
          <w:rStyle w:val="Hipervnculo"/>
          <w:color w:val="auto"/>
          <w:sz w:val="14"/>
          <w:szCs w:val="14"/>
          <w:u w:val="none"/>
        </w:rPr>
      </w:pPr>
      <w:hyperlink r:id="rId54" w:history="1">
        <w:r w:rsidR="00863776" w:rsidRPr="0056379F">
          <w:rPr>
            <w:rStyle w:val="Hipervnculo"/>
            <w:sz w:val="14"/>
            <w:szCs w:val="14"/>
          </w:rPr>
          <w:t>Yo puedo emprender (Panamá)</w:t>
        </w:r>
      </w:hyperlink>
    </w:p>
    <w:p w14:paraId="2A0F1034" w14:textId="644FAB30" w:rsidR="00863776" w:rsidRPr="00DE6F2C" w:rsidRDefault="00871DDB" w:rsidP="00871DDB">
      <w:pPr>
        <w:pStyle w:val="Textonotapie"/>
        <w:numPr>
          <w:ilvl w:val="0"/>
          <w:numId w:val="48"/>
        </w:numPr>
        <w:spacing w:before="0" w:after="0" w:line="240" w:lineRule="auto"/>
        <w:rPr>
          <w:sz w:val="18"/>
        </w:rPr>
      </w:pPr>
      <w:hyperlink r:id="rId55" w:history="1">
        <w:r w:rsidR="00863776" w:rsidRPr="0056379F">
          <w:rPr>
            <w:rStyle w:val="Hipervnculo"/>
            <w:sz w:val="14"/>
            <w:szCs w:val="14"/>
          </w:rPr>
          <w:t xml:space="preserve">Emprende In </w:t>
        </w:r>
        <w:proofErr w:type="spellStart"/>
        <w:r w:rsidR="00863776" w:rsidRPr="0056379F">
          <w:rPr>
            <w:rStyle w:val="Hipervnculo"/>
            <w:sz w:val="14"/>
            <w:szCs w:val="14"/>
          </w:rPr>
          <w:t>Health</w:t>
        </w:r>
        <w:proofErr w:type="spellEnd"/>
        <w:r w:rsidR="00863776" w:rsidRPr="0056379F">
          <w:rPr>
            <w:rStyle w:val="Hipervnculo"/>
            <w:sz w:val="14"/>
            <w:szCs w:val="14"/>
          </w:rPr>
          <w:t xml:space="preserve"> (Programa de voluntariado corporativo para apoyar a emprendedores lanzado por la empresa Lilly)</w:t>
        </w:r>
      </w:hyperlink>
    </w:p>
  </w:footnote>
  <w:footnote w:id="45">
    <w:p w14:paraId="7FB5AB20" w14:textId="26FA2B08" w:rsidR="00863776" w:rsidRPr="0056379F" w:rsidRDefault="00863776" w:rsidP="00B9476D">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w:t>
      </w:r>
      <w:hyperlink r:id="rId56" w:history="1">
        <w:r w:rsidRPr="0056379F">
          <w:rPr>
            <w:rStyle w:val="Hipervnculo"/>
            <w:sz w:val="14"/>
            <w:szCs w:val="14"/>
          </w:rPr>
          <w:t xml:space="preserve">Global </w:t>
        </w:r>
        <w:proofErr w:type="spellStart"/>
        <w:r w:rsidRPr="0056379F">
          <w:rPr>
            <w:rStyle w:val="Hipervnculo"/>
            <w:sz w:val="14"/>
            <w:szCs w:val="14"/>
          </w:rPr>
          <w:t>Reporting</w:t>
        </w:r>
        <w:proofErr w:type="spellEnd"/>
        <w:r w:rsidRPr="0056379F">
          <w:rPr>
            <w:rStyle w:val="Hipervnculo"/>
            <w:sz w:val="14"/>
            <w:szCs w:val="14"/>
          </w:rPr>
          <w:t xml:space="preserve"> </w:t>
        </w:r>
        <w:proofErr w:type="spellStart"/>
        <w:r w:rsidRPr="0056379F">
          <w:rPr>
            <w:rStyle w:val="Hipervnculo"/>
            <w:sz w:val="14"/>
            <w:szCs w:val="14"/>
          </w:rPr>
          <w:t>Initiative</w:t>
        </w:r>
        <w:proofErr w:type="spellEnd"/>
      </w:hyperlink>
    </w:p>
  </w:footnote>
  <w:footnote w:id="46">
    <w:p w14:paraId="1163126F" w14:textId="77777777" w:rsidR="00863776" w:rsidRPr="0056379F" w:rsidRDefault="00863776" w:rsidP="00B9476D">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Fuente de inspiración: </w:t>
      </w:r>
      <w:hyperlink r:id="rId57" w:history="1">
        <w:r w:rsidRPr="0056379F">
          <w:rPr>
            <w:rStyle w:val="Hipervnculo"/>
            <w:sz w:val="14"/>
            <w:szCs w:val="14"/>
          </w:rPr>
          <w:t>Guía Nacional de Informes y Reportes de Responsabilidad Social de Costa Rica</w:t>
        </w:r>
      </w:hyperlink>
    </w:p>
  </w:footnote>
  <w:footnote w:id="47">
    <w:p w14:paraId="20C6E832" w14:textId="77777777" w:rsidR="00863776" w:rsidRPr="0056379F" w:rsidRDefault="00863776" w:rsidP="00CA23DF">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Fuente de inspiración: </w:t>
      </w:r>
      <w:hyperlink r:id="rId58" w:history="1">
        <w:r w:rsidRPr="0056379F">
          <w:rPr>
            <w:rStyle w:val="Hipervnculo"/>
            <w:sz w:val="14"/>
            <w:szCs w:val="14"/>
          </w:rPr>
          <w:t>Directiva Europea de Información No Financiera</w:t>
        </w:r>
      </w:hyperlink>
    </w:p>
  </w:footnote>
  <w:footnote w:id="48">
    <w:p w14:paraId="4749CB22" w14:textId="77777777" w:rsidR="00863776" w:rsidRPr="0056379F" w:rsidRDefault="00863776" w:rsidP="00CA23DF">
      <w:pPr>
        <w:pStyle w:val="Textonotapie"/>
        <w:spacing w:before="0" w:after="0" w:line="240" w:lineRule="auto"/>
        <w:rPr>
          <w:color w:val="538135" w:themeColor="accent6" w:themeShade="BF"/>
          <w:sz w:val="14"/>
          <w:szCs w:val="14"/>
        </w:rPr>
      </w:pPr>
      <w:r w:rsidRPr="0056379F">
        <w:rPr>
          <w:rStyle w:val="Refdenotaalpie"/>
          <w:color w:val="538135" w:themeColor="accent6" w:themeShade="BF"/>
          <w:sz w:val="14"/>
          <w:szCs w:val="14"/>
        </w:rPr>
        <w:footnoteRef/>
      </w:r>
      <w:r w:rsidRPr="0056379F">
        <w:rPr>
          <w:color w:val="538135" w:themeColor="accent6" w:themeShade="BF"/>
          <w:sz w:val="14"/>
          <w:szCs w:val="14"/>
        </w:rPr>
        <w:t xml:space="preserve"> Fuente de inspiración: </w:t>
      </w:r>
    </w:p>
    <w:p w14:paraId="37EAE30A" w14:textId="25759B64" w:rsidR="00863776" w:rsidRPr="0056379F" w:rsidRDefault="00871DDB" w:rsidP="00871DDB">
      <w:pPr>
        <w:pStyle w:val="Textonotapie"/>
        <w:numPr>
          <w:ilvl w:val="0"/>
          <w:numId w:val="48"/>
        </w:numPr>
        <w:spacing w:before="0" w:after="0" w:line="240" w:lineRule="auto"/>
        <w:rPr>
          <w:color w:val="538135" w:themeColor="accent6" w:themeShade="BF"/>
          <w:sz w:val="14"/>
          <w:szCs w:val="14"/>
        </w:rPr>
      </w:pPr>
      <w:hyperlink r:id="rId59" w:history="1">
        <w:r w:rsidR="00863776" w:rsidRPr="00DA1AA0">
          <w:rPr>
            <w:rStyle w:val="Hipervnculo"/>
            <w:color w:val="538135" w:themeColor="accent6" w:themeShade="BF"/>
            <w:sz w:val="14"/>
            <w:szCs w:val="14"/>
            <w:lang w:val="en-GB"/>
          </w:rPr>
          <w:t xml:space="preserve">Transparency and Disclosure in State-owned Enterprises (SOEs). </w:t>
        </w:r>
        <w:proofErr w:type="spellStart"/>
        <w:r w:rsidR="00863776" w:rsidRPr="0056379F">
          <w:rPr>
            <w:rStyle w:val="Hipervnculo"/>
            <w:color w:val="538135" w:themeColor="accent6" w:themeShade="BF"/>
            <w:sz w:val="14"/>
            <w:szCs w:val="14"/>
          </w:rPr>
          <w:t>CESifo</w:t>
        </w:r>
        <w:proofErr w:type="spellEnd"/>
        <w:r w:rsidR="00863776" w:rsidRPr="0056379F">
          <w:rPr>
            <w:rStyle w:val="Hipervnculo"/>
            <w:color w:val="538135" w:themeColor="accent6" w:themeShade="BF"/>
            <w:sz w:val="14"/>
            <w:szCs w:val="14"/>
          </w:rPr>
          <w:t xml:space="preserve"> DICE</w:t>
        </w:r>
      </w:hyperlink>
    </w:p>
    <w:p w14:paraId="054CC429" w14:textId="254DE22F" w:rsidR="00863776" w:rsidRPr="00DA1AA0" w:rsidRDefault="00871DDB" w:rsidP="00871DDB">
      <w:pPr>
        <w:pStyle w:val="Textonotapie"/>
        <w:numPr>
          <w:ilvl w:val="0"/>
          <w:numId w:val="48"/>
        </w:numPr>
        <w:spacing w:before="0" w:after="0" w:line="240" w:lineRule="auto"/>
        <w:rPr>
          <w:sz w:val="14"/>
          <w:szCs w:val="14"/>
          <w:lang w:val="en-GB"/>
        </w:rPr>
      </w:pPr>
      <w:hyperlink r:id="rId60" w:history="1">
        <w:r w:rsidR="00863776" w:rsidRPr="00DA1AA0">
          <w:rPr>
            <w:rStyle w:val="Hipervnculo"/>
            <w:color w:val="538135" w:themeColor="accent6" w:themeShade="BF"/>
            <w:sz w:val="14"/>
            <w:szCs w:val="14"/>
            <w:lang w:val="en-GB"/>
          </w:rPr>
          <w:t>Annual report for state-owned enterprises 2017</w:t>
        </w:r>
      </w:hyperlink>
    </w:p>
  </w:footnote>
  <w:footnote w:id="49">
    <w:p w14:paraId="6C125CCC" w14:textId="2BFE9E0E" w:rsidR="00863776" w:rsidRPr="0056379F" w:rsidRDefault="00863776" w:rsidP="00CA23DF">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Fuente de inspiración: </w:t>
      </w:r>
      <w:hyperlink r:id="rId61" w:history="1">
        <w:r w:rsidRPr="0056379F">
          <w:rPr>
            <w:rStyle w:val="Hipervnculo"/>
            <w:sz w:val="14"/>
            <w:szCs w:val="14"/>
          </w:rPr>
          <w:t>Instituto Nacional de Estadística</w:t>
        </w:r>
      </w:hyperlink>
    </w:p>
  </w:footnote>
  <w:footnote w:id="50">
    <w:p w14:paraId="01E7E4ED" w14:textId="3E85DE05" w:rsidR="00863776" w:rsidRPr="0056379F" w:rsidRDefault="00863776" w:rsidP="00CA23DF">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Fuente de inspiración </w:t>
      </w:r>
    </w:p>
  </w:footnote>
  <w:footnote w:id="51">
    <w:p w14:paraId="09C67EAA" w14:textId="77777777" w:rsidR="00863776" w:rsidRPr="0056379F" w:rsidRDefault="00863776" w:rsidP="007B599D">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Fuente de inspiración: </w:t>
      </w:r>
      <w:hyperlink r:id="rId62" w:history="1">
        <w:r w:rsidRPr="0056379F">
          <w:rPr>
            <w:rStyle w:val="Hipervnculo"/>
            <w:sz w:val="14"/>
            <w:szCs w:val="14"/>
          </w:rPr>
          <w:t>Directrices de la OCDE sobre el Gobierno Corporativo de «las Empresas Públicas</w:t>
        </w:r>
      </w:hyperlink>
      <w:r w:rsidRPr="0056379F">
        <w:rPr>
          <w:sz w:val="14"/>
          <w:szCs w:val="14"/>
        </w:rPr>
        <w:t xml:space="preserve">, </w:t>
      </w:r>
      <w:hyperlink r:id="rId63" w:history="1">
        <w:proofErr w:type="spellStart"/>
        <w:r w:rsidRPr="0056379F">
          <w:rPr>
            <w:rStyle w:val="Hipervnculo"/>
            <w:sz w:val="14"/>
            <w:szCs w:val="14"/>
          </w:rPr>
          <w:t>Annual</w:t>
        </w:r>
        <w:proofErr w:type="spellEnd"/>
        <w:r w:rsidRPr="0056379F">
          <w:rPr>
            <w:rStyle w:val="Hipervnculo"/>
            <w:sz w:val="14"/>
            <w:szCs w:val="14"/>
          </w:rPr>
          <w:t xml:space="preserve"> </w:t>
        </w:r>
        <w:proofErr w:type="spellStart"/>
        <w:r w:rsidRPr="0056379F">
          <w:rPr>
            <w:rStyle w:val="Hipervnculo"/>
            <w:sz w:val="14"/>
            <w:szCs w:val="14"/>
          </w:rPr>
          <w:t>report</w:t>
        </w:r>
        <w:proofErr w:type="spellEnd"/>
        <w:r w:rsidRPr="0056379F">
          <w:rPr>
            <w:rStyle w:val="Hipervnculo"/>
            <w:sz w:val="14"/>
            <w:szCs w:val="14"/>
          </w:rPr>
          <w:t xml:space="preserve"> </w:t>
        </w:r>
        <w:proofErr w:type="spellStart"/>
        <w:r w:rsidRPr="0056379F">
          <w:rPr>
            <w:rStyle w:val="Hipervnculo"/>
            <w:sz w:val="14"/>
            <w:szCs w:val="14"/>
          </w:rPr>
          <w:t>for</w:t>
        </w:r>
        <w:proofErr w:type="spellEnd"/>
        <w:r w:rsidRPr="0056379F">
          <w:rPr>
            <w:rStyle w:val="Hipervnculo"/>
            <w:sz w:val="14"/>
            <w:szCs w:val="14"/>
          </w:rPr>
          <w:t xml:space="preserve"> </w:t>
        </w:r>
        <w:proofErr w:type="spellStart"/>
        <w:r w:rsidRPr="0056379F">
          <w:rPr>
            <w:rStyle w:val="Hipervnculo"/>
            <w:sz w:val="14"/>
            <w:szCs w:val="14"/>
          </w:rPr>
          <w:t>state-owned</w:t>
        </w:r>
        <w:proofErr w:type="spellEnd"/>
        <w:r w:rsidRPr="0056379F">
          <w:rPr>
            <w:rStyle w:val="Hipervnculo"/>
            <w:sz w:val="14"/>
            <w:szCs w:val="14"/>
          </w:rPr>
          <w:t xml:space="preserve"> </w:t>
        </w:r>
        <w:proofErr w:type="spellStart"/>
        <w:r w:rsidRPr="0056379F">
          <w:rPr>
            <w:rStyle w:val="Hipervnculo"/>
            <w:sz w:val="14"/>
            <w:szCs w:val="14"/>
          </w:rPr>
          <w:t>enterprises</w:t>
        </w:r>
        <w:proofErr w:type="spellEnd"/>
        <w:r w:rsidRPr="0056379F">
          <w:rPr>
            <w:rStyle w:val="Hipervnculo"/>
            <w:sz w:val="14"/>
            <w:szCs w:val="14"/>
          </w:rPr>
          <w:t xml:space="preserve">, </w:t>
        </w:r>
        <w:proofErr w:type="spellStart"/>
        <w:r w:rsidRPr="0056379F">
          <w:rPr>
            <w:rStyle w:val="Hipervnculo"/>
            <w:sz w:val="14"/>
            <w:szCs w:val="14"/>
          </w:rPr>
          <w:t>Sweden</w:t>
        </w:r>
        <w:proofErr w:type="spellEnd"/>
      </w:hyperlink>
      <w:r w:rsidRPr="0056379F">
        <w:rPr>
          <w:sz w:val="14"/>
          <w:szCs w:val="14"/>
        </w:rPr>
        <w:t xml:space="preserve"> </w:t>
      </w:r>
    </w:p>
  </w:footnote>
  <w:footnote w:id="52">
    <w:p w14:paraId="1EF5F196" w14:textId="77777777" w:rsidR="00863776" w:rsidRPr="00B02DA3" w:rsidRDefault="00863776" w:rsidP="007B599D">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Fuente de inspiración: </w:t>
      </w:r>
      <w:hyperlink r:id="rId64" w:history="1">
        <w:r w:rsidRPr="0056379F">
          <w:rPr>
            <w:rStyle w:val="Hipervnculo"/>
            <w:sz w:val="14"/>
            <w:szCs w:val="14"/>
          </w:rPr>
          <w:t>Código de buen gobierno de las sociedades cotizadas</w:t>
        </w:r>
      </w:hyperlink>
      <w:r w:rsidRPr="0056379F">
        <w:rPr>
          <w:sz w:val="14"/>
          <w:szCs w:val="14"/>
        </w:rPr>
        <w:t>. Comisión Nacional del Mercado de Valores, España.</w:t>
      </w:r>
    </w:p>
  </w:footnote>
  <w:footnote w:id="53">
    <w:p w14:paraId="2490EC26" w14:textId="60F4D324" w:rsidR="00863776" w:rsidRPr="0056379F" w:rsidRDefault="00863776" w:rsidP="007B599D">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w:t>
      </w:r>
      <w:r w:rsidRPr="0056379F">
        <w:rPr>
          <w:color w:val="538135" w:themeColor="accent6" w:themeShade="BF"/>
          <w:sz w:val="14"/>
          <w:szCs w:val="14"/>
        </w:rPr>
        <w:t xml:space="preserve">Fuente de inspiración: </w:t>
      </w:r>
      <w:hyperlink r:id="rId65" w:history="1">
        <w:r w:rsidRPr="0056379F">
          <w:rPr>
            <w:rStyle w:val="Hipervnculo"/>
            <w:color w:val="538135" w:themeColor="accent6" w:themeShade="BF"/>
            <w:sz w:val="14"/>
            <w:szCs w:val="14"/>
          </w:rPr>
          <w:t>Directrices de la OCDE sobre Gobierno Corporativo de las Empresas Públicas</w:t>
        </w:r>
      </w:hyperlink>
      <w:r w:rsidRPr="0056379F">
        <w:rPr>
          <w:color w:val="538135" w:themeColor="accent6" w:themeShade="BF"/>
          <w:sz w:val="14"/>
          <w:szCs w:val="14"/>
        </w:rPr>
        <w:t xml:space="preserve">; </w:t>
      </w:r>
      <w:hyperlink r:id="rId66" w:history="1">
        <w:r w:rsidRPr="0056379F">
          <w:rPr>
            <w:rStyle w:val="Hipervnculo"/>
            <w:color w:val="538135" w:themeColor="accent6" w:themeShade="BF"/>
            <w:sz w:val="14"/>
            <w:szCs w:val="14"/>
          </w:rPr>
          <w:t>ISO 37003, Guía para el Buen Gobierno en las Organizaciones</w:t>
        </w:r>
      </w:hyperlink>
    </w:p>
  </w:footnote>
  <w:footnote w:id="54">
    <w:p w14:paraId="06368A65" w14:textId="1E35B0A5" w:rsidR="00863776" w:rsidRPr="0056379F" w:rsidRDefault="00863776" w:rsidP="00A91AED">
      <w:pPr>
        <w:pStyle w:val="Textonotapie"/>
        <w:spacing w:before="0" w:after="0" w:line="240" w:lineRule="auto"/>
        <w:rPr>
          <w:sz w:val="14"/>
          <w:szCs w:val="14"/>
        </w:rPr>
      </w:pPr>
      <w:r w:rsidRPr="0056379F">
        <w:rPr>
          <w:rStyle w:val="Refdenotaalpie"/>
          <w:color w:val="538135" w:themeColor="accent6" w:themeShade="BF"/>
          <w:sz w:val="14"/>
          <w:szCs w:val="14"/>
        </w:rPr>
        <w:footnoteRef/>
      </w:r>
      <w:r w:rsidRPr="0056379F">
        <w:rPr>
          <w:color w:val="538135" w:themeColor="accent6" w:themeShade="BF"/>
          <w:sz w:val="14"/>
          <w:szCs w:val="14"/>
        </w:rPr>
        <w:t xml:space="preserve"> Será necesario articular esfuerzos con aquellos que ya se están llevando a cabo por MITRADEL</w:t>
      </w:r>
    </w:p>
  </w:footnote>
  <w:footnote w:id="55">
    <w:p w14:paraId="18DAF919" w14:textId="1D5AA7C4" w:rsidR="00863776" w:rsidRPr="0056379F" w:rsidRDefault="00863776" w:rsidP="00A91AED">
      <w:pPr>
        <w:pStyle w:val="Textonotapie"/>
        <w:spacing w:before="0" w:after="0" w:line="240" w:lineRule="auto"/>
        <w:rPr>
          <w:sz w:val="14"/>
          <w:szCs w:val="14"/>
        </w:rPr>
      </w:pPr>
      <w:r w:rsidRPr="0056379F">
        <w:rPr>
          <w:rStyle w:val="Refdenotaalpie"/>
          <w:sz w:val="14"/>
          <w:szCs w:val="14"/>
        </w:rPr>
        <w:footnoteRef/>
      </w:r>
      <w:r w:rsidRPr="0056379F">
        <w:rPr>
          <w:sz w:val="14"/>
          <w:szCs w:val="14"/>
        </w:rPr>
        <w:t xml:space="preserve"> Fuente de inspiración: </w:t>
      </w:r>
    </w:p>
    <w:p w14:paraId="39E2D402" w14:textId="2244BFAC" w:rsidR="00863776" w:rsidRPr="0056379F" w:rsidRDefault="00871DDB" w:rsidP="00871DDB">
      <w:pPr>
        <w:pStyle w:val="Textonotapie"/>
        <w:numPr>
          <w:ilvl w:val="0"/>
          <w:numId w:val="49"/>
        </w:numPr>
        <w:spacing w:before="0" w:after="0" w:line="240" w:lineRule="auto"/>
        <w:rPr>
          <w:sz w:val="14"/>
          <w:szCs w:val="14"/>
        </w:rPr>
      </w:pPr>
      <w:hyperlink r:id="rId67" w:history="1">
        <w:r w:rsidR="00863776" w:rsidRPr="0056379F">
          <w:rPr>
            <w:rStyle w:val="Hipervnculo"/>
            <w:sz w:val="14"/>
            <w:szCs w:val="14"/>
          </w:rPr>
          <w:t>Caja de Herramientas para una Alianza Público Privada para el Desarrollo. Portal Centroamericano y del Caribe de Responsabilidad Social. Red INTEGRARSE</w:t>
        </w:r>
      </w:hyperlink>
    </w:p>
    <w:p w14:paraId="4279EB1F" w14:textId="413D68B8" w:rsidR="00863776" w:rsidRPr="0056379F" w:rsidRDefault="00871DDB" w:rsidP="00871DDB">
      <w:pPr>
        <w:pStyle w:val="Textonotapie"/>
        <w:numPr>
          <w:ilvl w:val="0"/>
          <w:numId w:val="49"/>
        </w:numPr>
        <w:spacing w:before="0" w:after="0" w:line="240" w:lineRule="auto"/>
        <w:rPr>
          <w:sz w:val="14"/>
          <w:szCs w:val="14"/>
        </w:rPr>
      </w:pPr>
      <w:hyperlink r:id="rId68" w:history="1">
        <w:r w:rsidR="00863776" w:rsidRPr="0056379F">
          <w:rPr>
            <w:rStyle w:val="Hipervnculo"/>
            <w:sz w:val="14"/>
            <w:szCs w:val="14"/>
          </w:rPr>
          <w:t>Guía de Facilitación Para Identificar Y Gestionar Alianzas Público Privadas Para El Desarrollo</w:t>
        </w:r>
      </w:hyperlink>
    </w:p>
    <w:p w14:paraId="6BE7247F" w14:textId="08432939" w:rsidR="00863776" w:rsidRDefault="00863776" w:rsidP="00871DDB">
      <w:pPr>
        <w:pStyle w:val="Textonotapie"/>
        <w:numPr>
          <w:ilvl w:val="0"/>
          <w:numId w:val="49"/>
        </w:numPr>
        <w:spacing w:before="0" w:after="0" w:line="240" w:lineRule="auto"/>
      </w:pPr>
      <w:r w:rsidRPr="0056379F">
        <w:rPr>
          <w:color w:val="538135" w:themeColor="accent6" w:themeShade="BF"/>
          <w:sz w:val="14"/>
          <w:szCs w:val="14"/>
        </w:rPr>
        <w:t>Compilar todos los procedimientos existentes en las instituciones para hacer un manual de gobierno para alianzas público- privadas</w:t>
      </w:r>
    </w:p>
  </w:footnote>
  <w:footnote w:id="56">
    <w:p w14:paraId="4DA8DEB8" w14:textId="77777777" w:rsidR="00863776" w:rsidRPr="007C349B" w:rsidRDefault="00863776" w:rsidP="008D5ABF">
      <w:pPr>
        <w:pStyle w:val="Textonotapie"/>
        <w:spacing w:before="0" w:after="0" w:line="240" w:lineRule="auto"/>
        <w:rPr>
          <w:sz w:val="14"/>
          <w:szCs w:val="14"/>
        </w:rPr>
      </w:pPr>
      <w:r w:rsidRPr="007C349B">
        <w:rPr>
          <w:rStyle w:val="Refdenotaalpie"/>
          <w:sz w:val="14"/>
          <w:szCs w:val="14"/>
        </w:rPr>
        <w:footnoteRef/>
      </w:r>
      <w:r w:rsidRPr="007C349B">
        <w:rPr>
          <w:sz w:val="14"/>
          <w:szCs w:val="14"/>
        </w:rPr>
        <w:t xml:space="preserve"> </w:t>
      </w:r>
      <w:hyperlink r:id="rId69" w:history="1">
        <w:r w:rsidRPr="007C349B">
          <w:rPr>
            <w:rStyle w:val="Hipervnculo"/>
            <w:sz w:val="14"/>
            <w:szCs w:val="14"/>
          </w:rPr>
          <w:t>Plan Estratégico Nacional con Visión de Estado “Panamá 2030”, página 20</w:t>
        </w:r>
      </w:hyperlink>
      <w:r w:rsidRPr="007C349B">
        <w:rPr>
          <w:sz w:val="14"/>
          <w:szCs w:val="14"/>
        </w:rPr>
        <w:t xml:space="preserve"> </w:t>
      </w:r>
    </w:p>
  </w:footnote>
  <w:footnote w:id="57">
    <w:p w14:paraId="1CECF08A" w14:textId="77777777" w:rsidR="00863776" w:rsidRPr="007C349B" w:rsidRDefault="00863776" w:rsidP="008D5ABF">
      <w:pPr>
        <w:pStyle w:val="Textonotapie"/>
        <w:spacing w:before="0" w:after="0" w:line="240" w:lineRule="auto"/>
        <w:rPr>
          <w:sz w:val="14"/>
          <w:szCs w:val="14"/>
        </w:rPr>
      </w:pPr>
      <w:r w:rsidRPr="007C349B">
        <w:rPr>
          <w:rStyle w:val="Refdenotaalpie"/>
          <w:sz w:val="14"/>
          <w:szCs w:val="14"/>
        </w:rPr>
        <w:footnoteRef/>
      </w:r>
      <w:r w:rsidRPr="007C349B">
        <w:rPr>
          <w:sz w:val="14"/>
          <w:szCs w:val="14"/>
        </w:rPr>
        <w:t xml:space="preserve"> </w:t>
      </w:r>
      <w:hyperlink r:id="rId70" w:history="1">
        <w:r w:rsidRPr="007C349B">
          <w:rPr>
            <w:rStyle w:val="Hipervnculo"/>
            <w:sz w:val="14"/>
            <w:szCs w:val="14"/>
          </w:rPr>
          <w:t xml:space="preserve">Guía de </w:t>
        </w:r>
        <w:proofErr w:type="spellStart"/>
        <w:r w:rsidRPr="007C349B">
          <w:rPr>
            <w:rStyle w:val="Hipervnculo"/>
            <w:sz w:val="14"/>
            <w:szCs w:val="14"/>
          </w:rPr>
          <w:t>CEOs</w:t>
        </w:r>
        <w:proofErr w:type="spellEnd"/>
        <w:r w:rsidRPr="007C349B">
          <w:rPr>
            <w:rStyle w:val="Hipervnculo"/>
            <w:sz w:val="14"/>
            <w:szCs w:val="14"/>
          </w:rPr>
          <w:t xml:space="preserve"> para el compromiso en el desarrollo de soluciones para la lucha contra el cambio climático. WBCSD (2015)</w:t>
        </w:r>
      </w:hyperlink>
    </w:p>
  </w:footnote>
  <w:footnote w:id="58">
    <w:p w14:paraId="48D49222" w14:textId="77777777" w:rsidR="00863776" w:rsidRPr="00DA1AA0" w:rsidRDefault="00863776" w:rsidP="008D5ABF">
      <w:pPr>
        <w:pStyle w:val="Textonotapie"/>
        <w:spacing w:before="0" w:after="0" w:line="240" w:lineRule="auto"/>
      </w:pPr>
      <w:r w:rsidRPr="007C349B">
        <w:rPr>
          <w:rStyle w:val="Refdenotaalpie"/>
          <w:sz w:val="14"/>
          <w:szCs w:val="14"/>
        </w:rPr>
        <w:footnoteRef/>
      </w:r>
      <w:r w:rsidRPr="007C349B">
        <w:rPr>
          <w:sz w:val="14"/>
          <w:szCs w:val="14"/>
        </w:rPr>
        <w:t xml:space="preserve"> </w:t>
      </w:r>
      <w:hyperlink r:id="rId71" w:history="1">
        <w:r w:rsidRPr="007C349B">
          <w:rPr>
            <w:rStyle w:val="Hipervnculo"/>
            <w:sz w:val="14"/>
            <w:szCs w:val="14"/>
          </w:rPr>
          <w:t xml:space="preserve">Guía para </w:t>
        </w:r>
        <w:proofErr w:type="spellStart"/>
        <w:r w:rsidRPr="007C349B">
          <w:rPr>
            <w:rStyle w:val="Hipervnculo"/>
            <w:sz w:val="14"/>
            <w:szCs w:val="14"/>
          </w:rPr>
          <w:t>CEOs</w:t>
        </w:r>
        <w:proofErr w:type="spellEnd"/>
        <w:r w:rsidRPr="007C349B">
          <w:rPr>
            <w:rStyle w:val="Hipervnculo"/>
            <w:sz w:val="14"/>
            <w:szCs w:val="14"/>
          </w:rPr>
          <w:t xml:space="preserve"> para la divulgación de aspectos climáticos. </w:t>
        </w:r>
        <w:r w:rsidRPr="00DA1AA0">
          <w:rPr>
            <w:rStyle w:val="Hipervnculo"/>
            <w:sz w:val="14"/>
            <w:szCs w:val="14"/>
          </w:rPr>
          <w:t>WBCSD (2018)</w:t>
        </w:r>
      </w:hyperlink>
    </w:p>
  </w:footnote>
  <w:footnote w:id="59">
    <w:p w14:paraId="4FC54256" w14:textId="4FE6AD1A" w:rsidR="00863776" w:rsidRPr="007C349B" w:rsidRDefault="00863776" w:rsidP="00C25616">
      <w:pPr>
        <w:pStyle w:val="Textonotapie"/>
        <w:spacing w:before="0" w:after="0"/>
        <w:rPr>
          <w:sz w:val="14"/>
          <w:szCs w:val="14"/>
        </w:rPr>
      </w:pPr>
      <w:r w:rsidRPr="007C349B">
        <w:rPr>
          <w:rStyle w:val="Refdenotaalpie"/>
          <w:sz w:val="14"/>
          <w:szCs w:val="14"/>
        </w:rPr>
        <w:footnoteRef/>
      </w:r>
      <w:r w:rsidRPr="007C349B">
        <w:rPr>
          <w:color w:val="538135" w:themeColor="accent6" w:themeShade="BF"/>
          <w:sz w:val="14"/>
          <w:szCs w:val="14"/>
        </w:rPr>
        <w:t xml:space="preserve"> </w:t>
      </w:r>
      <w:hyperlink r:id="rId72" w:history="1">
        <w:r w:rsidRPr="007C349B">
          <w:rPr>
            <w:rStyle w:val="Hipervnculo"/>
            <w:color w:val="538135" w:themeColor="accent6" w:themeShade="BF"/>
            <w:sz w:val="14"/>
            <w:szCs w:val="14"/>
          </w:rPr>
          <w:t>Apoyarse en el Sistema Interinstitucional del Ambiente (SIA)</w:t>
        </w:r>
      </w:hyperlink>
    </w:p>
  </w:footnote>
  <w:footnote w:id="60">
    <w:p w14:paraId="1DF6FE71" w14:textId="16DF658B" w:rsidR="00863776" w:rsidRPr="007C349B" w:rsidRDefault="00863776" w:rsidP="00C25616">
      <w:pPr>
        <w:pStyle w:val="Textonotapie"/>
        <w:spacing w:before="0" w:after="0" w:line="240" w:lineRule="auto"/>
        <w:rPr>
          <w:sz w:val="14"/>
          <w:szCs w:val="14"/>
        </w:rPr>
      </w:pPr>
      <w:r w:rsidRPr="007C349B">
        <w:rPr>
          <w:rStyle w:val="Refdenotaalpie"/>
          <w:sz w:val="14"/>
          <w:szCs w:val="14"/>
        </w:rPr>
        <w:footnoteRef/>
      </w:r>
      <w:r w:rsidRPr="00DA1AA0">
        <w:rPr>
          <w:sz w:val="14"/>
          <w:szCs w:val="14"/>
        </w:rPr>
        <w:t xml:space="preserve"> Fuente de inspiración: </w:t>
      </w:r>
      <w:hyperlink r:id="rId73" w:history="1">
        <w:proofErr w:type="spellStart"/>
        <w:r w:rsidRPr="00DA1AA0">
          <w:rPr>
            <w:rStyle w:val="Hipervnculo"/>
            <w:sz w:val="14"/>
            <w:szCs w:val="14"/>
          </w:rPr>
          <w:t>Towards</w:t>
        </w:r>
        <w:proofErr w:type="spellEnd"/>
        <w:r w:rsidRPr="00DA1AA0">
          <w:rPr>
            <w:rStyle w:val="Hipervnculo"/>
            <w:sz w:val="14"/>
            <w:szCs w:val="14"/>
          </w:rPr>
          <w:t xml:space="preserve"> a </w:t>
        </w:r>
        <w:proofErr w:type="spellStart"/>
        <w:r w:rsidRPr="00DA1AA0">
          <w:rPr>
            <w:rStyle w:val="Hipervnculo"/>
            <w:sz w:val="14"/>
            <w:szCs w:val="14"/>
          </w:rPr>
          <w:t>zero-emission</w:t>
        </w:r>
        <w:proofErr w:type="spellEnd"/>
        <w:r w:rsidRPr="00DA1AA0">
          <w:rPr>
            <w:rStyle w:val="Hipervnculo"/>
            <w:sz w:val="14"/>
            <w:szCs w:val="14"/>
          </w:rPr>
          <w:t xml:space="preserve">, </w:t>
        </w:r>
        <w:proofErr w:type="spellStart"/>
        <w:r w:rsidRPr="00DA1AA0">
          <w:rPr>
            <w:rStyle w:val="Hipervnculo"/>
            <w:sz w:val="14"/>
            <w:szCs w:val="14"/>
          </w:rPr>
          <w:t>efficient</w:t>
        </w:r>
        <w:proofErr w:type="spellEnd"/>
        <w:r w:rsidRPr="00DA1AA0">
          <w:rPr>
            <w:rStyle w:val="Hipervnculo"/>
            <w:sz w:val="14"/>
            <w:szCs w:val="14"/>
          </w:rPr>
          <w:t xml:space="preserve"> and </w:t>
        </w:r>
        <w:proofErr w:type="spellStart"/>
        <w:r w:rsidRPr="00DA1AA0">
          <w:rPr>
            <w:rStyle w:val="Hipervnculo"/>
            <w:sz w:val="14"/>
            <w:szCs w:val="14"/>
          </w:rPr>
          <w:t>resilient</w:t>
        </w:r>
        <w:proofErr w:type="spellEnd"/>
        <w:r w:rsidRPr="00DA1AA0">
          <w:rPr>
            <w:rStyle w:val="Hipervnculo"/>
            <w:sz w:val="14"/>
            <w:szCs w:val="14"/>
          </w:rPr>
          <w:t xml:space="preserve"> </w:t>
        </w:r>
        <w:proofErr w:type="spellStart"/>
        <w:r w:rsidRPr="00DA1AA0">
          <w:rPr>
            <w:rStyle w:val="Hipervnculo"/>
            <w:sz w:val="14"/>
            <w:szCs w:val="14"/>
          </w:rPr>
          <w:t>buildings</w:t>
        </w:r>
        <w:proofErr w:type="spellEnd"/>
        <w:r w:rsidRPr="00DA1AA0">
          <w:rPr>
            <w:rStyle w:val="Hipervnculo"/>
            <w:sz w:val="14"/>
            <w:szCs w:val="14"/>
          </w:rPr>
          <w:t xml:space="preserve"> and </w:t>
        </w:r>
        <w:proofErr w:type="spellStart"/>
        <w:r w:rsidRPr="00DA1AA0">
          <w:rPr>
            <w:rStyle w:val="Hipervnculo"/>
            <w:sz w:val="14"/>
            <w:szCs w:val="14"/>
          </w:rPr>
          <w:t>construction</w:t>
        </w:r>
        <w:proofErr w:type="spellEnd"/>
        <w:r w:rsidRPr="00DA1AA0">
          <w:rPr>
            <w:rStyle w:val="Hipervnculo"/>
            <w:sz w:val="14"/>
            <w:szCs w:val="14"/>
          </w:rPr>
          <w:t xml:space="preserve"> sector. </w:t>
        </w:r>
        <w:r w:rsidRPr="007C349B">
          <w:rPr>
            <w:rStyle w:val="Hipervnculo"/>
            <w:sz w:val="14"/>
            <w:szCs w:val="14"/>
            <w:lang w:val="en-US"/>
          </w:rPr>
          <w:t xml:space="preserve">2018 Global Status Report. Global Alliance for Buildings and Construction. UN Environment and </w:t>
        </w:r>
        <w:proofErr w:type="spellStart"/>
        <w:r w:rsidRPr="007C349B">
          <w:rPr>
            <w:rStyle w:val="Hipervnculo"/>
            <w:sz w:val="14"/>
            <w:szCs w:val="14"/>
            <w:lang w:val="en-US"/>
          </w:rPr>
          <w:t>iea</w:t>
        </w:r>
        <w:proofErr w:type="spellEnd"/>
        <w:r w:rsidRPr="007C349B">
          <w:rPr>
            <w:rStyle w:val="Hipervnculo"/>
            <w:sz w:val="14"/>
            <w:szCs w:val="14"/>
            <w:lang w:val="en-US"/>
          </w:rPr>
          <w:t xml:space="preserve"> (2018)</w:t>
        </w:r>
      </w:hyperlink>
      <w:r w:rsidRPr="007C349B">
        <w:rPr>
          <w:sz w:val="14"/>
          <w:szCs w:val="14"/>
          <w:lang w:val="en-US"/>
        </w:rPr>
        <w:t xml:space="preserve">; </w:t>
      </w:r>
      <w:hyperlink r:id="rId74" w:history="1">
        <w:r w:rsidRPr="007C349B">
          <w:rPr>
            <w:rStyle w:val="Hipervnculo"/>
            <w:sz w:val="14"/>
            <w:szCs w:val="14"/>
            <w:lang w:val="en-US"/>
          </w:rPr>
          <w:t xml:space="preserve">International Energy Agency: The future of cooling. </w:t>
        </w:r>
        <w:proofErr w:type="spellStart"/>
        <w:r w:rsidRPr="007C349B">
          <w:rPr>
            <w:rStyle w:val="Hipervnculo"/>
            <w:sz w:val="14"/>
            <w:szCs w:val="14"/>
          </w:rPr>
          <w:t>Opportunities</w:t>
        </w:r>
        <w:proofErr w:type="spellEnd"/>
        <w:r w:rsidRPr="007C349B">
          <w:rPr>
            <w:rStyle w:val="Hipervnculo"/>
            <w:sz w:val="14"/>
            <w:szCs w:val="14"/>
          </w:rPr>
          <w:t xml:space="preserve"> </w:t>
        </w:r>
        <w:proofErr w:type="spellStart"/>
        <w:r w:rsidRPr="007C349B">
          <w:rPr>
            <w:rStyle w:val="Hipervnculo"/>
            <w:sz w:val="14"/>
            <w:szCs w:val="14"/>
          </w:rPr>
          <w:t>for</w:t>
        </w:r>
        <w:proofErr w:type="spellEnd"/>
        <w:r w:rsidRPr="007C349B">
          <w:rPr>
            <w:rStyle w:val="Hipervnculo"/>
            <w:sz w:val="14"/>
            <w:szCs w:val="14"/>
          </w:rPr>
          <w:t xml:space="preserve"> </w:t>
        </w:r>
        <w:proofErr w:type="spellStart"/>
        <w:r w:rsidRPr="007C349B">
          <w:rPr>
            <w:rStyle w:val="Hipervnculo"/>
            <w:sz w:val="14"/>
            <w:szCs w:val="14"/>
          </w:rPr>
          <w:t>energy-efficient</w:t>
        </w:r>
        <w:proofErr w:type="spellEnd"/>
        <w:r w:rsidRPr="007C349B">
          <w:rPr>
            <w:rStyle w:val="Hipervnculo"/>
            <w:sz w:val="14"/>
            <w:szCs w:val="14"/>
          </w:rPr>
          <w:t xml:space="preserve"> air </w:t>
        </w:r>
        <w:proofErr w:type="spellStart"/>
        <w:r w:rsidRPr="007C349B">
          <w:rPr>
            <w:rStyle w:val="Hipervnculo"/>
            <w:sz w:val="14"/>
            <w:szCs w:val="14"/>
          </w:rPr>
          <w:t>conditioning</w:t>
        </w:r>
        <w:proofErr w:type="spellEnd"/>
      </w:hyperlink>
      <w:r w:rsidRPr="007C349B">
        <w:rPr>
          <w:sz w:val="14"/>
          <w:szCs w:val="14"/>
        </w:rPr>
        <w:t xml:space="preserve"> </w:t>
      </w:r>
    </w:p>
  </w:footnote>
  <w:footnote w:id="61">
    <w:p w14:paraId="6C418544" w14:textId="01906EA5" w:rsidR="00863776" w:rsidRPr="007C349B" w:rsidRDefault="00863776" w:rsidP="00C25616">
      <w:pPr>
        <w:pStyle w:val="Textonotapie"/>
        <w:spacing w:before="0" w:after="0" w:line="240" w:lineRule="auto"/>
        <w:rPr>
          <w:sz w:val="14"/>
          <w:szCs w:val="14"/>
        </w:rPr>
      </w:pPr>
      <w:r w:rsidRPr="007C349B">
        <w:rPr>
          <w:rStyle w:val="Refdenotaalpie"/>
          <w:color w:val="538135" w:themeColor="accent6" w:themeShade="BF"/>
          <w:sz w:val="14"/>
          <w:szCs w:val="14"/>
        </w:rPr>
        <w:footnoteRef/>
      </w:r>
      <w:r w:rsidRPr="007C349B">
        <w:rPr>
          <w:color w:val="538135" w:themeColor="accent6" w:themeShade="BF"/>
          <w:sz w:val="14"/>
          <w:szCs w:val="14"/>
        </w:rPr>
        <w:t xml:space="preserve"> Gremios: </w:t>
      </w:r>
      <w:hyperlink r:id="rId75" w:history="1">
        <w:r w:rsidRPr="007C349B">
          <w:rPr>
            <w:rStyle w:val="Hipervnculo"/>
            <w:color w:val="538135" w:themeColor="accent6" w:themeShade="BF"/>
            <w:sz w:val="14"/>
            <w:szCs w:val="14"/>
          </w:rPr>
          <w:t>La Cámara Americana de Comercio e Industrias de Panamá (AmCham)</w:t>
        </w:r>
      </w:hyperlink>
      <w:r w:rsidRPr="007C349B">
        <w:rPr>
          <w:color w:val="538135" w:themeColor="accent6" w:themeShade="BF"/>
          <w:sz w:val="14"/>
          <w:szCs w:val="14"/>
        </w:rPr>
        <w:t xml:space="preserve">, </w:t>
      </w:r>
      <w:hyperlink r:id="rId76" w:history="1">
        <w:r w:rsidRPr="007C349B">
          <w:rPr>
            <w:rStyle w:val="Hipervnculo"/>
            <w:color w:val="538135" w:themeColor="accent6" w:themeShade="BF"/>
            <w:sz w:val="14"/>
            <w:szCs w:val="14"/>
          </w:rPr>
          <w:t>Centro Internacional para el Desarrollo Sostenible (CIDES)</w:t>
        </w:r>
      </w:hyperlink>
      <w:r w:rsidRPr="007C349B">
        <w:rPr>
          <w:color w:val="538135" w:themeColor="accent6" w:themeShade="BF"/>
          <w:sz w:val="14"/>
          <w:szCs w:val="14"/>
        </w:rPr>
        <w:t xml:space="preserve">, </w:t>
      </w:r>
      <w:hyperlink r:id="rId77" w:history="1">
        <w:r w:rsidRPr="007C349B">
          <w:rPr>
            <w:rStyle w:val="Hipervnculo"/>
            <w:color w:val="538135" w:themeColor="accent6" w:themeShade="BF"/>
            <w:sz w:val="14"/>
            <w:szCs w:val="14"/>
          </w:rPr>
          <w:t>Asociación Panameña de Ejecutivos de Empresas (APEDE)</w:t>
        </w:r>
      </w:hyperlink>
      <w:r w:rsidRPr="007C349B">
        <w:rPr>
          <w:color w:val="538135" w:themeColor="accent6" w:themeShade="BF"/>
          <w:sz w:val="14"/>
          <w:szCs w:val="14"/>
        </w:rPr>
        <w:t xml:space="preserve">, </w:t>
      </w:r>
      <w:hyperlink r:id="rId78" w:history="1">
        <w:r w:rsidRPr="007C349B">
          <w:rPr>
            <w:rStyle w:val="Hipervnculo"/>
            <w:color w:val="538135" w:themeColor="accent6" w:themeShade="BF"/>
            <w:sz w:val="14"/>
            <w:szCs w:val="14"/>
          </w:rPr>
          <w:t>SUMARSE</w:t>
        </w:r>
      </w:hyperlink>
    </w:p>
  </w:footnote>
  <w:footnote w:id="62">
    <w:p w14:paraId="29E2157F" w14:textId="381D8A6F" w:rsidR="00863776" w:rsidRPr="007C349B" w:rsidRDefault="00863776" w:rsidP="00C25616">
      <w:pPr>
        <w:pStyle w:val="Textonotapie"/>
        <w:spacing w:before="0" w:after="0" w:line="240" w:lineRule="auto"/>
        <w:rPr>
          <w:sz w:val="14"/>
          <w:szCs w:val="14"/>
        </w:rPr>
      </w:pPr>
      <w:r w:rsidRPr="007C349B">
        <w:rPr>
          <w:rStyle w:val="Refdenotaalpie"/>
          <w:sz w:val="14"/>
          <w:szCs w:val="14"/>
        </w:rPr>
        <w:footnoteRef/>
      </w:r>
      <w:r w:rsidRPr="007C349B">
        <w:rPr>
          <w:sz w:val="14"/>
          <w:szCs w:val="14"/>
        </w:rPr>
        <w:t xml:space="preserve"> </w:t>
      </w:r>
      <w:r w:rsidRPr="007C349B">
        <w:rPr>
          <w:color w:val="538135" w:themeColor="accent6" w:themeShade="BF"/>
          <w:sz w:val="14"/>
          <w:szCs w:val="14"/>
        </w:rPr>
        <w:t xml:space="preserve">A pesar de que la temática de economía circular es competencia del Ministerio de Ambiente, toda la información se articulará desde el sitio web de Responsabilidad Social del MICI con el objetivo de centralizar toda la información relacionada con sostenibilidad y Responsabilidad Social </w:t>
      </w:r>
    </w:p>
  </w:footnote>
  <w:footnote w:id="63">
    <w:p w14:paraId="627522F1" w14:textId="77777777" w:rsidR="00863776" w:rsidRPr="007C349B" w:rsidRDefault="00863776" w:rsidP="00C25616">
      <w:pPr>
        <w:pStyle w:val="Prrafodelista"/>
        <w:spacing w:before="0" w:after="0" w:line="240" w:lineRule="auto"/>
        <w:ind w:left="0"/>
        <w:contextualSpacing w:val="0"/>
        <w:jc w:val="both"/>
        <w:rPr>
          <w:rFonts w:cstheme="minorHAnsi"/>
          <w:sz w:val="14"/>
          <w:szCs w:val="14"/>
          <w:lang w:val="es-ES_tradnl"/>
        </w:rPr>
      </w:pPr>
      <w:r w:rsidRPr="007C349B">
        <w:rPr>
          <w:rStyle w:val="Refdenotaalpie"/>
          <w:sz w:val="14"/>
          <w:szCs w:val="14"/>
        </w:rPr>
        <w:footnoteRef/>
      </w:r>
      <w:r w:rsidRPr="007C349B">
        <w:rPr>
          <w:sz w:val="14"/>
          <w:szCs w:val="14"/>
        </w:rPr>
        <w:t xml:space="preserve"> </w:t>
      </w:r>
      <w:r w:rsidRPr="007C349B">
        <w:rPr>
          <w:rFonts w:cstheme="minorHAnsi"/>
          <w:sz w:val="14"/>
          <w:szCs w:val="14"/>
          <w:lang w:val="es-ES_tradnl"/>
        </w:rPr>
        <w:t xml:space="preserve">Una inspiración podría ser el </w:t>
      </w:r>
      <w:hyperlink r:id="rId79" w:history="1">
        <w:r w:rsidRPr="007C349B">
          <w:rPr>
            <w:rStyle w:val="Hipervnculo"/>
            <w:rFonts w:cstheme="minorHAnsi"/>
            <w:sz w:val="14"/>
            <w:szCs w:val="14"/>
            <w:lang w:val="es-ES_tradnl"/>
          </w:rPr>
          <w:t>sitio web de la Comisión Europea de economía circular</w:t>
        </w:r>
      </w:hyperlink>
      <w:r w:rsidRPr="007C349B">
        <w:rPr>
          <w:rFonts w:cstheme="minorHAnsi"/>
          <w:sz w:val="14"/>
          <w:szCs w:val="14"/>
          <w:lang w:val="es-ES_tradnl"/>
        </w:rPr>
        <w:t xml:space="preserve"> en el que se incluye información sobre economía circular, buenas prácticas y compromisos empresariales. </w:t>
      </w:r>
    </w:p>
  </w:footnote>
  <w:footnote w:id="64">
    <w:p w14:paraId="42CA592F" w14:textId="77777777" w:rsidR="00863776" w:rsidRPr="007C349B" w:rsidRDefault="00863776" w:rsidP="00C25616">
      <w:pPr>
        <w:pStyle w:val="Textonotapie"/>
        <w:spacing w:before="0" w:after="0" w:line="240" w:lineRule="auto"/>
        <w:rPr>
          <w:sz w:val="14"/>
          <w:szCs w:val="14"/>
        </w:rPr>
      </w:pPr>
      <w:r w:rsidRPr="007C349B">
        <w:rPr>
          <w:rStyle w:val="Refdenotaalpie"/>
          <w:sz w:val="14"/>
          <w:szCs w:val="14"/>
        </w:rPr>
        <w:footnoteRef/>
      </w:r>
      <w:r w:rsidRPr="007C349B">
        <w:rPr>
          <w:sz w:val="14"/>
          <w:szCs w:val="14"/>
          <w:lang w:val="en-US"/>
        </w:rPr>
        <w:t xml:space="preserve"> </w:t>
      </w:r>
      <w:hyperlink r:id="rId80" w:history="1">
        <w:r w:rsidRPr="007C349B">
          <w:rPr>
            <w:rStyle w:val="Hipervnculo"/>
            <w:sz w:val="14"/>
            <w:szCs w:val="14"/>
            <w:lang w:val="en-US"/>
          </w:rPr>
          <w:t xml:space="preserve">8 Business cases for the circular economy. </w:t>
        </w:r>
        <w:r w:rsidRPr="007C349B">
          <w:rPr>
            <w:rStyle w:val="Hipervnculo"/>
            <w:sz w:val="14"/>
            <w:szCs w:val="14"/>
          </w:rPr>
          <w:t>WBCSD (2017)</w:t>
        </w:r>
      </w:hyperlink>
      <w:r w:rsidRPr="007C349B">
        <w:rPr>
          <w:sz w:val="14"/>
          <w:szCs w:val="14"/>
        </w:rPr>
        <w:t xml:space="preserve"> </w:t>
      </w:r>
    </w:p>
  </w:footnote>
  <w:footnote w:id="65">
    <w:p w14:paraId="67CC2D8C" w14:textId="77777777" w:rsidR="00863776" w:rsidRPr="007C349B" w:rsidRDefault="00863776" w:rsidP="00C25616">
      <w:pPr>
        <w:pStyle w:val="Textonotapie"/>
        <w:spacing w:before="0" w:after="0" w:line="240" w:lineRule="auto"/>
        <w:rPr>
          <w:sz w:val="14"/>
          <w:szCs w:val="14"/>
        </w:rPr>
      </w:pPr>
      <w:r w:rsidRPr="007C349B">
        <w:rPr>
          <w:rStyle w:val="Refdenotaalpie"/>
          <w:sz w:val="14"/>
          <w:szCs w:val="14"/>
        </w:rPr>
        <w:footnoteRef/>
      </w:r>
      <w:r w:rsidRPr="007C349B">
        <w:rPr>
          <w:sz w:val="14"/>
          <w:szCs w:val="14"/>
        </w:rPr>
        <w:t xml:space="preserve"> </w:t>
      </w:r>
      <w:hyperlink r:id="rId81" w:history="1">
        <w:r w:rsidRPr="007C349B">
          <w:rPr>
            <w:rStyle w:val="Hipervnculo"/>
            <w:sz w:val="14"/>
            <w:szCs w:val="14"/>
          </w:rPr>
          <w:t xml:space="preserve">Guía para </w:t>
        </w:r>
        <w:proofErr w:type="spellStart"/>
        <w:r w:rsidRPr="007C349B">
          <w:rPr>
            <w:rStyle w:val="Hipervnculo"/>
            <w:sz w:val="14"/>
            <w:szCs w:val="14"/>
          </w:rPr>
          <w:t>CEOs</w:t>
        </w:r>
        <w:proofErr w:type="spellEnd"/>
        <w:r w:rsidRPr="007C349B">
          <w:rPr>
            <w:rStyle w:val="Hipervnculo"/>
            <w:sz w:val="14"/>
            <w:szCs w:val="14"/>
          </w:rPr>
          <w:t xml:space="preserve"> sobre una economía circular. WBCSD (2017)</w:t>
        </w:r>
      </w:hyperlink>
    </w:p>
  </w:footnote>
  <w:footnote w:id="66">
    <w:p w14:paraId="1EFC4D05" w14:textId="77777777" w:rsidR="00863776" w:rsidRDefault="00863776" w:rsidP="00C25616">
      <w:pPr>
        <w:pStyle w:val="Textonotapie"/>
        <w:spacing w:before="0" w:after="0" w:line="240" w:lineRule="auto"/>
      </w:pPr>
      <w:r w:rsidRPr="007C349B">
        <w:rPr>
          <w:rStyle w:val="Refdenotaalpie"/>
          <w:sz w:val="14"/>
          <w:szCs w:val="14"/>
        </w:rPr>
        <w:footnoteRef/>
      </w:r>
      <w:r w:rsidRPr="007C349B">
        <w:rPr>
          <w:sz w:val="14"/>
          <w:szCs w:val="14"/>
        </w:rPr>
        <w:t xml:space="preserve"> </w:t>
      </w:r>
      <w:hyperlink r:id="rId82" w:history="1">
        <w:r w:rsidRPr="007C349B">
          <w:rPr>
            <w:rStyle w:val="Hipervnculo"/>
            <w:sz w:val="14"/>
            <w:szCs w:val="14"/>
          </w:rPr>
          <w:t xml:space="preserve">Cerrar el círculo. El </w:t>
        </w:r>
        <w:proofErr w:type="spellStart"/>
        <w:r w:rsidRPr="007C349B">
          <w:rPr>
            <w:rStyle w:val="Hipervnculo"/>
            <w:sz w:val="14"/>
            <w:szCs w:val="14"/>
          </w:rPr>
          <w:t>business</w:t>
        </w:r>
        <w:proofErr w:type="spellEnd"/>
        <w:r w:rsidRPr="007C349B">
          <w:rPr>
            <w:rStyle w:val="Hipervnculo"/>
            <w:sz w:val="14"/>
            <w:szCs w:val="14"/>
          </w:rPr>
          <w:t xml:space="preserve"> case de la economía circular. Forética (2018)</w:t>
        </w:r>
      </w:hyperlink>
    </w:p>
  </w:footnote>
  <w:footnote w:id="67">
    <w:p w14:paraId="502387A4" w14:textId="77777777" w:rsidR="00863776" w:rsidRPr="007C349B" w:rsidRDefault="00863776" w:rsidP="0046552A">
      <w:pPr>
        <w:pStyle w:val="Textonotapie"/>
        <w:spacing w:before="0" w:after="0" w:line="240" w:lineRule="auto"/>
        <w:jc w:val="both"/>
        <w:rPr>
          <w:sz w:val="14"/>
          <w:szCs w:val="14"/>
        </w:rPr>
      </w:pPr>
      <w:r w:rsidRPr="007C349B">
        <w:rPr>
          <w:rStyle w:val="Refdenotaalpie"/>
          <w:sz w:val="14"/>
          <w:szCs w:val="14"/>
        </w:rPr>
        <w:footnoteRef/>
      </w:r>
      <w:r w:rsidRPr="007C349B">
        <w:rPr>
          <w:sz w:val="14"/>
          <w:szCs w:val="14"/>
        </w:rPr>
        <w:t xml:space="preserve"> </w:t>
      </w:r>
      <w:hyperlink r:id="rId83" w:history="1">
        <w:r w:rsidRPr="007C349B">
          <w:rPr>
            <w:rStyle w:val="Hipervnculo"/>
            <w:sz w:val="14"/>
            <w:szCs w:val="14"/>
          </w:rPr>
          <w:t>Perspectiva de la Gestión de Residuos en América Latina y el Caribe. ONU Medio Ambiente (2018)</w:t>
        </w:r>
      </w:hyperlink>
    </w:p>
  </w:footnote>
  <w:footnote w:id="68">
    <w:p w14:paraId="7E177BB6" w14:textId="7D954ADA" w:rsidR="00863776" w:rsidRPr="007C349B" w:rsidRDefault="00863776" w:rsidP="0046552A">
      <w:pPr>
        <w:pStyle w:val="Textonotapie"/>
        <w:spacing w:before="0" w:after="0" w:line="240" w:lineRule="auto"/>
        <w:jc w:val="both"/>
        <w:rPr>
          <w:sz w:val="14"/>
          <w:szCs w:val="14"/>
        </w:rPr>
      </w:pPr>
      <w:r w:rsidRPr="007C349B">
        <w:rPr>
          <w:rStyle w:val="Refdenotaalpie"/>
          <w:sz w:val="14"/>
          <w:szCs w:val="14"/>
        </w:rPr>
        <w:footnoteRef/>
      </w:r>
      <w:r w:rsidRPr="007C349B">
        <w:rPr>
          <w:sz w:val="14"/>
          <w:szCs w:val="14"/>
        </w:rPr>
        <w:t xml:space="preserve"> Fuente de inspiración: campaña de sensibilización ciudadana lanzada por la Comunidad de Madrid llamada </w:t>
      </w:r>
      <w:hyperlink r:id="rId84" w:history="1">
        <w:r w:rsidRPr="007C349B">
          <w:rPr>
            <w:rStyle w:val="Hipervnculo"/>
            <w:sz w:val="14"/>
            <w:szCs w:val="14"/>
          </w:rPr>
          <w:t>Madrid7r</w:t>
        </w:r>
      </w:hyperlink>
    </w:p>
  </w:footnote>
  <w:footnote w:id="69">
    <w:p w14:paraId="65F1ECDA" w14:textId="77777777" w:rsidR="00863776" w:rsidRPr="007C349B" w:rsidRDefault="00863776" w:rsidP="0046552A">
      <w:pPr>
        <w:pStyle w:val="Textonotapie"/>
        <w:spacing w:before="0" w:after="0" w:line="240" w:lineRule="auto"/>
        <w:jc w:val="both"/>
        <w:rPr>
          <w:sz w:val="14"/>
          <w:szCs w:val="14"/>
        </w:rPr>
      </w:pPr>
      <w:r w:rsidRPr="007C349B">
        <w:rPr>
          <w:rStyle w:val="Refdenotaalpie"/>
          <w:sz w:val="14"/>
          <w:szCs w:val="14"/>
        </w:rPr>
        <w:footnoteRef/>
      </w:r>
      <w:r w:rsidRPr="007C349B">
        <w:rPr>
          <w:sz w:val="14"/>
          <w:szCs w:val="14"/>
        </w:rPr>
        <w:t xml:space="preserve"> </w:t>
      </w:r>
      <w:hyperlink r:id="rId85" w:history="1">
        <w:r w:rsidRPr="007C349B">
          <w:rPr>
            <w:rStyle w:val="Hipervnculo"/>
            <w:sz w:val="14"/>
            <w:szCs w:val="14"/>
          </w:rPr>
          <w:t>Pérdidas y desperdicios de alimentos en América Latina y el Caribe. Alianzas e institucionalidad para construir mejores políticas. FAO (2017)</w:t>
        </w:r>
      </w:hyperlink>
    </w:p>
  </w:footnote>
  <w:footnote w:id="70">
    <w:p w14:paraId="0D184B3A" w14:textId="77777777" w:rsidR="00863776" w:rsidRPr="007C349B" w:rsidRDefault="00863776" w:rsidP="0046552A">
      <w:pPr>
        <w:pStyle w:val="Textonotapie"/>
        <w:spacing w:before="0" w:after="0" w:line="240" w:lineRule="auto"/>
        <w:jc w:val="both"/>
        <w:rPr>
          <w:sz w:val="14"/>
          <w:szCs w:val="14"/>
        </w:rPr>
      </w:pPr>
      <w:r w:rsidRPr="007C349B">
        <w:rPr>
          <w:rStyle w:val="Refdenotaalpie"/>
          <w:sz w:val="14"/>
          <w:szCs w:val="14"/>
        </w:rPr>
        <w:footnoteRef/>
      </w:r>
      <w:r w:rsidRPr="007C349B">
        <w:rPr>
          <w:sz w:val="14"/>
          <w:szCs w:val="14"/>
        </w:rPr>
        <w:t xml:space="preserve"> </w:t>
      </w:r>
      <w:hyperlink r:id="rId86" w:history="1">
        <w:r w:rsidRPr="007C349B">
          <w:rPr>
            <w:rStyle w:val="Hipervnculo"/>
            <w:sz w:val="14"/>
            <w:szCs w:val="14"/>
          </w:rPr>
          <w:t>Una ola de medidas contra el plástico recorre América Latina y el Caribe. ONU Medio Ambiente (2018)</w:t>
        </w:r>
      </w:hyperlink>
    </w:p>
  </w:footnote>
  <w:footnote w:id="71">
    <w:p w14:paraId="780AB65A" w14:textId="77777777" w:rsidR="00863776" w:rsidRPr="007C349B" w:rsidRDefault="00863776" w:rsidP="0046552A">
      <w:pPr>
        <w:pStyle w:val="Textonotapie"/>
        <w:spacing w:before="0" w:after="0" w:line="240" w:lineRule="auto"/>
        <w:jc w:val="both"/>
        <w:rPr>
          <w:sz w:val="14"/>
          <w:szCs w:val="14"/>
        </w:rPr>
      </w:pPr>
      <w:r w:rsidRPr="007C349B">
        <w:rPr>
          <w:rStyle w:val="Refdenotaalpie"/>
          <w:sz w:val="14"/>
          <w:szCs w:val="14"/>
        </w:rPr>
        <w:footnoteRef/>
      </w:r>
      <w:r w:rsidRPr="007C349B">
        <w:rPr>
          <w:sz w:val="14"/>
          <w:szCs w:val="14"/>
        </w:rPr>
        <w:t xml:space="preserve"> </w:t>
      </w:r>
      <w:hyperlink r:id="rId87" w:history="1">
        <w:r w:rsidRPr="007C349B">
          <w:rPr>
            <w:rStyle w:val="Hipervnculo"/>
            <w:sz w:val="14"/>
            <w:szCs w:val="14"/>
          </w:rPr>
          <w:t>Ayudando a América Latina con su gestión de residuos electrónicos. UNIDO (2015)</w:t>
        </w:r>
      </w:hyperlink>
    </w:p>
  </w:footnote>
  <w:footnote w:id="72">
    <w:p w14:paraId="5DE5EE6A" w14:textId="2031B2F6" w:rsidR="00863776" w:rsidRPr="007C349B" w:rsidRDefault="00863776" w:rsidP="0046552A">
      <w:pPr>
        <w:pStyle w:val="Textonotapie"/>
        <w:spacing w:before="0" w:after="0" w:line="240" w:lineRule="auto"/>
        <w:rPr>
          <w:sz w:val="14"/>
          <w:szCs w:val="14"/>
        </w:rPr>
      </w:pPr>
      <w:r w:rsidRPr="007C349B">
        <w:rPr>
          <w:rStyle w:val="Refdenotaalpie"/>
          <w:sz w:val="14"/>
          <w:szCs w:val="14"/>
        </w:rPr>
        <w:footnoteRef/>
      </w:r>
      <w:r w:rsidRPr="007C349B">
        <w:rPr>
          <w:sz w:val="14"/>
          <w:szCs w:val="14"/>
        </w:rPr>
        <w:t xml:space="preserve"> </w:t>
      </w:r>
      <w:proofErr w:type="gramStart"/>
      <w:r w:rsidRPr="007C349B">
        <w:rPr>
          <w:sz w:val="14"/>
          <w:szCs w:val="14"/>
        </w:rPr>
        <w:t>Considerar</w:t>
      </w:r>
      <w:proofErr w:type="gramEnd"/>
      <w:r w:rsidRPr="007C349B">
        <w:rPr>
          <w:sz w:val="14"/>
          <w:szCs w:val="14"/>
        </w:rPr>
        <w:t xml:space="preserve"> que ya existe la </w:t>
      </w:r>
      <w:hyperlink r:id="rId88" w:history="1">
        <w:r w:rsidRPr="007C349B">
          <w:rPr>
            <w:rStyle w:val="Hipervnculo"/>
            <w:sz w:val="14"/>
            <w:szCs w:val="14"/>
          </w:rPr>
          <w:t>Ley 33 de Gestión Integral de Residuos</w:t>
        </w:r>
      </w:hyperlink>
    </w:p>
  </w:footnote>
  <w:footnote w:id="73">
    <w:p w14:paraId="4E028312" w14:textId="77777777" w:rsidR="00863776" w:rsidRPr="00A902F9" w:rsidRDefault="00863776" w:rsidP="0046552A">
      <w:pPr>
        <w:pStyle w:val="Textonotapie"/>
        <w:spacing w:before="0" w:after="0" w:line="240" w:lineRule="auto"/>
        <w:jc w:val="both"/>
        <w:rPr>
          <w:sz w:val="16"/>
          <w:szCs w:val="16"/>
        </w:rPr>
      </w:pPr>
      <w:r w:rsidRPr="007C349B">
        <w:rPr>
          <w:rStyle w:val="Refdenotaalpie"/>
          <w:sz w:val="14"/>
          <w:szCs w:val="14"/>
        </w:rPr>
        <w:footnoteRef/>
      </w:r>
      <w:r w:rsidRPr="007C349B">
        <w:rPr>
          <w:sz w:val="14"/>
          <w:szCs w:val="14"/>
        </w:rPr>
        <w:t xml:space="preserve"> Una Fuente de inspiración: </w:t>
      </w:r>
      <w:hyperlink r:id="rId89" w:history="1">
        <w:r w:rsidRPr="007C349B">
          <w:rPr>
            <w:rStyle w:val="Hipervnculo"/>
            <w:sz w:val="14"/>
            <w:szCs w:val="14"/>
          </w:rPr>
          <w:t>Estrategia de Economía Circular del País Vasco 2030</w:t>
        </w:r>
      </w:hyperlink>
    </w:p>
  </w:footnote>
  <w:footnote w:id="74">
    <w:p w14:paraId="4573FF0E" w14:textId="77777777" w:rsidR="00863776" w:rsidRPr="007C349B" w:rsidRDefault="00863776" w:rsidP="00C50FCC">
      <w:pPr>
        <w:pStyle w:val="Textonotapie"/>
        <w:spacing w:before="0" w:after="0" w:line="240" w:lineRule="auto"/>
        <w:rPr>
          <w:sz w:val="14"/>
          <w:szCs w:val="14"/>
        </w:rPr>
      </w:pPr>
      <w:r w:rsidRPr="007C349B">
        <w:rPr>
          <w:rStyle w:val="Refdenotaalpie"/>
          <w:sz w:val="14"/>
          <w:szCs w:val="14"/>
        </w:rPr>
        <w:footnoteRef/>
      </w:r>
      <w:r w:rsidRPr="007C349B">
        <w:rPr>
          <w:sz w:val="14"/>
          <w:szCs w:val="14"/>
        </w:rPr>
        <w:t xml:space="preserve"> Fuente de inspiración: </w:t>
      </w:r>
      <w:hyperlink r:id="rId90" w:history="1">
        <w:r w:rsidRPr="007C349B">
          <w:rPr>
            <w:rStyle w:val="Hipervnculo"/>
            <w:sz w:val="14"/>
            <w:szCs w:val="14"/>
          </w:rPr>
          <w:t>http://produccionsostenibleybiodiversidad.org/panama360/</w:t>
        </w:r>
      </w:hyperlink>
    </w:p>
  </w:footnote>
  <w:footnote w:id="75">
    <w:p w14:paraId="04C7ACA7" w14:textId="56DD987D" w:rsidR="00863776" w:rsidRPr="007C349B" w:rsidRDefault="00863776" w:rsidP="00C50FCC">
      <w:pPr>
        <w:pStyle w:val="Textonotapie"/>
        <w:spacing w:before="0" w:after="0" w:line="240" w:lineRule="auto"/>
        <w:rPr>
          <w:sz w:val="14"/>
          <w:szCs w:val="14"/>
        </w:rPr>
      </w:pPr>
      <w:r w:rsidRPr="007C349B">
        <w:rPr>
          <w:rStyle w:val="Refdenotaalpie"/>
          <w:sz w:val="14"/>
          <w:szCs w:val="14"/>
        </w:rPr>
        <w:footnoteRef/>
      </w:r>
      <w:r w:rsidRPr="007C349B">
        <w:rPr>
          <w:sz w:val="14"/>
          <w:szCs w:val="14"/>
        </w:rPr>
        <w:t xml:space="preserve"> </w:t>
      </w:r>
      <w:r w:rsidRPr="007C349B">
        <w:rPr>
          <w:color w:val="538135" w:themeColor="accent6" w:themeShade="BF"/>
          <w:sz w:val="14"/>
          <w:szCs w:val="14"/>
        </w:rPr>
        <w:t xml:space="preserve">A pesar de que las temáticas relacionadas con capital natural son competencia del Ministerio de Ambiente, toda la información vinculada con sostenibilidad se articulará desde el sitio web de Responsabilidad Social del MICI con el objetivo de centralizar toda la información relacionada con sostenibilidad y Responsabilidad Social </w:t>
      </w:r>
    </w:p>
  </w:footnote>
  <w:footnote w:id="76">
    <w:p w14:paraId="0E0C9A80" w14:textId="77777777" w:rsidR="00863776" w:rsidRPr="007C349B" w:rsidRDefault="00863776" w:rsidP="00C50FCC">
      <w:pPr>
        <w:pStyle w:val="Textonotapie"/>
        <w:spacing w:before="0" w:after="0" w:line="240" w:lineRule="auto"/>
        <w:jc w:val="both"/>
        <w:rPr>
          <w:sz w:val="14"/>
          <w:szCs w:val="14"/>
        </w:rPr>
      </w:pPr>
      <w:r w:rsidRPr="007C349B">
        <w:rPr>
          <w:rStyle w:val="Refdenotaalpie"/>
          <w:sz w:val="14"/>
          <w:szCs w:val="14"/>
        </w:rPr>
        <w:footnoteRef/>
      </w:r>
      <w:r w:rsidRPr="007C349B">
        <w:rPr>
          <w:sz w:val="14"/>
          <w:szCs w:val="14"/>
        </w:rPr>
        <w:t xml:space="preserve"> Fuente de inspiración: Incluir la información sobre el </w:t>
      </w:r>
      <w:hyperlink r:id="rId91" w:history="1">
        <w:r w:rsidRPr="007C349B">
          <w:rPr>
            <w:rStyle w:val="Hipervnculo"/>
            <w:sz w:val="14"/>
            <w:szCs w:val="14"/>
          </w:rPr>
          <w:t>Decenio Internacional para la Acción “Agua para el Desarrollo Sostenible” (2018-2028)</w:t>
        </w:r>
      </w:hyperlink>
      <w:r w:rsidRPr="007C349B">
        <w:rPr>
          <w:sz w:val="14"/>
          <w:szCs w:val="14"/>
        </w:rPr>
        <w:t xml:space="preserve"> de Naciones Unidas con el fin de promover la adopción de medidas que ayuden a transformar la manera en que gestionamos el agua.</w:t>
      </w:r>
    </w:p>
  </w:footnote>
  <w:footnote w:id="77">
    <w:p w14:paraId="51F7ADA4" w14:textId="7A11DF68" w:rsidR="00863776" w:rsidRPr="007C349B" w:rsidRDefault="00863776" w:rsidP="00C50FCC">
      <w:pPr>
        <w:pStyle w:val="Textonotapie"/>
        <w:spacing w:before="0" w:after="0" w:line="240" w:lineRule="auto"/>
        <w:rPr>
          <w:sz w:val="14"/>
          <w:szCs w:val="14"/>
        </w:rPr>
      </w:pPr>
      <w:r w:rsidRPr="007C349B">
        <w:rPr>
          <w:rStyle w:val="Refdenotaalpie"/>
          <w:sz w:val="14"/>
          <w:szCs w:val="14"/>
        </w:rPr>
        <w:footnoteRef/>
      </w:r>
      <w:r w:rsidRPr="007C349B">
        <w:rPr>
          <w:sz w:val="14"/>
          <w:szCs w:val="14"/>
        </w:rPr>
        <w:t xml:space="preserve"> Fuente de inspiración: </w:t>
      </w:r>
      <w:hyperlink r:id="rId92" w:history="1">
        <w:r w:rsidRPr="007C349B">
          <w:rPr>
            <w:rStyle w:val="Hipervnculo"/>
            <w:sz w:val="14"/>
            <w:szCs w:val="14"/>
          </w:rPr>
          <w:t>la senda de la biodiversidad. Responsables con la biodiversidad. Ministerio de transición ecológica y Forética 2014</w:t>
        </w:r>
      </w:hyperlink>
    </w:p>
  </w:footnote>
  <w:footnote w:id="78">
    <w:p w14:paraId="4FEE670C" w14:textId="454365C6" w:rsidR="00863776" w:rsidRDefault="00863776" w:rsidP="00C50FCC">
      <w:pPr>
        <w:pStyle w:val="Textonotapie"/>
        <w:spacing w:before="0" w:after="0"/>
      </w:pPr>
      <w:r w:rsidRPr="007C349B">
        <w:rPr>
          <w:rStyle w:val="Refdenotaalpie"/>
          <w:color w:val="538135" w:themeColor="accent6" w:themeShade="BF"/>
          <w:sz w:val="14"/>
          <w:szCs w:val="14"/>
        </w:rPr>
        <w:footnoteRef/>
      </w:r>
      <w:r w:rsidRPr="007C349B">
        <w:rPr>
          <w:color w:val="538135" w:themeColor="accent6" w:themeShade="BF"/>
          <w:sz w:val="14"/>
          <w:szCs w:val="14"/>
        </w:rPr>
        <w:t xml:space="preserve"> </w:t>
      </w:r>
      <w:hyperlink r:id="rId93" w:history="1">
        <w:r w:rsidRPr="007C349B">
          <w:rPr>
            <w:rStyle w:val="Hipervnculo"/>
            <w:color w:val="538135" w:themeColor="accent6" w:themeShade="BF"/>
            <w:sz w:val="14"/>
            <w:szCs w:val="14"/>
          </w:rPr>
          <w:t>Considerar el Plan Nacional se seguridad hídrica 2015-2030: agua para todos</w:t>
        </w:r>
      </w:hyperlink>
      <w:r w:rsidRPr="00C50FCC">
        <w:rPr>
          <w:color w:val="538135" w:themeColor="accent6" w:themeShade="BF"/>
        </w:rPr>
        <w:t xml:space="preserve"> </w:t>
      </w:r>
    </w:p>
  </w:footnote>
  <w:footnote w:id="79">
    <w:p w14:paraId="68B061DC" w14:textId="77777777" w:rsidR="00863776" w:rsidRPr="00C5016E" w:rsidRDefault="00863776" w:rsidP="002A1723">
      <w:pPr>
        <w:pStyle w:val="Textonotapie"/>
        <w:spacing w:before="0" w:after="0" w:line="240" w:lineRule="auto"/>
        <w:rPr>
          <w:sz w:val="14"/>
          <w:szCs w:val="14"/>
        </w:rPr>
      </w:pPr>
      <w:r w:rsidRPr="00C5016E">
        <w:rPr>
          <w:rStyle w:val="Refdenotaalpie"/>
          <w:sz w:val="14"/>
          <w:szCs w:val="14"/>
        </w:rPr>
        <w:footnoteRef/>
      </w:r>
      <w:r w:rsidRPr="00C5016E">
        <w:rPr>
          <w:sz w:val="14"/>
          <w:szCs w:val="14"/>
        </w:rPr>
        <w:t xml:space="preserve"> Fuente de inspiración: </w:t>
      </w:r>
    </w:p>
    <w:p w14:paraId="51A721A4" w14:textId="77777777" w:rsidR="00863776" w:rsidRPr="00C5016E" w:rsidRDefault="00871DDB" w:rsidP="00871DDB">
      <w:pPr>
        <w:pStyle w:val="Textonotapie"/>
        <w:numPr>
          <w:ilvl w:val="0"/>
          <w:numId w:val="5"/>
        </w:numPr>
        <w:spacing w:before="0" w:after="0" w:line="240" w:lineRule="auto"/>
        <w:rPr>
          <w:sz w:val="14"/>
          <w:szCs w:val="14"/>
          <w:lang w:val="en-US"/>
        </w:rPr>
      </w:pPr>
      <w:hyperlink r:id="rId94" w:history="1">
        <w:r w:rsidR="00863776" w:rsidRPr="00C5016E">
          <w:rPr>
            <w:rStyle w:val="Hipervnculo"/>
            <w:sz w:val="14"/>
            <w:szCs w:val="14"/>
            <w:lang w:val="en-US"/>
          </w:rPr>
          <w:t>WBCSD analysis of the Business &amp; Human Rights landscape</w:t>
        </w:r>
      </w:hyperlink>
    </w:p>
    <w:p w14:paraId="13C27FED" w14:textId="77777777" w:rsidR="00863776" w:rsidRPr="00C5016E" w:rsidRDefault="00871DDB" w:rsidP="00871DDB">
      <w:pPr>
        <w:pStyle w:val="Textonotapie"/>
        <w:numPr>
          <w:ilvl w:val="0"/>
          <w:numId w:val="5"/>
        </w:numPr>
        <w:spacing w:before="0" w:after="0" w:line="240" w:lineRule="auto"/>
        <w:rPr>
          <w:sz w:val="14"/>
          <w:szCs w:val="14"/>
        </w:rPr>
      </w:pPr>
      <w:hyperlink r:id="rId95" w:history="1">
        <w:r w:rsidR="00863776" w:rsidRPr="00C5016E">
          <w:rPr>
            <w:rStyle w:val="Hipervnculo"/>
            <w:sz w:val="14"/>
            <w:szCs w:val="14"/>
            <w:lang w:val="en-US"/>
          </w:rPr>
          <w:t xml:space="preserve">Putting people first: progress &amp; priorities in corporate respect for human rights. </w:t>
        </w:r>
        <w:r w:rsidR="00863776" w:rsidRPr="00C5016E">
          <w:rPr>
            <w:rStyle w:val="Hipervnculo"/>
            <w:sz w:val="14"/>
            <w:szCs w:val="14"/>
          </w:rPr>
          <w:t>WBCSD (2018)</w:t>
        </w:r>
      </w:hyperlink>
    </w:p>
    <w:p w14:paraId="27B2576E" w14:textId="77777777" w:rsidR="00863776" w:rsidRPr="00C5016E" w:rsidRDefault="00863776" w:rsidP="00871DDB">
      <w:pPr>
        <w:pStyle w:val="Textonotapie"/>
        <w:numPr>
          <w:ilvl w:val="0"/>
          <w:numId w:val="5"/>
        </w:numPr>
        <w:spacing w:before="0" w:after="0" w:line="240" w:lineRule="auto"/>
        <w:rPr>
          <w:sz w:val="14"/>
          <w:szCs w:val="14"/>
        </w:rPr>
      </w:pPr>
      <w:r w:rsidRPr="00C5016E">
        <w:rPr>
          <w:sz w:val="14"/>
          <w:szCs w:val="14"/>
          <w:lang w:val="en-US"/>
        </w:rPr>
        <w:t xml:space="preserve"> </w:t>
      </w:r>
      <w:hyperlink r:id="rId96" w:history="1">
        <w:r w:rsidRPr="00C5016E">
          <w:rPr>
            <w:rStyle w:val="Hipervnculo"/>
            <w:sz w:val="14"/>
            <w:szCs w:val="14"/>
            <w:lang w:val="en-US"/>
          </w:rPr>
          <w:t xml:space="preserve">The Human Rights Opportunity: 15 real-life cases of how business is contributing to the Sustainable Development Goals by putting people first. </w:t>
        </w:r>
        <w:r w:rsidRPr="00C5016E">
          <w:rPr>
            <w:rStyle w:val="Hipervnculo"/>
            <w:sz w:val="14"/>
            <w:szCs w:val="14"/>
          </w:rPr>
          <w:t>WBCSD (2018)</w:t>
        </w:r>
      </w:hyperlink>
    </w:p>
    <w:p w14:paraId="7FD0D081" w14:textId="1F5EFD53" w:rsidR="00863776" w:rsidRPr="00C5016E" w:rsidRDefault="00871DDB" w:rsidP="00871DDB">
      <w:pPr>
        <w:pStyle w:val="Textonotapie"/>
        <w:numPr>
          <w:ilvl w:val="0"/>
          <w:numId w:val="5"/>
        </w:numPr>
        <w:spacing w:before="0" w:after="0" w:line="240" w:lineRule="auto"/>
        <w:rPr>
          <w:rStyle w:val="Hipervnculo"/>
          <w:color w:val="auto"/>
          <w:sz w:val="14"/>
          <w:szCs w:val="14"/>
          <w:u w:val="none"/>
        </w:rPr>
      </w:pPr>
      <w:hyperlink r:id="rId97" w:history="1">
        <w:r w:rsidR="00863776" w:rsidRPr="00C5016E">
          <w:rPr>
            <w:rStyle w:val="Hipervnculo"/>
            <w:sz w:val="14"/>
            <w:szCs w:val="14"/>
            <w:lang w:val="en-US"/>
          </w:rPr>
          <w:t xml:space="preserve">Reporting Matters 2018: Human Rights deep dive. </w:t>
        </w:r>
        <w:r w:rsidR="00863776" w:rsidRPr="00C5016E">
          <w:rPr>
            <w:rStyle w:val="Hipervnculo"/>
            <w:sz w:val="14"/>
            <w:szCs w:val="14"/>
          </w:rPr>
          <w:t>WBCSD (2018)</w:t>
        </w:r>
      </w:hyperlink>
    </w:p>
    <w:p w14:paraId="1A290EF4" w14:textId="730AAE48" w:rsidR="00863776" w:rsidRPr="00C5016E" w:rsidRDefault="00871DDB" w:rsidP="00871DDB">
      <w:pPr>
        <w:pStyle w:val="Textonotapie"/>
        <w:numPr>
          <w:ilvl w:val="0"/>
          <w:numId w:val="5"/>
        </w:numPr>
        <w:spacing w:before="0" w:after="0" w:line="240" w:lineRule="auto"/>
        <w:rPr>
          <w:sz w:val="14"/>
          <w:szCs w:val="14"/>
        </w:rPr>
      </w:pPr>
      <w:hyperlink r:id="rId98" w:history="1">
        <w:proofErr w:type="spellStart"/>
        <w:r w:rsidR="00863776" w:rsidRPr="00C5016E">
          <w:rPr>
            <w:rStyle w:val="Hipervnculo"/>
            <w:color w:val="538135" w:themeColor="accent6" w:themeShade="BF"/>
            <w:sz w:val="14"/>
            <w:szCs w:val="14"/>
          </w:rPr>
          <w:t>Help</w:t>
        </w:r>
        <w:proofErr w:type="spellEnd"/>
        <w:r w:rsidR="00863776" w:rsidRPr="00C5016E">
          <w:rPr>
            <w:rStyle w:val="Hipervnculo"/>
            <w:color w:val="538135" w:themeColor="accent6" w:themeShade="BF"/>
            <w:sz w:val="14"/>
            <w:szCs w:val="14"/>
          </w:rPr>
          <w:t xml:space="preserve"> </w:t>
        </w:r>
        <w:proofErr w:type="spellStart"/>
        <w:r w:rsidR="00863776" w:rsidRPr="00C5016E">
          <w:rPr>
            <w:rStyle w:val="Hipervnculo"/>
            <w:color w:val="538135" w:themeColor="accent6" w:themeShade="BF"/>
            <w:sz w:val="14"/>
            <w:szCs w:val="14"/>
          </w:rPr>
          <w:t>Desk</w:t>
        </w:r>
        <w:proofErr w:type="spellEnd"/>
        <w:r w:rsidR="00863776" w:rsidRPr="00C5016E">
          <w:rPr>
            <w:rStyle w:val="Hipervnculo"/>
            <w:color w:val="538135" w:themeColor="accent6" w:themeShade="BF"/>
            <w:sz w:val="14"/>
            <w:szCs w:val="14"/>
          </w:rPr>
          <w:t xml:space="preserve"> de la Organización Internacional de Trabajo (OIT) sobre empresas, derechos humanos y los estándares internacionales</w:t>
        </w:r>
      </w:hyperlink>
      <w:r w:rsidR="00863776" w:rsidRPr="00C5016E">
        <w:rPr>
          <w:color w:val="538135" w:themeColor="accent6" w:themeShade="BF"/>
          <w:sz w:val="14"/>
          <w:szCs w:val="14"/>
        </w:rPr>
        <w:t xml:space="preserve"> </w:t>
      </w:r>
    </w:p>
  </w:footnote>
  <w:footnote w:id="80">
    <w:p w14:paraId="482908D2" w14:textId="4EA49B35" w:rsidR="00863776" w:rsidRDefault="00863776" w:rsidP="002A1723">
      <w:pPr>
        <w:pStyle w:val="Textonotapie"/>
        <w:spacing w:before="0" w:after="0" w:line="240" w:lineRule="auto"/>
      </w:pPr>
      <w:r w:rsidRPr="00C5016E">
        <w:rPr>
          <w:rStyle w:val="Refdenotaalpie"/>
          <w:color w:val="538135" w:themeColor="accent6" w:themeShade="BF"/>
          <w:sz w:val="14"/>
          <w:szCs w:val="14"/>
        </w:rPr>
        <w:footnoteRef/>
      </w:r>
      <w:r w:rsidRPr="00C5016E">
        <w:rPr>
          <w:color w:val="538135" w:themeColor="accent6" w:themeShade="BF"/>
          <w:sz w:val="14"/>
          <w:szCs w:val="14"/>
        </w:rPr>
        <w:t xml:space="preserve"> Para desarrollar estos materiales, se podrían contar con el apoyo de la Organización Internacional de Trabajo (OIT) y el marco del programa </w:t>
      </w:r>
      <w:hyperlink r:id="rId99" w:history="1">
        <w:r w:rsidRPr="00C5016E">
          <w:rPr>
            <w:rStyle w:val="Hipervnculo"/>
            <w:color w:val="538135" w:themeColor="accent6" w:themeShade="BF"/>
            <w:sz w:val="14"/>
            <w:szCs w:val="14"/>
          </w:rPr>
          <w:t>“Conducta Empresarial Responsable en América Latina y El Caribe”</w:t>
        </w:r>
      </w:hyperlink>
      <w:r w:rsidRPr="00C5016E">
        <w:rPr>
          <w:color w:val="538135" w:themeColor="accent6" w:themeShade="BF"/>
          <w:sz w:val="14"/>
          <w:szCs w:val="14"/>
        </w:rPr>
        <w:t xml:space="preserve"> (2019-2023)</w:t>
      </w:r>
    </w:p>
  </w:footnote>
  <w:footnote w:id="81">
    <w:p w14:paraId="788F0D3E" w14:textId="22F2E10B" w:rsidR="00863776" w:rsidRPr="00C5016E" w:rsidRDefault="00863776" w:rsidP="008C165F">
      <w:pPr>
        <w:pStyle w:val="Textonotapie"/>
        <w:spacing w:before="0" w:after="0" w:line="240" w:lineRule="auto"/>
        <w:jc w:val="both"/>
        <w:rPr>
          <w:sz w:val="14"/>
          <w:szCs w:val="14"/>
        </w:rPr>
      </w:pPr>
      <w:r w:rsidRPr="00C5016E">
        <w:rPr>
          <w:rStyle w:val="Refdenotaalpie"/>
          <w:sz w:val="14"/>
          <w:szCs w:val="14"/>
        </w:rPr>
        <w:footnoteRef/>
      </w:r>
      <w:r w:rsidRPr="00C5016E">
        <w:rPr>
          <w:sz w:val="14"/>
          <w:szCs w:val="14"/>
        </w:rPr>
        <w:t xml:space="preserve"> Fuente de inspiración: </w:t>
      </w:r>
      <w:hyperlink r:id="rId100" w:history="1">
        <w:r w:rsidRPr="00C5016E">
          <w:rPr>
            <w:rStyle w:val="Hipervnculo"/>
            <w:sz w:val="14"/>
            <w:szCs w:val="14"/>
          </w:rPr>
          <w:t>Guía para la aplicación de la debida diligencia sobre los derechos humanos en las empresas</w:t>
        </w:r>
      </w:hyperlink>
    </w:p>
  </w:footnote>
  <w:footnote w:id="82">
    <w:p w14:paraId="51A4EDBD" w14:textId="77777777" w:rsidR="00863776" w:rsidRPr="008C165F" w:rsidRDefault="00863776" w:rsidP="008C165F">
      <w:pPr>
        <w:pStyle w:val="Textonotapie"/>
        <w:spacing w:before="0" w:after="0" w:line="240" w:lineRule="auto"/>
        <w:jc w:val="both"/>
        <w:rPr>
          <w:sz w:val="14"/>
          <w:szCs w:val="14"/>
          <w:lang w:val="en-US"/>
        </w:rPr>
      </w:pPr>
      <w:r w:rsidRPr="00C5016E">
        <w:rPr>
          <w:rStyle w:val="Refdenotaalpie"/>
          <w:sz w:val="14"/>
          <w:szCs w:val="14"/>
        </w:rPr>
        <w:footnoteRef/>
      </w:r>
      <w:r w:rsidRPr="00C5016E">
        <w:rPr>
          <w:sz w:val="14"/>
          <w:szCs w:val="14"/>
          <w:lang w:val="en-US"/>
        </w:rPr>
        <w:t xml:space="preserve">Fuente de </w:t>
      </w:r>
      <w:proofErr w:type="spellStart"/>
      <w:r w:rsidRPr="00C5016E">
        <w:rPr>
          <w:sz w:val="14"/>
          <w:szCs w:val="14"/>
          <w:lang w:val="en-US"/>
        </w:rPr>
        <w:t>inspiración</w:t>
      </w:r>
      <w:proofErr w:type="spellEnd"/>
      <w:r w:rsidRPr="00C5016E">
        <w:rPr>
          <w:sz w:val="14"/>
          <w:szCs w:val="14"/>
          <w:lang w:val="en-US"/>
        </w:rPr>
        <w:t xml:space="preserve">: </w:t>
      </w:r>
      <w:hyperlink r:id="rId101" w:history="1">
        <w:r w:rsidRPr="00C5016E">
          <w:rPr>
            <w:rStyle w:val="Hipervnculo"/>
            <w:sz w:val="14"/>
            <w:szCs w:val="14"/>
            <w:lang w:val="en-US"/>
          </w:rPr>
          <w:t>Business and Human Rights Resource Centre</w:t>
        </w:r>
      </w:hyperlink>
      <w:r w:rsidRPr="008C165F">
        <w:rPr>
          <w:sz w:val="14"/>
          <w:szCs w:val="14"/>
          <w:lang w:val="en-US"/>
        </w:rPr>
        <w:t xml:space="preserve"> </w:t>
      </w:r>
    </w:p>
  </w:footnote>
  <w:footnote w:id="83">
    <w:p w14:paraId="5B319993" w14:textId="1E72AA4D" w:rsidR="00863776" w:rsidRPr="00C5016E" w:rsidRDefault="00863776" w:rsidP="008C165F">
      <w:pPr>
        <w:pStyle w:val="Textonotapie"/>
        <w:spacing w:before="0" w:after="0" w:line="240" w:lineRule="auto"/>
        <w:jc w:val="both"/>
        <w:rPr>
          <w:color w:val="538135" w:themeColor="accent6" w:themeShade="BF"/>
          <w:sz w:val="14"/>
          <w:szCs w:val="14"/>
        </w:rPr>
      </w:pPr>
      <w:r w:rsidRPr="00C5016E">
        <w:rPr>
          <w:rStyle w:val="Refdenotaalpie"/>
          <w:color w:val="538135" w:themeColor="accent6" w:themeShade="BF"/>
          <w:sz w:val="14"/>
          <w:szCs w:val="14"/>
        </w:rPr>
        <w:footnoteRef/>
      </w:r>
      <w:r w:rsidRPr="00C5016E">
        <w:rPr>
          <w:color w:val="538135" w:themeColor="accent6" w:themeShade="BF"/>
          <w:sz w:val="14"/>
          <w:szCs w:val="14"/>
        </w:rPr>
        <w:t xml:space="preserve"> El Sello de Igualdad en las Empresas está contextualizado en la Agenda 2030 y los nuevos Objetivos de Desarrollo Sostenible (ODS), será ejecutado a través del Ministerio de Trabajo y Desarrollo Laboral (MITRADEL), con la colaboración del Ministerio de Comercio e Industrias (MICI) y el Instituto Nacional de la Mujer (INAMU), de la mano con el Programa de las Naciones Unidas para el Desarrollo (PNUD).</w:t>
      </w:r>
    </w:p>
  </w:footnote>
  <w:footnote w:id="84">
    <w:p w14:paraId="1586488A" w14:textId="5AF1D327" w:rsidR="00863776" w:rsidRPr="00C5016E" w:rsidRDefault="00863776" w:rsidP="008C165F">
      <w:pPr>
        <w:pStyle w:val="Textonotapie"/>
        <w:spacing w:before="0" w:after="0" w:line="240" w:lineRule="auto"/>
        <w:jc w:val="both"/>
        <w:rPr>
          <w:sz w:val="14"/>
          <w:szCs w:val="14"/>
        </w:rPr>
      </w:pPr>
      <w:r w:rsidRPr="00C5016E">
        <w:rPr>
          <w:rStyle w:val="Refdenotaalpie"/>
          <w:color w:val="538135" w:themeColor="accent6" w:themeShade="BF"/>
          <w:sz w:val="14"/>
          <w:szCs w:val="14"/>
        </w:rPr>
        <w:footnoteRef/>
      </w:r>
      <w:r w:rsidRPr="00C5016E">
        <w:rPr>
          <w:color w:val="538135" w:themeColor="accent6" w:themeShade="BF"/>
          <w:sz w:val="14"/>
          <w:szCs w:val="14"/>
        </w:rPr>
        <w:t xml:space="preserve"> El 2018 Panamá lanzó la Iniciativa de Paridad de Género con el apoyo del BID y el Foro Económico Mundial. Algunas medidas que considera son la promoción del posicionamiento de las mujeres en profesiones con mayor demanda previsible en el futuro y el apoyo integral a su desarrollo profesional con énfasis en las desempleadas y en las que se encuentran en condiciones de vulnerabilidad socioeconómica. También contempla medidas para incentivar el ascenso de las mujeres a puestos de decisión en todo tipo de empresas, mejorar la concientización sobre la brecha salarial de género e integrar el enfoque de género en el ecosistema de empleo, formación y emprendimiento.</w:t>
      </w:r>
    </w:p>
  </w:footnote>
  <w:footnote w:id="85">
    <w:p w14:paraId="18E0F016" w14:textId="77777777" w:rsidR="00863776" w:rsidRPr="008D13C1" w:rsidRDefault="00863776" w:rsidP="00EF6A63">
      <w:pPr>
        <w:pStyle w:val="Textonotapie"/>
        <w:spacing w:before="0" w:after="0" w:line="240" w:lineRule="auto"/>
        <w:rPr>
          <w:sz w:val="16"/>
          <w:szCs w:val="16"/>
        </w:rPr>
      </w:pPr>
      <w:r w:rsidRPr="00C5016E">
        <w:rPr>
          <w:rStyle w:val="Refdenotaalpie"/>
          <w:sz w:val="14"/>
          <w:szCs w:val="14"/>
        </w:rPr>
        <w:footnoteRef/>
      </w:r>
      <w:r w:rsidRPr="00C5016E">
        <w:rPr>
          <w:sz w:val="14"/>
          <w:szCs w:val="14"/>
        </w:rPr>
        <w:t xml:space="preserve"> Fuente de inspiración: </w:t>
      </w:r>
      <w:hyperlink r:id="rId102" w:history="1">
        <w:r w:rsidRPr="00C5016E">
          <w:rPr>
            <w:rStyle w:val="Hipervnculo"/>
            <w:sz w:val="14"/>
            <w:szCs w:val="14"/>
          </w:rPr>
          <w:t>Plan de Acción Nacional De Empresas Y Derechos Humanos. Gobierno de España</w:t>
        </w:r>
      </w:hyperlink>
      <w:r w:rsidRPr="008D13C1">
        <w:rPr>
          <w:sz w:val="16"/>
          <w:szCs w:val="16"/>
        </w:rPr>
        <w:t xml:space="preserve"> </w:t>
      </w:r>
    </w:p>
  </w:footnote>
  <w:footnote w:id="86">
    <w:p w14:paraId="66917AAE" w14:textId="149FA7D9" w:rsidR="00863776" w:rsidRPr="00C5016E" w:rsidRDefault="00863776" w:rsidP="00C5016E">
      <w:pPr>
        <w:pStyle w:val="Textonotapie"/>
        <w:spacing w:before="0" w:after="0" w:line="240" w:lineRule="auto"/>
        <w:rPr>
          <w:sz w:val="14"/>
          <w:szCs w:val="14"/>
        </w:rPr>
      </w:pPr>
      <w:r w:rsidRPr="00C5016E">
        <w:rPr>
          <w:rStyle w:val="Refdenotaalpie"/>
          <w:sz w:val="14"/>
          <w:szCs w:val="14"/>
        </w:rPr>
        <w:footnoteRef/>
      </w:r>
      <w:r w:rsidRPr="00C5016E">
        <w:rPr>
          <w:sz w:val="14"/>
          <w:szCs w:val="14"/>
        </w:rPr>
        <w:t xml:space="preserve"> Implementado conjuntamente por la OIT, ACNUDH y OCDE, y financiado por la UE</w:t>
      </w:r>
    </w:p>
  </w:footnote>
  <w:footnote w:id="87">
    <w:p w14:paraId="08673311" w14:textId="77777777" w:rsidR="00863776" w:rsidRPr="00C5016E" w:rsidRDefault="00863776" w:rsidP="00C5016E">
      <w:pPr>
        <w:pStyle w:val="Textonotapie"/>
        <w:spacing w:before="0" w:after="0" w:line="240" w:lineRule="auto"/>
        <w:rPr>
          <w:sz w:val="14"/>
          <w:szCs w:val="14"/>
        </w:rPr>
      </w:pPr>
      <w:r w:rsidRPr="00C5016E">
        <w:rPr>
          <w:rStyle w:val="Refdenotaalpie"/>
          <w:sz w:val="14"/>
          <w:szCs w:val="14"/>
        </w:rPr>
        <w:footnoteRef/>
      </w:r>
      <w:r w:rsidRPr="00C5016E">
        <w:rPr>
          <w:sz w:val="14"/>
          <w:szCs w:val="14"/>
        </w:rPr>
        <w:t xml:space="preserve"> </w:t>
      </w:r>
      <w:hyperlink r:id="rId103" w:history="1">
        <w:r w:rsidRPr="00C5016E">
          <w:rPr>
            <w:rStyle w:val="Hipervnculo"/>
            <w:sz w:val="14"/>
            <w:szCs w:val="14"/>
          </w:rPr>
          <w:t>Promesas y compromisos de Panamá en relación a los derechos humanos. Oficina del Alto Comisionado de Naciones Unidas por los Derechos Humanos</w:t>
        </w:r>
      </w:hyperlink>
      <w:r w:rsidRPr="00C5016E">
        <w:rPr>
          <w:rStyle w:val="Hipervnculo"/>
          <w:sz w:val="14"/>
          <w:szCs w:val="14"/>
        </w:rPr>
        <w:t xml:space="preserve">; </w:t>
      </w:r>
      <w:hyperlink r:id="rId104" w:history="1">
        <w:r w:rsidRPr="00C5016E">
          <w:rPr>
            <w:rStyle w:val="Hipervnculo"/>
            <w:rFonts w:cstheme="minorHAnsi"/>
            <w:sz w:val="14"/>
            <w:szCs w:val="14"/>
          </w:rPr>
          <w:t>Plan “Panamá: El País de Todos-Cero Pobreza”</w:t>
        </w:r>
      </w:hyperlink>
    </w:p>
  </w:footnote>
  <w:footnote w:id="88">
    <w:p w14:paraId="7A1EDA0E" w14:textId="77777777" w:rsidR="00863776" w:rsidRDefault="00863776" w:rsidP="00C5016E">
      <w:pPr>
        <w:pStyle w:val="Textonotapie"/>
        <w:spacing w:before="0" w:after="0" w:line="240" w:lineRule="auto"/>
      </w:pPr>
      <w:r w:rsidRPr="00C5016E">
        <w:rPr>
          <w:rStyle w:val="Refdenotaalpie"/>
          <w:sz w:val="14"/>
          <w:szCs w:val="14"/>
        </w:rPr>
        <w:footnoteRef/>
      </w:r>
      <w:r w:rsidRPr="00C5016E">
        <w:rPr>
          <w:sz w:val="14"/>
          <w:szCs w:val="14"/>
        </w:rPr>
        <w:t xml:space="preserve"> Sector público, sector privado, organizaciones del tercer sector, OIT, ACNUDH y OCDE, y representantes de la UE en Panamá</w:t>
      </w:r>
      <w:r>
        <w:t xml:space="preserve"> </w:t>
      </w:r>
    </w:p>
  </w:footnote>
  <w:footnote w:id="89">
    <w:p w14:paraId="36C414E9" w14:textId="4EADEC16" w:rsidR="00863776" w:rsidRPr="00BB36CE" w:rsidRDefault="00863776" w:rsidP="00BC4A63">
      <w:pPr>
        <w:pStyle w:val="Textonotapie"/>
        <w:spacing w:before="0" w:after="0" w:line="240" w:lineRule="auto"/>
        <w:rPr>
          <w:sz w:val="14"/>
          <w:szCs w:val="14"/>
        </w:rPr>
      </w:pPr>
      <w:r w:rsidRPr="00BB36CE">
        <w:rPr>
          <w:rStyle w:val="Refdenotaalpie"/>
          <w:sz w:val="14"/>
          <w:szCs w:val="14"/>
        </w:rPr>
        <w:footnoteRef/>
      </w:r>
      <w:r w:rsidRPr="00BB36CE">
        <w:rPr>
          <w:sz w:val="14"/>
          <w:szCs w:val="14"/>
        </w:rPr>
        <w:t xml:space="preserve"> Definir el año base y ajustar el % de mejora esperado para el horizonte temporal 2024</w:t>
      </w:r>
    </w:p>
  </w:footnote>
  <w:footnote w:id="90">
    <w:p w14:paraId="00C0116D" w14:textId="35B874EB" w:rsidR="00863776" w:rsidRDefault="00863776" w:rsidP="00BC4A63">
      <w:pPr>
        <w:pStyle w:val="Textonotapie"/>
        <w:spacing w:before="0" w:after="0" w:line="240" w:lineRule="auto"/>
      </w:pPr>
      <w:r w:rsidRPr="00BB36CE">
        <w:rPr>
          <w:rStyle w:val="Refdenotaalpie"/>
          <w:sz w:val="14"/>
          <w:szCs w:val="14"/>
        </w:rPr>
        <w:footnoteRef/>
      </w:r>
      <w:r w:rsidRPr="00BB36CE">
        <w:rPr>
          <w:sz w:val="14"/>
          <w:szCs w:val="14"/>
        </w:rPr>
        <w:t xml:space="preserve"> Definir el año base y ajustar el % de mejora esperado para el horizonte temporal 2030</w:t>
      </w:r>
    </w:p>
  </w:footnote>
  <w:footnote w:id="91">
    <w:p w14:paraId="1C00A0B7" w14:textId="0288A89C" w:rsidR="00863776" w:rsidRPr="00974BEB" w:rsidRDefault="00863776" w:rsidP="00974BEB">
      <w:pPr>
        <w:pStyle w:val="Textonotapie"/>
        <w:spacing w:before="0" w:after="0" w:line="240" w:lineRule="auto"/>
        <w:rPr>
          <w:sz w:val="14"/>
          <w:szCs w:val="14"/>
        </w:rPr>
      </w:pPr>
      <w:r w:rsidRPr="00974BEB">
        <w:rPr>
          <w:rStyle w:val="Refdenotaalpie"/>
          <w:sz w:val="14"/>
          <w:szCs w:val="14"/>
        </w:rPr>
        <w:footnoteRef/>
      </w:r>
      <w:r w:rsidRPr="00974BEB">
        <w:rPr>
          <w:sz w:val="14"/>
          <w:szCs w:val="14"/>
        </w:rPr>
        <w:t xml:space="preserve"> Definir un listado de empresas más relevantes del país en función de los siguientes criterios: número de trabajadores, facturación, sector, empresas cotizadas y no cotizadas, entre otros </w:t>
      </w:r>
    </w:p>
  </w:footnote>
  <w:footnote w:id="92">
    <w:p w14:paraId="76405877" w14:textId="0AF6662B" w:rsidR="00863776" w:rsidRPr="00995039" w:rsidRDefault="00863776" w:rsidP="00995039">
      <w:pPr>
        <w:pStyle w:val="Textonotapie"/>
        <w:spacing w:before="0" w:after="0" w:line="240" w:lineRule="auto"/>
        <w:rPr>
          <w:sz w:val="16"/>
          <w:szCs w:val="16"/>
        </w:rPr>
      </w:pPr>
      <w:r w:rsidRPr="00995039">
        <w:rPr>
          <w:rStyle w:val="Refdenotaalpie"/>
          <w:sz w:val="16"/>
          <w:szCs w:val="16"/>
        </w:rPr>
        <w:footnoteRef/>
      </w:r>
      <w:r>
        <w:rPr>
          <w:sz w:val="16"/>
          <w:szCs w:val="16"/>
        </w:rPr>
        <w:t xml:space="preserve"> Se sugiere que sea la </w:t>
      </w:r>
      <w:r w:rsidRPr="0062269F">
        <w:rPr>
          <w:sz w:val="16"/>
          <w:szCs w:val="16"/>
        </w:rPr>
        <w:t>Secret</w:t>
      </w:r>
      <w:r>
        <w:rPr>
          <w:sz w:val="16"/>
          <w:szCs w:val="16"/>
        </w:rPr>
        <w:t xml:space="preserve">aria de Metas de la Presidencia </w:t>
      </w:r>
      <w:r w:rsidRPr="00995039">
        <w:rPr>
          <w:sz w:val="16"/>
          <w:szCs w:val="16"/>
        </w:rPr>
        <w:t xml:space="preserve">quien tome la presidencia, pero que ésta sea rotativa cada dos años </w:t>
      </w:r>
    </w:p>
  </w:footnote>
  <w:footnote w:id="93">
    <w:p w14:paraId="5BB6C4D0" w14:textId="77777777" w:rsidR="00863776" w:rsidRPr="003231BE" w:rsidRDefault="00863776" w:rsidP="003231BE">
      <w:pPr>
        <w:pStyle w:val="Textonotapie"/>
        <w:spacing w:before="0" w:after="0" w:line="240" w:lineRule="auto"/>
        <w:jc w:val="both"/>
        <w:rPr>
          <w:sz w:val="14"/>
          <w:szCs w:val="14"/>
        </w:rPr>
      </w:pPr>
      <w:r w:rsidRPr="003231BE">
        <w:rPr>
          <w:rStyle w:val="Refdenotaalpie"/>
          <w:sz w:val="14"/>
          <w:szCs w:val="14"/>
        </w:rPr>
        <w:footnoteRef/>
      </w:r>
      <w:r w:rsidRPr="003231BE">
        <w:rPr>
          <w:sz w:val="14"/>
          <w:szCs w:val="14"/>
        </w:rPr>
        <w:t xml:space="preserve"> </w:t>
      </w:r>
      <w:hyperlink r:id="rId105" w:history="1">
        <w:r w:rsidRPr="003231BE">
          <w:rPr>
            <w:rStyle w:val="Hipervnculo"/>
            <w:sz w:val="14"/>
            <w:szCs w:val="14"/>
          </w:rPr>
          <w:t>Plan Estratégico Nacional con Visión de Estado “Panamá 2030” (página 82)</w:t>
        </w:r>
      </w:hyperlink>
    </w:p>
  </w:footnote>
  <w:footnote w:id="94">
    <w:p w14:paraId="1EEBF522" w14:textId="22EBDCFE" w:rsidR="00863776" w:rsidRDefault="00863776" w:rsidP="003231BE">
      <w:pPr>
        <w:pStyle w:val="Textonotapie"/>
        <w:spacing w:before="0" w:after="0" w:line="240" w:lineRule="auto"/>
        <w:jc w:val="both"/>
      </w:pPr>
      <w:r w:rsidRPr="003231BE">
        <w:rPr>
          <w:rStyle w:val="Refdenotaalpie"/>
          <w:color w:val="538135" w:themeColor="accent6" w:themeShade="BF"/>
          <w:sz w:val="14"/>
          <w:szCs w:val="14"/>
        </w:rPr>
        <w:footnoteRef/>
      </w:r>
      <w:r w:rsidRPr="003231BE">
        <w:rPr>
          <w:color w:val="538135" w:themeColor="accent6" w:themeShade="BF"/>
          <w:sz w:val="14"/>
          <w:szCs w:val="14"/>
        </w:rPr>
        <w:t xml:space="preserve"> Fuente de inspiración: trabajo realizado en </w:t>
      </w:r>
      <w:hyperlink r:id="rId106" w:history="1">
        <w:r w:rsidRPr="003231BE">
          <w:rPr>
            <w:rStyle w:val="Hipervnculo"/>
            <w:color w:val="538135" w:themeColor="accent6" w:themeShade="BF"/>
            <w:sz w:val="14"/>
            <w:szCs w:val="14"/>
          </w:rPr>
          <w:t>la Iniciativa de Paridad de Género promovida por el BID en Panamá</w:t>
        </w:r>
      </w:hyperlink>
      <w:r w:rsidRPr="003231BE">
        <w:rPr>
          <w:color w:val="538135" w:themeColor="accent6" w:themeShade="BF"/>
          <w:sz w:val="14"/>
          <w:szCs w:val="14"/>
        </w:rPr>
        <w:t xml:space="preserve"> (y otros países de la región) en el establecimiento de indicadores, hoja de ruta y responsabilidades de los distintos actores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1FB94" w14:textId="1D19DEFF" w:rsidR="00863776" w:rsidRPr="00CD643D" w:rsidRDefault="00863776" w:rsidP="00A11F1E">
    <w:pPr>
      <w:pStyle w:val="Encabezado"/>
      <w:jc w:val="center"/>
      <w:rPr>
        <w:sz w:val="16"/>
      </w:rPr>
    </w:pPr>
    <w:r w:rsidRPr="00CD643D">
      <w:rPr>
        <w:sz w:val="16"/>
      </w:rPr>
      <w:t>PLAN NACIONAL DE RESPONSABILIDAD SOCIAL PÚBLICO-PRIVADA Y DERECHOS HUMANOS</w:t>
    </w:r>
  </w:p>
  <w:p w14:paraId="29B02034" w14:textId="77777777" w:rsidR="00863776" w:rsidRPr="00A11F1E" w:rsidRDefault="00863776" w:rsidP="00A11F1E">
    <w:pPr>
      <w:pStyle w:val="Encabezado"/>
      <w:jc w:val="center"/>
      <w:rPr>
        <w:b/>
      </w:rPr>
    </w:pPr>
  </w:p>
  <w:p w14:paraId="460F4BA9" w14:textId="77777777" w:rsidR="00863776" w:rsidRPr="00900A42" w:rsidRDefault="00863776" w:rsidP="00BB3E1D">
    <w:pPr>
      <w:pStyle w:val="Encabezado"/>
      <w:jc w:val="center"/>
      <w:rPr>
        <w:b/>
        <w:color w:val="808080"/>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FD95B" w14:textId="0BD6FF36" w:rsidR="00863776" w:rsidRDefault="00863776" w:rsidP="00D4407A">
    <w:pPr>
      <w:pStyle w:val="Encabezado"/>
      <w:jc w:val="center"/>
      <w:rPr>
        <w:sz w:val="16"/>
      </w:rPr>
    </w:pPr>
    <w:r w:rsidRPr="006E6DA7">
      <w:rPr>
        <w:sz w:val="16"/>
      </w:rPr>
      <w:t>PLAN NACIONAL DE RESPONSABILIDAD SOCIAL PÚBLICO-PRIVADA Y DERECHOS HUMANOS</w:t>
    </w:r>
  </w:p>
  <w:p w14:paraId="520973DD" w14:textId="77777777" w:rsidR="00BB36CE" w:rsidRPr="006E6DA7" w:rsidRDefault="00BB36CE" w:rsidP="00D4407A">
    <w:pPr>
      <w:pStyle w:val="Encabezado"/>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190D"/>
    <w:multiLevelType w:val="hybridMultilevel"/>
    <w:tmpl w:val="8422B1E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5A53200"/>
    <w:multiLevelType w:val="multilevel"/>
    <w:tmpl w:val="BD6AFB0E"/>
    <w:lvl w:ilvl="0">
      <w:start w:val="2"/>
      <w:numFmt w:val="decimal"/>
      <w:lvlText w:val="%1"/>
      <w:lvlJc w:val="left"/>
      <w:pPr>
        <w:ind w:left="435" w:hanging="435"/>
      </w:pPr>
      <w:rPr>
        <w:rFonts w:asciiTheme="minorHAnsi" w:hAnsiTheme="minorHAnsi" w:cstheme="minorHAnsi" w:hint="default"/>
      </w:rPr>
    </w:lvl>
    <w:lvl w:ilvl="1">
      <w:start w:val="1"/>
      <w:numFmt w:val="decimal"/>
      <w:lvlText w:val="%1.%2"/>
      <w:lvlJc w:val="left"/>
      <w:pPr>
        <w:ind w:left="435" w:hanging="435"/>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2" w15:restartNumberingAfterBreak="0">
    <w:nsid w:val="06505DB2"/>
    <w:multiLevelType w:val="hybridMultilevel"/>
    <w:tmpl w:val="4606A2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DD6171"/>
    <w:multiLevelType w:val="multilevel"/>
    <w:tmpl w:val="DB56FE9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30206"/>
    <w:multiLevelType w:val="multilevel"/>
    <w:tmpl w:val="9082471E"/>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4035"/>
    <w:multiLevelType w:val="multilevel"/>
    <w:tmpl w:val="C7A23390"/>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743C63"/>
    <w:multiLevelType w:val="hybridMultilevel"/>
    <w:tmpl w:val="A4889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B74517"/>
    <w:multiLevelType w:val="multilevel"/>
    <w:tmpl w:val="297833E8"/>
    <w:lvl w:ilvl="0">
      <w:start w:val="10"/>
      <w:numFmt w:val="bullet"/>
      <w:lvlText w:val="-"/>
      <w:lvlJc w:val="left"/>
      <w:pPr>
        <w:ind w:left="435" w:hanging="435"/>
      </w:pPr>
      <w:rPr>
        <w:rFonts w:ascii="Calibri" w:eastAsia="Calibri" w:hAnsi="Calibri" w:cs="Calibri" w:hint="default"/>
        <w:b/>
      </w:rPr>
    </w:lvl>
    <w:lvl w:ilvl="1">
      <w:start w:val="1"/>
      <w:numFmt w:val="bullet"/>
      <w:lvlText w:val=""/>
      <w:lvlJc w:val="left"/>
      <w:pPr>
        <w:ind w:left="435" w:hanging="435"/>
      </w:pPr>
      <w:rPr>
        <w:rFonts w:ascii="Symbol" w:hAnsi="Symbol"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872732E"/>
    <w:multiLevelType w:val="hybridMultilevel"/>
    <w:tmpl w:val="BFE0761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A2D67F9"/>
    <w:multiLevelType w:val="hybridMultilevel"/>
    <w:tmpl w:val="2214E1BA"/>
    <w:lvl w:ilvl="0" w:tplc="0C0A0001">
      <w:start w:val="1"/>
      <w:numFmt w:val="bullet"/>
      <w:lvlText w:val=""/>
      <w:lvlJc w:val="left"/>
      <w:pPr>
        <w:ind w:left="1997" w:hanging="360"/>
      </w:pPr>
      <w:rPr>
        <w:rFonts w:ascii="Symbol" w:hAnsi="Symbol" w:hint="default"/>
      </w:rPr>
    </w:lvl>
    <w:lvl w:ilvl="1" w:tplc="0C0A0003" w:tentative="1">
      <w:start w:val="1"/>
      <w:numFmt w:val="bullet"/>
      <w:lvlText w:val="o"/>
      <w:lvlJc w:val="left"/>
      <w:pPr>
        <w:ind w:left="2717" w:hanging="360"/>
      </w:pPr>
      <w:rPr>
        <w:rFonts w:ascii="Courier New" w:hAnsi="Courier New" w:cs="Courier New" w:hint="default"/>
      </w:rPr>
    </w:lvl>
    <w:lvl w:ilvl="2" w:tplc="0C0A0005" w:tentative="1">
      <w:start w:val="1"/>
      <w:numFmt w:val="bullet"/>
      <w:lvlText w:val=""/>
      <w:lvlJc w:val="left"/>
      <w:pPr>
        <w:ind w:left="3437" w:hanging="360"/>
      </w:pPr>
      <w:rPr>
        <w:rFonts w:ascii="Wingdings" w:hAnsi="Wingdings" w:hint="default"/>
      </w:rPr>
    </w:lvl>
    <w:lvl w:ilvl="3" w:tplc="0C0A0001" w:tentative="1">
      <w:start w:val="1"/>
      <w:numFmt w:val="bullet"/>
      <w:lvlText w:val=""/>
      <w:lvlJc w:val="left"/>
      <w:pPr>
        <w:ind w:left="4157" w:hanging="360"/>
      </w:pPr>
      <w:rPr>
        <w:rFonts w:ascii="Symbol" w:hAnsi="Symbol" w:hint="default"/>
      </w:rPr>
    </w:lvl>
    <w:lvl w:ilvl="4" w:tplc="0C0A0003" w:tentative="1">
      <w:start w:val="1"/>
      <w:numFmt w:val="bullet"/>
      <w:lvlText w:val="o"/>
      <w:lvlJc w:val="left"/>
      <w:pPr>
        <w:ind w:left="4877" w:hanging="360"/>
      </w:pPr>
      <w:rPr>
        <w:rFonts w:ascii="Courier New" w:hAnsi="Courier New" w:cs="Courier New" w:hint="default"/>
      </w:rPr>
    </w:lvl>
    <w:lvl w:ilvl="5" w:tplc="0C0A0005" w:tentative="1">
      <w:start w:val="1"/>
      <w:numFmt w:val="bullet"/>
      <w:lvlText w:val=""/>
      <w:lvlJc w:val="left"/>
      <w:pPr>
        <w:ind w:left="5597" w:hanging="360"/>
      </w:pPr>
      <w:rPr>
        <w:rFonts w:ascii="Wingdings" w:hAnsi="Wingdings" w:hint="default"/>
      </w:rPr>
    </w:lvl>
    <w:lvl w:ilvl="6" w:tplc="0C0A0001" w:tentative="1">
      <w:start w:val="1"/>
      <w:numFmt w:val="bullet"/>
      <w:lvlText w:val=""/>
      <w:lvlJc w:val="left"/>
      <w:pPr>
        <w:ind w:left="6317" w:hanging="360"/>
      </w:pPr>
      <w:rPr>
        <w:rFonts w:ascii="Symbol" w:hAnsi="Symbol" w:hint="default"/>
      </w:rPr>
    </w:lvl>
    <w:lvl w:ilvl="7" w:tplc="0C0A0003" w:tentative="1">
      <w:start w:val="1"/>
      <w:numFmt w:val="bullet"/>
      <w:lvlText w:val="o"/>
      <w:lvlJc w:val="left"/>
      <w:pPr>
        <w:ind w:left="7037" w:hanging="360"/>
      </w:pPr>
      <w:rPr>
        <w:rFonts w:ascii="Courier New" w:hAnsi="Courier New" w:cs="Courier New" w:hint="default"/>
      </w:rPr>
    </w:lvl>
    <w:lvl w:ilvl="8" w:tplc="0C0A0005" w:tentative="1">
      <w:start w:val="1"/>
      <w:numFmt w:val="bullet"/>
      <w:lvlText w:val=""/>
      <w:lvlJc w:val="left"/>
      <w:pPr>
        <w:ind w:left="7757" w:hanging="360"/>
      </w:pPr>
      <w:rPr>
        <w:rFonts w:ascii="Wingdings" w:hAnsi="Wingdings" w:hint="default"/>
      </w:rPr>
    </w:lvl>
  </w:abstractNum>
  <w:abstractNum w:abstractNumId="10" w15:restartNumberingAfterBreak="0">
    <w:nsid w:val="1BB22C56"/>
    <w:multiLevelType w:val="hybridMultilevel"/>
    <w:tmpl w:val="1F66067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1CDD0F19"/>
    <w:multiLevelType w:val="multilevel"/>
    <w:tmpl w:val="9A4E2A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A028D2"/>
    <w:multiLevelType w:val="hybridMultilevel"/>
    <w:tmpl w:val="52FCF1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F9A1279"/>
    <w:multiLevelType w:val="hybridMultilevel"/>
    <w:tmpl w:val="BC8CCAE6"/>
    <w:lvl w:ilvl="0" w:tplc="0C0A0001">
      <w:start w:val="1"/>
      <w:numFmt w:val="bullet"/>
      <w:lvlText w:val=""/>
      <w:lvlJc w:val="left"/>
      <w:pPr>
        <w:ind w:left="2061" w:hanging="360"/>
      </w:pPr>
      <w:rPr>
        <w:rFonts w:ascii="Symbol" w:hAnsi="Symbol" w:hint="default"/>
      </w:rPr>
    </w:lvl>
    <w:lvl w:ilvl="1" w:tplc="0C0A0001">
      <w:start w:val="1"/>
      <w:numFmt w:val="bullet"/>
      <w:lvlText w:val=""/>
      <w:lvlJc w:val="left"/>
      <w:pPr>
        <w:ind w:left="2781" w:hanging="360"/>
      </w:pPr>
      <w:rPr>
        <w:rFonts w:ascii="Symbol" w:hAnsi="Symbol" w:hint="default"/>
      </w:rPr>
    </w:lvl>
    <w:lvl w:ilvl="2" w:tplc="0C0A0005" w:tentative="1">
      <w:start w:val="1"/>
      <w:numFmt w:val="bullet"/>
      <w:lvlText w:val=""/>
      <w:lvlJc w:val="left"/>
      <w:pPr>
        <w:ind w:left="3501" w:hanging="360"/>
      </w:pPr>
      <w:rPr>
        <w:rFonts w:ascii="Wingdings" w:hAnsi="Wingdings" w:hint="default"/>
      </w:rPr>
    </w:lvl>
    <w:lvl w:ilvl="3" w:tplc="0C0A0001" w:tentative="1">
      <w:start w:val="1"/>
      <w:numFmt w:val="bullet"/>
      <w:lvlText w:val=""/>
      <w:lvlJc w:val="left"/>
      <w:pPr>
        <w:ind w:left="4221" w:hanging="360"/>
      </w:pPr>
      <w:rPr>
        <w:rFonts w:ascii="Symbol" w:hAnsi="Symbol" w:hint="default"/>
      </w:rPr>
    </w:lvl>
    <w:lvl w:ilvl="4" w:tplc="0C0A0003" w:tentative="1">
      <w:start w:val="1"/>
      <w:numFmt w:val="bullet"/>
      <w:lvlText w:val="o"/>
      <w:lvlJc w:val="left"/>
      <w:pPr>
        <w:ind w:left="4941" w:hanging="360"/>
      </w:pPr>
      <w:rPr>
        <w:rFonts w:ascii="Courier New" w:hAnsi="Courier New" w:cs="Courier New" w:hint="default"/>
      </w:rPr>
    </w:lvl>
    <w:lvl w:ilvl="5" w:tplc="0C0A0005" w:tentative="1">
      <w:start w:val="1"/>
      <w:numFmt w:val="bullet"/>
      <w:lvlText w:val=""/>
      <w:lvlJc w:val="left"/>
      <w:pPr>
        <w:ind w:left="5661" w:hanging="360"/>
      </w:pPr>
      <w:rPr>
        <w:rFonts w:ascii="Wingdings" w:hAnsi="Wingdings" w:hint="default"/>
      </w:rPr>
    </w:lvl>
    <w:lvl w:ilvl="6" w:tplc="0C0A0001" w:tentative="1">
      <w:start w:val="1"/>
      <w:numFmt w:val="bullet"/>
      <w:lvlText w:val=""/>
      <w:lvlJc w:val="left"/>
      <w:pPr>
        <w:ind w:left="6381" w:hanging="360"/>
      </w:pPr>
      <w:rPr>
        <w:rFonts w:ascii="Symbol" w:hAnsi="Symbol" w:hint="default"/>
      </w:rPr>
    </w:lvl>
    <w:lvl w:ilvl="7" w:tplc="0C0A0003" w:tentative="1">
      <w:start w:val="1"/>
      <w:numFmt w:val="bullet"/>
      <w:lvlText w:val="o"/>
      <w:lvlJc w:val="left"/>
      <w:pPr>
        <w:ind w:left="7101" w:hanging="360"/>
      </w:pPr>
      <w:rPr>
        <w:rFonts w:ascii="Courier New" w:hAnsi="Courier New" w:cs="Courier New" w:hint="default"/>
      </w:rPr>
    </w:lvl>
    <w:lvl w:ilvl="8" w:tplc="0C0A0005" w:tentative="1">
      <w:start w:val="1"/>
      <w:numFmt w:val="bullet"/>
      <w:lvlText w:val=""/>
      <w:lvlJc w:val="left"/>
      <w:pPr>
        <w:ind w:left="7821" w:hanging="360"/>
      </w:pPr>
      <w:rPr>
        <w:rFonts w:ascii="Wingdings" w:hAnsi="Wingdings" w:hint="default"/>
      </w:rPr>
    </w:lvl>
  </w:abstractNum>
  <w:abstractNum w:abstractNumId="14" w15:restartNumberingAfterBreak="0">
    <w:nsid w:val="201B5E21"/>
    <w:multiLevelType w:val="multilevel"/>
    <w:tmpl w:val="E432F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465950"/>
    <w:multiLevelType w:val="hybridMultilevel"/>
    <w:tmpl w:val="2D7C6738"/>
    <w:lvl w:ilvl="0" w:tplc="2D2084E0">
      <w:start w:val="1"/>
      <w:numFmt w:val="bullet"/>
      <w:lvlText w:val="-"/>
      <w:lvlJc w:val="left"/>
      <w:pPr>
        <w:ind w:left="720" w:hanging="360"/>
      </w:pPr>
      <w:rPr>
        <w:rFonts w:ascii="Calibri" w:eastAsia="Calibri" w:hAnsi="Calibri" w:cs="Calibri"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0B448E5"/>
    <w:multiLevelType w:val="multilevel"/>
    <w:tmpl w:val="79B0CC36"/>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B30DFE"/>
    <w:multiLevelType w:val="multilevel"/>
    <w:tmpl w:val="15A4B262"/>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26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BF37BB"/>
    <w:multiLevelType w:val="hybridMultilevel"/>
    <w:tmpl w:val="7DCA248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7517FA4"/>
    <w:multiLevelType w:val="hybridMultilevel"/>
    <w:tmpl w:val="20361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9B41103"/>
    <w:multiLevelType w:val="hybridMultilevel"/>
    <w:tmpl w:val="A0BE2592"/>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1" w15:restartNumberingAfterBreak="0">
    <w:nsid w:val="2DE31463"/>
    <w:multiLevelType w:val="hybridMultilevel"/>
    <w:tmpl w:val="9F843894"/>
    <w:lvl w:ilvl="0" w:tplc="0C0A0001">
      <w:start w:val="1"/>
      <w:numFmt w:val="bullet"/>
      <w:lvlText w:val=""/>
      <w:lvlJc w:val="left"/>
      <w:pPr>
        <w:ind w:left="1997" w:hanging="360"/>
      </w:pPr>
      <w:rPr>
        <w:rFonts w:ascii="Symbol" w:hAnsi="Symbol" w:hint="default"/>
      </w:rPr>
    </w:lvl>
    <w:lvl w:ilvl="1" w:tplc="0C0A0003">
      <w:start w:val="1"/>
      <w:numFmt w:val="bullet"/>
      <w:lvlText w:val="o"/>
      <w:lvlJc w:val="left"/>
      <w:pPr>
        <w:ind w:left="2717" w:hanging="360"/>
      </w:pPr>
      <w:rPr>
        <w:rFonts w:ascii="Courier New" w:hAnsi="Courier New" w:cs="Courier New" w:hint="default"/>
      </w:rPr>
    </w:lvl>
    <w:lvl w:ilvl="2" w:tplc="0C0A0005" w:tentative="1">
      <w:start w:val="1"/>
      <w:numFmt w:val="bullet"/>
      <w:lvlText w:val=""/>
      <w:lvlJc w:val="left"/>
      <w:pPr>
        <w:ind w:left="3437" w:hanging="360"/>
      </w:pPr>
      <w:rPr>
        <w:rFonts w:ascii="Wingdings" w:hAnsi="Wingdings" w:hint="default"/>
      </w:rPr>
    </w:lvl>
    <w:lvl w:ilvl="3" w:tplc="0C0A0001" w:tentative="1">
      <w:start w:val="1"/>
      <w:numFmt w:val="bullet"/>
      <w:lvlText w:val=""/>
      <w:lvlJc w:val="left"/>
      <w:pPr>
        <w:ind w:left="4157" w:hanging="360"/>
      </w:pPr>
      <w:rPr>
        <w:rFonts w:ascii="Symbol" w:hAnsi="Symbol" w:hint="default"/>
      </w:rPr>
    </w:lvl>
    <w:lvl w:ilvl="4" w:tplc="0C0A0003" w:tentative="1">
      <w:start w:val="1"/>
      <w:numFmt w:val="bullet"/>
      <w:lvlText w:val="o"/>
      <w:lvlJc w:val="left"/>
      <w:pPr>
        <w:ind w:left="4877" w:hanging="360"/>
      </w:pPr>
      <w:rPr>
        <w:rFonts w:ascii="Courier New" w:hAnsi="Courier New" w:cs="Courier New" w:hint="default"/>
      </w:rPr>
    </w:lvl>
    <w:lvl w:ilvl="5" w:tplc="0C0A0005" w:tentative="1">
      <w:start w:val="1"/>
      <w:numFmt w:val="bullet"/>
      <w:lvlText w:val=""/>
      <w:lvlJc w:val="left"/>
      <w:pPr>
        <w:ind w:left="5597" w:hanging="360"/>
      </w:pPr>
      <w:rPr>
        <w:rFonts w:ascii="Wingdings" w:hAnsi="Wingdings" w:hint="default"/>
      </w:rPr>
    </w:lvl>
    <w:lvl w:ilvl="6" w:tplc="0C0A0001" w:tentative="1">
      <w:start w:val="1"/>
      <w:numFmt w:val="bullet"/>
      <w:lvlText w:val=""/>
      <w:lvlJc w:val="left"/>
      <w:pPr>
        <w:ind w:left="6317" w:hanging="360"/>
      </w:pPr>
      <w:rPr>
        <w:rFonts w:ascii="Symbol" w:hAnsi="Symbol" w:hint="default"/>
      </w:rPr>
    </w:lvl>
    <w:lvl w:ilvl="7" w:tplc="0C0A0003" w:tentative="1">
      <w:start w:val="1"/>
      <w:numFmt w:val="bullet"/>
      <w:lvlText w:val="o"/>
      <w:lvlJc w:val="left"/>
      <w:pPr>
        <w:ind w:left="7037" w:hanging="360"/>
      </w:pPr>
      <w:rPr>
        <w:rFonts w:ascii="Courier New" w:hAnsi="Courier New" w:cs="Courier New" w:hint="default"/>
      </w:rPr>
    </w:lvl>
    <w:lvl w:ilvl="8" w:tplc="0C0A0005" w:tentative="1">
      <w:start w:val="1"/>
      <w:numFmt w:val="bullet"/>
      <w:lvlText w:val=""/>
      <w:lvlJc w:val="left"/>
      <w:pPr>
        <w:ind w:left="7757" w:hanging="360"/>
      </w:pPr>
      <w:rPr>
        <w:rFonts w:ascii="Wingdings" w:hAnsi="Wingdings" w:hint="default"/>
      </w:rPr>
    </w:lvl>
  </w:abstractNum>
  <w:abstractNum w:abstractNumId="22" w15:restartNumberingAfterBreak="0">
    <w:nsid w:val="30D87C01"/>
    <w:multiLevelType w:val="hybridMultilevel"/>
    <w:tmpl w:val="FE021CFA"/>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34C518D3"/>
    <w:multiLevelType w:val="hybridMultilevel"/>
    <w:tmpl w:val="23E69ED2"/>
    <w:lvl w:ilvl="0" w:tplc="0C0A0001">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4" w15:restartNumberingAfterBreak="0">
    <w:nsid w:val="359C6D60"/>
    <w:multiLevelType w:val="hybridMultilevel"/>
    <w:tmpl w:val="75607880"/>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5" w15:restartNumberingAfterBreak="0">
    <w:nsid w:val="3A8534A0"/>
    <w:multiLevelType w:val="hybridMultilevel"/>
    <w:tmpl w:val="F0245F7E"/>
    <w:lvl w:ilvl="0" w:tplc="2D2084E0">
      <w:start w:val="1"/>
      <w:numFmt w:val="bullet"/>
      <w:lvlText w:val="-"/>
      <w:lvlJc w:val="left"/>
      <w:pPr>
        <w:ind w:left="720" w:hanging="360"/>
      </w:pPr>
      <w:rPr>
        <w:rFonts w:ascii="Calibri" w:eastAsia="Calibri" w:hAnsi="Calibri" w:cs="Calibri"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AD07D49"/>
    <w:multiLevelType w:val="multilevel"/>
    <w:tmpl w:val="3AD420C6"/>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327A4E"/>
    <w:multiLevelType w:val="multilevel"/>
    <w:tmpl w:val="07CC87EE"/>
    <w:lvl w:ilvl="0">
      <w:start w:val="2"/>
      <w:numFmt w:val="decimal"/>
      <w:lvlText w:val="%1."/>
      <w:lvlJc w:val="left"/>
      <w:pPr>
        <w:ind w:left="510" w:hanging="510"/>
      </w:pPr>
      <w:rPr>
        <w:rFonts w:ascii="Calibri" w:hAnsi="Calibri" w:cs="Times New Roman" w:hint="default"/>
        <w:b w:val="0"/>
      </w:rPr>
    </w:lvl>
    <w:lvl w:ilvl="1">
      <w:start w:val="2"/>
      <w:numFmt w:val="decimal"/>
      <w:lvlText w:val="%1.%2."/>
      <w:lvlJc w:val="left"/>
      <w:pPr>
        <w:ind w:left="510" w:hanging="510"/>
      </w:pPr>
      <w:rPr>
        <w:rFonts w:ascii="Calibri" w:hAnsi="Calibri" w:cs="Times New Roman" w:hint="default"/>
        <w:b/>
      </w:rPr>
    </w:lvl>
    <w:lvl w:ilvl="2">
      <w:start w:val="1"/>
      <w:numFmt w:val="decimal"/>
      <w:lvlText w:val="%1.%2.%3."/>
      <w:lvlJc w:val="left"/>
      <w:pPr>
        <w:ind w:left="720" w:hanging="720"/>
      </w:pPr>
      <w:rPr>
        <w:rFonts w:ascii="Calibri" w:hAnsi="Calibri" w:cs="Times New Roman" w:hint="default"/>
        <w:b w:val="0"/>
      </w:rPr>
    </w:lvl>
    <w:lvl w:ilvl="3">
      <w:start w:val="1"/>
      <w:numFmt w:val="decimal"/>
      <w:lvlText w:val="%1.%2.%3.%4."/>
      <w:lvlJc w:val="left"/>
      <w:pPr>
        <w:ind w:left="3414" w:hanging="720"/>
      </w:pPr>
      <w:rPr>
        <w:rFonts w:ascii="Calibri" w:hAnsi="Calibri" w:cs="Times New Roman" w:hint="default"/>
        <w:b w:val="0"/>
      </w:rPr>
    </w:lvl>
    <w:lvl w:ilvl="4">
      <w:start w:val="1"/>
      <w:numFmt w:val="decimal"/>
      <w:lvlText w:val="%1.%2.%3.%4.%5."/>
      <w:lvlJc w:val="left"/>
      <w:pPr>
        <w:ind w:left="1080" w:hanging="1080"/>
      </w:pPr>
      <w:rPr>
        <w:rFonts w:ascii="Calibri" w:hAnsi="Calibri" w:cs="Times New Roman" w:hint="default"/>
        <w:b w:val="0"/>
      </w:rPr>
    </w:lvl>
    <w:lvl w:ilvl="5">
      <w:start w:val="1"/>
      <w:numFmt w:val="decimal"/>
      <w:lvlText w:val="%1.%2.%3.%4.%5.%6."/>
      <w:lvlJc w:val="left"/>
      <w:pPr>
        <w:ind w:left="1080" w:hanging="1080"/>
      </w:pPr>
      <w:rPr>
        <w:rFonts w:ascii="Calibri" w:hAnsi="Calibri" w:cs="Times New Roman" w:hint="default"/>
        <w:b w:val="0"/>
      </w:rPr>
    </w:lvl>
    <w:lvl w:ilvl="6">
      <w:start w:val="1"/>
      <w:numFmt w:val="decimal"/>
      <w:lvlText w:val="%1.%2.%3.%4.%5.%6.%7."/>
      <w:lvlJc w:val="left"/>
      <w:pPr>
        <w:ind w:left="1440" w:hanging="1440"/>
      </w:pPr>
      <w:rPr>
        <w:rFonts w:ascii="Calibri" w:hAnsi="Calibri" w:cs="Times New Roman" w:hint="default"/>
        <w:b w:val="0"/>
      </w:rPr>
    </w:lvl>
    <w:lvl w:ilvl="7">
      <w:start w:val="1"/>
      <w:numFmt w:val="decimal"/>
      <w:lvlText w:val="%1.%2.%3.%4.%5.%6.%7.%8."/>
      <w:lvlJc w:val="left"/>
      <w:pPr>
        <w:ind w:left="1440" w:hanging="1440"/>
      </w:pPr>
      <w:rPr>
        <w:rFonts w:ascii="Calibri" w:hAnsi="Calibri" w:cs="Times New Roman" w:hint="default"/>
        <w:b w:val="0"/>
      </w:rPr>
    </w:lvl>
    <w:lvl w:ilvl="8">
      <w:start w:val="1"/>
      <w:numFmt w:val="decimal"/>
      <w:lvlText w:val="%1.%2.%3.%4.%5.%6.%7.%8.%9."/>
      <w:lvlJc w:val="left"/>
      <w:pPr>
        <w:ind w:left="1800" w:hanging="1800"/>
      </w:pPr>
      <w:rPr>
        <w:rFonts w:ascii="Calibri" w:hAnsi="Calibri" w:cs="Times New Roman" w:hint="default"/>
        <w:b w:val="0"/>
      </w:rPr>
    </w:lvl>
  </w:abstractNum>
  <w:abstractNum w:abstractNumId="28" w15:restartNumberingAfterBreak="0">
    <w:nsid w:val="439D0EF9"/>
    <w:multiLevelType w:val="multilevel"/>
    <w:tmpl w:val="54303AF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4C5B93"/>
    <w:multiLevelType w:val="hybridMultilevel"/>
    <w:tmpl w:val="B512109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D311D25"/>
    <w:multiLevelType w:val="hybridMultilevel"/>
    <w:tmpl w:val="97066216"/>
    <w:lvl w:ilvl="0" w:tplc="0C0A0001">
      <w:start w:val="1"/>
      <w:numFmt w:val="bullet"/>
      <w:lvlText w:val=""/>
      <w:lvlJc w:val="left"/>
      <w:pPr>
        <w:ind w:left="1996" w:hanging="360"/>
      </w:pPr>
      <w:rPr>
        <w:rFonts w:ascii="Symbol" w:hAnsi="Symbol" w:hint="default"/>
      </w:rPr>
    </w:lvl>
    <w:lvl w:ilvl="1" w:tplc="0C0A0003">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31" w15:restartNumberingAfterBreak="0">
    <w:nsid w:val="50451A71"/>
    <w:multiLevelType w:val="multilevel"/>
    <w:tmpl w:val="8A2AD3A0"/>
    <w:lvl w:ilvl="0">
      <w:start w:val="4"/>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492909"/>
    <w:multiLevelType w:val="hybridMultilevel"/>
    <w:tmpl w:val="FA66DF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4A91D74"/>
    <w:multiLevelType w:val="hybridMultilevel"/>
    <w:tmpl w:val="5FB05E7E"/>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4" w15:restartNumberingAfterBreak="0">
    <w:nsid w:val="55E45E1B"/>
    <w:multiLevelType w:val="multilevel"/>
    <w:tmpl w:val="03FA0EC6"/>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3966DF"/>
    <w:multiLevelType w:val="hybridMultilevel"/>
    <w:tmpl w:val="8A3C989A"/>
    <w:lvl w:ilvl="0" w:tplc="0C0A0001">
      <w:start w:val="1"/>
      <w:numFmt w:val="bullet"/>
      <w:lvlText w:val=""/>
      <w:lvlJc w:val="left"/>
      <w:pPr>
        <w:ind w:left="1134" w:hanging="360"/>
      </w:pPr>
      <w:rPr>
        <w:rFonts w:ascii="Symbol" w:hAnsi="Symbol" w:hint="default"/>
      </w:rPr>
    </w:lvl>
    <w:lvl w:ilvl="1" w:tplc="0C0A0003" w:tentative="1">
      <w:start w:val="1"/>
      <w:numFmt w:val="bullet"/>
      <w:lvlText w:val="o"/>
      <w:lvlJc w:val="left"/>
      <w:pPr>
        <w:ind w:left="1854" w:hanging="360"/>
      </w:pPr>
      <w:rPr>
        <w:rFonts w:ascii="Courier New" w:hAnsi="Courier New" w:cs="Courier New" w:hint="default"/>
      </w:rPr>
    </w:lvl>
    <w:lvl w:ilvl="2" w:tplc="0C0A0005" w:tentative="1">
      <w:start w:val="1"/>
      <w:numFmt w:val="bullet"/>
      <w:lvlText w:val=""/>
      <w:lvlJc w:val="left"/>
      <w:pPr>
        <w:ind w:left="2574" w:hanging="360"/>
      </w:pPr>
      <w:rPr>
        <w:rFonts w:ascii="Wingdings" w:hAnsi="Wingdings" w:hint="default"/>
      </w:rPr>
    </w:lvl>
    <w:lvl w:ilvl="3" w:tplc="0C0A0001" w:tentative="1">
      <w:start w:val="1"/>
      <w:numFmt w:val="bullet"/>
      <w:lvlText w:val=""/>
      <w:lvlJc w:val="left"/>
      <w:pPr>
        <w:ind w:left="3294" w:hanging="360"/>
      </w:pPr>
      <w:rPr>
        <w:rFonts w:ascii="Symbol" w:hAnsi="Symbol" w:hint="default"/>
      </w:rPr>
    </w:lvl>
    <w:lvl w:ilvl="4" w:tplc="0C0A0003" w:tentative="1">
      <w:start w:val="1"/>
      <w:numFmt w:val="bullet"/>
      <w:lvlText w:val="o"/>
      <w:lvlJc w:val="left"/>
      <w:pPr>
        <w:ind w:left="4014" w:hanging="360"/>
      </w:pPr>
      <w:rPr>
        <w:rFonts w:ascii="Courier New" w:hAnsi="Courier New" w:cs="Courier New" w:hint="default"/>
      </w:rPr>
    </w:lvl>
    <w:lvl w:ilvl="5" w:tplc="0C0A0005" w:tentative="1">
      <w:start w:val="1"/>
      <w:numFmt w:val="bullet"/>
      <w:lvlText w:val=""/>
      <w:lvlJc w:val="left"/>
      <w:pPr>
        <w:ind w:left="4734" w:hanging="360"/>
      </w:pPr>
      <w:rPr>
        <w:rFonts w:ascii="Wingdings" w:hAnsi="Wingdings" w:hint="default"/>
      </w:rPr>
    </w:lvl>
    <w:lvl w:ilvl="6" w:tplc="0C0A0001" w:tentative="1">
      <w:start w:val="1"/>
      <w:numFmt w:val="bullet"/>
      <w:lvlText w:val=""/>
      <w:lvlJc w:val="left"/>
      <w:pPr>
        <w:ind w:left="5454" w:hanging="360"/>
      </w:pPr>
      <w:rPr>
        <w:rFonts w:ascii="Symbol" w:hAnsi="Symbol" w:hint="default"/>
      </w:rPr>
    </w:lvl>
    <w:lvl w:ilvl="7" w:tplc="0C0A0003" w:tentative="1">
      <w:start w:val="1"/>
      <w:numFmt w:val="bullet"/>
      <w:lvlText w:val="o"/>
      <w:lvlJc w:val="left"/>
      <w:pPr>
        <w:ind w:left="6174" w:hanging="360"/>
      </w:pPr>
      <w:rPr>
        <w:rFonts w:ascii="Courier New" w:hAnsi="Courier New" w:cs="Courier New" w:hint="default"/>
      </w:rPr>
    </w:lvl>
    <w:lvl w:ilvl="8" w:tplc="0C0A0005" w:tentative="1">
      <w:start w:val="1"/>
      <w:numFmt w:val="bullet"/>
      <w:lvlText w:val=""/>
      <w:lvlJc w:val="left"/>
      <w:pPr>
        <w:ind w:left="6894" w:hanging="360"/>
      </w:pPr>
      <w:rPr>
        <w:rFonts w:ascii="Wingdings" w:hAnsi="Wingdings" w:hint="default"/>
      </w:rPr>
    </w:lvl>
  </w:abstractNum>
  <w:abstractNum w:abstractNumId="36" w15:restartNumberingAfterBreak="0">
    <w:nsid w:val="58AD20D2"/>
    <w:multiLevelType w:val="multilevel"/>
    <w:tmpl w:val="B686DC1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AC1E49"/>
    <w:multiLevelType w:val="multilevel"/>
    <w:tmpl w:val="95E604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E4B376C"/>
    <w:multiLevelType w:val="multilevel"/>
    <w:tmpl w:val="F19EE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2A531DB"/>
    <w:multiLevelType w:val="multilevel"/>
    <w:tmpl w:val="B4C0C1CC"/>
    <w:lvl w:ilvl="0">
      <w:start w:val="2"/>
      <w:numFmt w:val="decimal"/>
      <w:lvlText w:val="%1"/>
      <w:lvlJc w:val="left"/>
      <w:pPr>
        <w:ind w:left="600" w:hanging="600"/>
      </w:pPr>
      <w:rPr>
        <w:rFonts w:ascii="Calibri" w:hAnsi="Calibri" w:cs="Times New Roman" w:hint="default"/>
        <w:b w:val="0"/>
      </w:rPr>
    </w:lvl>
    <w:lvl w:ilvl="1">
      <w:start w:val="3"/>
      <w:numFmt w:val="decimal"/>
      <w:lvlText w:val="%1.%2"/>
      <w:lvlJc w:val="left"/>
      <w:pPr>
        <w:ind w:left="600" w:hanging="600"/>
      </w:pPr>
      <w:rPr>
        <w:rFonts w:ascii="Calibri" w:hAnsi="Calibri" w:cs="Times New Roman" w:hint="default"/>
        <w:b w:val="0"/>
      </w:rPr>
    </w:lvl>
    <w:lvl w:ilvl="2">
      <w:start w:val="1"/>
      <w:numFmt w:val="decimal"/>
      <w:lvlText w:val="%1.%2.%3"/>
      <w:lvlJc w:val="left"/>
      <w:pPr>
        <w:ind w:left="720" w:hanging="720"/>
      </w:pPr>
      <w:rPr>
        <w:rFonts w:ascii="Calibri" w:hAnsi="Calibri" w:cs="Times New Roman" w:hint="default"/>
        <w:b w:val="0"/>
      </w:rPr>
    </w:lvl>
    <w:lvl w:ilvl="3">
      <w:start w:val="1"/>
      <w:numFmt w:val="decimal"/>
      <w:lvlText w:val="%1.%2.%3.%4"/>
      <w:lvlJc w:val="left"/>
      <w:pPr>
        <w:ind w:left="720" w:hanging="720"/>
      </w:pPr>
      <w:rPr>
        <w:rFonts w:ascii="Calibri" w:hAnsi="Calibri" w:cs="Times New Roman" w:hint="default"/>
        <w:b w:val="0"/>
      </w:rPr>
    </w:lvl>
    <w:lvl w:ilvl="4">
      <w:start w:val="1"/>
      <w:numFmt w:val="decimal"/>
      <w:lvlText w:val="%1.%2.%3.%4.%5"/>
      <w:lvlJc w:val="left"/>
      <w:pPr>
        <w:ind w:left="1080" w:hanging="1080"/>
      </w:pPr>
      <w:rPr>
        <w:rFonts w:ascii="Calibri" w:hAnsi="Calibri" w:cs="Times New Roman" w:hint="default"/>
        <w:b w:val="0"/>
      </w:rPr>
    </w:lvl>
    <w:lvl w:ilvl="5">
      <w:start w:val="1"/>
      <w:numFmt w:val="decimal"/>
      <w:lvlText w:val="%1.%2.%3.%4.%5.%6"/>
      <w:lvlJc w:val="left"/>
      <w:pPr>
        <w:ind w:left="1080" w:hanging="1080"/>
      </w:pPr>
      <w:rPr>
        <w:rFonts w:ascii="Calibri" w:hAnsi="Calibri" w:cs="Times New Roman" w:hint="default"/>
        <w:b w:val="0"/>
      </w:rPr>
    </w:lvl>
    <w:lvl w:ilvl="6">
      <w:start w:val="1"/>
      <w:numFmt w:val="decimal"/>
      <w:lvlText w:val="%1.%2.%3.%4.%5.%6.%7"/>
      <w:lvlJc w:val="left"/>
      <w:pPr>
        <w:ind w:left="1440" w:hanging="1440"/>
      </w:pPr>
      <w:rPr>
        <w:rFonts w:ascii="Calibri" w:hAnsi="Calibri" w:cs="Times New Roman" w:hint="default"/>
        <w:b w:val="0"/>
      </w:rPr>
    </w:lvl>
    <w:lvl w:ilvl="7">
      <w:start w:val="1"/>
      <w:numFmt w:val="decimal"/>
      <w:lvlText w:val="%1.%2.%3.%4.%5.%6.%7.%8"/>
      <w:lvlJc w:val="left"/>
      <w:pPr>
        <w:ind w:left="1440" w:hanging="1440"/>
      </w:pPr>
      <w:rPr>
        <w:rFonts w:ascii="Calibri" w:hAnsi="Calibri" w:cs="Times New Roman" w:hint="default"/>
        <w:b w:val="0"/>
      </w:rPr>
    </w:lvl>
    <w:lvl w:ilvl="8">
      <w:start w:val="1"/>
      <w:numFmt w:val="decimal"/>
      <w:lvlText w:val="%1.%2.%3.%4.%5.%6.%7.%8.%9"/>
      <w:lvlJc w:val="left"/>
      <w:pPr>
        <w:ind w:left="1800" w:hanging="1800"/>
      </w:pPr>
      <w:rPr>
        <w:rFonts w:ascii="Calibri" w:hAnsi="Calibri" w:cs="Times New Roman" w:hint="default"/>
        <w:b w:val="0"/>
      </w:rPr>
    </w:lvl>
  </w:abstractNum>
  <w:abstractNum w:abstractNumId="40" w15:restartNumberingAfterBreak="0">
    <w:nsid w:val="641B236E"/>
    <w:multiLevelType w:val="hybridMultilevel"/>
    <w:tmpl w:val="52A01FA8"/>
    <w:lvl w:ilvl="0" w:tplc="FB6C03A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66E5F62"/>
    <w:multiLevelType w:val="multilevel"/>
    <w:tmpl w:val="DB56FE9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BA2FCB"/>
    <w:multiLevelType w:val="hybridMultilevel"/>
    <w:tmpl w:val="5A144412"/>
    <w:lvl w:ilvl="0" w:tplc="0C0A0005">
      <w:start w:val="1"/>
      <w:numFmt w:val="bullet"/>
      <w:lvlText w:val=""/>
      <w:lvlJc w:val="left"/>
      <w:pPr>
        <w:ind w:left="770" w:hanging="360"/>
      </w:pPr>
      <w:rPr>
        <w:rFonts w:ascii="Wingdings" w:hAnsi="Wingdings" w:hint="default"/>
      </w:rPr>
    </w:lvl>
    <w:lvl w:ilvl="1" w:tplc="0C0A0003">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3" w15:restartNumberingAfterBreak="0">
    <w:nsid w:val="708448D6"/>
    <w:multiLevelType w:val="hybridMultilevel"/>
    <w:tmpl w:val="4698AA0E"/>
    <w:lvl w:ilvl="0" w:tplc="8BA6CF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1580FA2"/>
    <w:multiLevelType w:val="multilevel"/>
    <w:tmpl w:val="DB56FE9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1867567"/>
    <w:multiLevelType w:val="multilevel"/>
    <w:tmpl w:val="8228CB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bullet"/>
      <w:lvlText w:val=""/>
      <w:lvlJc w:val="left"/>
      <w:pPr>
        <w:ind w:left="1997"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3E869D6"/>
    <w:multiLevelType w:val="hybridMultilevel"/>
    <w:tmpl w:val="4378A38C"/>
    <w:lvl w:ilvl="0" w:tplc="13E24898">
      <w:start w:val="1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A5D1DE2"/>
    <w:multiLevelType w:val="hybridMultilevel"/>
    <w:tmpl w:val="52C81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A6672BC"/>
    <w:multiLevelType w:val="hybridMultilevel"/>
    <w:tmpl w:val="ED2C3988"/>
    <w:lvl w:ilvl="0" w:tplc="0C0A0005">
      <w:start w:val="1"/>
      <w:numFmt w:val="bullet"/>
      <w:lvlText w:val=""/>
      <w:lvlJc w:val="left"/>
      <w:pPr>
        <w:ind w:left="1490" w:hanging="360"/>
      </w:pPr>
      <w:rPr>
        <w:rFonts w:ascii="Wingdings" w:hAnsi="Wingdings"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49" w15:restartNumberingAfterBreak="0">
    <w:nsid w:val="7B2D4F0A"/>
    <w:multiLevelType w:val="hybridMultilevel"/>
    <w:tmpl w:val="0F548138"/>
    <w:lvl w:ilvl="0" w:tplc="0C0A0001">
      <w:start w:val="1"/>
      <w:numFmt w:val="bullet"/>
      <w:lvlText w:val=""/>
      <w:lvlJc w:val="left"/>
      <w:pPr>
        <w:ind w:left="2628" w:hanging="360"/>
      </w:pPr>
      <w:rPr>
        <w:rFonts w:ascii="Symbol" w:hAnsi="Symbol" w:hint="default"/>
      </w:rPr>
    </w:lvl>
    <w:lvl w:ilvl="1" w:tplc="0C0A0003" w:tentative="1">
      <w:start w:val="1"/>
      <w:numFmt w:val="bullet"/>
      <w:lvlText w:val="o"/>
      <w:lvlJc w:val="left"/>
      <w:pPr>
        <w:ind w:left="3348" w:hanging="360"/>
      </w:pPr>
      <w:rPr>
        <w:rFonts w:ascii="Courier New" w:hAnsi="Courier New" w:cs="Courier New" w:hint="default"/>
      </w:rPr>
    </w:lvl>
    <w:lvl w:ilvl="2" w:tplc="0C0A0005" w:tentative="1">
      <w:start w:val="1"/>
      <w:numFmt w:val="bullet"/>
      <w:lvlText w:val=""/>
      <w:lvlJc w:val="left"/>
      <w:pPr>
        <w:ind w:left="4068" w:hanging="360"/>
      </w:pPr>
      <w:rPr>
        <w:rFonts w:ascii="Wingdings" w:hAnsi="Wingdings" w:hint="default"/>
      </w:rPr>
    </w:lvl>
    <w:lvl w:ilvl="3" w:tplc="0C0A0001" w:tentative="1">
      <w:start w:val="1"/>
      <w:numFmt w:val="bullet"/>
      <w:lvlText w:val=""/>
      <w:lvlJc w:val="left"/>
      <w:pPr>
        <w:ind w:left="4788" w:hanging="360"/>
      </w:pPr>
      <w:rPr>
        <w:rFonts w:ascii="Symbol" w:hAnsi="Symbol" w:hint="default"/>
      </w:rPr>
    </w:lvl>
    <w:lvl w:ilvl="4" w:tplc="0C0A0003" w:tentative="1">
      <w:start w:val="1"/>
      <w:numFmt w:val="bullet"/>
      <w:lvlText w:val="o"/>
      <w:lvlJc w:val="left"/>
      <w:pPr>
        <w:ind w:left="5508" w:hanging="360"/>
      </w:pPr>
      <w:rPr>
        <w:rFonts w:ascii="Courier New" w:hAnsi="Courier New" w:cs="Courier New" w:hint="default"/>
      </w:rPr>
    </w:lvl>
    <w:lvl w:ilvl="5" w:tplc="0C0A0005" w:tentative="1">
      <w:start w:val="1"/>
      <w:numFmt w:val="bullet"/>
      <w:lvlText w:val=""/>
      <w:lvlJc w:val="left"/>
      <w:pPr>
        <w:ind w:left="6228" w:hanging="360"/>
      </w:pPr>
      <w:rPr>
        <w:rFonts w:ascii="Wingdings" w:hAnsi="Wingdings" w:hint="default"/>
      </w:rPr>
    </w:lvl>
    <w:lvl w:ilvl="6" w:tplc="0C0A0001" w:tentative="1">
      <w:start w:val="1"/>
      <w:numFmt w:val="bullet"/>
      <w:lvlText w:val=""/>
      <w:lvlJc w:val="left"/>
      <w:pPr>
        <w:ind w:left="6948" w:hanging="360"/>
      </w:pPr>
      <w:rPr>
        <w:rFonts w:ascii="Symbol" w:hAnsi="Symbol" w:hint="default"/>
      </w:rPr>
    </w:lvl>
    <w:lvl w:ilvl="7" w:tplc="0C0A0003" w:tentative="1">
      <w:start w:val="1"/>
      <w:numFmt w:val="bullet"/>
      <w:lvlText w:val="o"/>
      <w:lvlJc w:val="left"/>
      <w:pPr>
        <w:ind w:left="7668" w:hanging="360"/>
      </w:pPr>
      <w:rPr>
        <w:rFonts w:ascii="Courier New" w:hAnsi="Courier New" w:cs="Courier New" w:hint="default"/>
      </w:rPr>
    </w:lvl>
    <w:lvl w:ilvl="8" w:tplc="0C0A0005" w:tentative="1">
      <w:start w:val="1"/>
      <w:numFmt w:val="bullet"/>
      <w:lvlText w:val=""/>
      <w:lvlJc w:val="left"/>
      <w:pPr>
        <w:ind w:left="8388" w:hanging="360"/>
      </w:pPr>
      <w:rPr>
        <w:rFonts w:ascii="Wingdings" w:hAnsi="Wingdings" w:hint="default"/>
      </w:rPr>
    </w:lvl>
  </w:abstractNum>
  <w:abstractNum w:abstractNumId="50" w15:restartNumberingAfterBreak="0">
    <w:nsid w:val="7D06113E"/>
    <w:multiLevelType w:val="multilevel"/>
    <w:tmpl w:val="5510D4C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EA41B56"/>
    <w:multiLevelType w:val="hybridMultilevel"/>
    <w:tmpl w:val="3EE41BD8"/>
    <w:lvl w:ilvl="0" w:tplc="A48E6E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46"/>
  </w:num>
  <w:num w:numId="3">
    <w:abstractNumId w:val="38"/>
  </w:num>
  <w:num w:numId="4">
    <w:abstractNumId w:val="5"/>
  </w:num>
  <w:num w:numId="5">
    <w:abstractNumId w:val="43"/>
  </w:num>
  <w:num w:numId="6">
    <w:abstractNumId w:val="7"/>
  </w:num>
  <w:num w:numId="7">
    <w:abstractNumId w:val="4"/>
  </w:num>
  <w:num w:numId="8">
    <w:abstractNumId w:val="14"/>
  </w:num>
  <w:num w:numId="9">
    <w:abstractNumId w:val="16"/>
  </w:num>
  <w:num w:numId="10">
    <w:abstractNumId w:val="17"/>
  </w:num>
  <w:num w:numId="11">
    <w:abstractNumId w:val="27"/>
  </w:num>
  <w:num w:numId="12">
    <w:abstractNumId w:val="1"/>
  </w:num>
  <w:num w:numId="13">
    <w:abstractNumId w:val="39"/>
  </w:num>
  <w:num w:numId="14">
    <w:abstractNumId w:val="12"/>
  </w:num>
  <w:num w:numId="15">
    <w:abstractNumId w:val="32"/>
  </w:num>
  <w:num w:numId="16">
    <w:abstractNumId w:val="49"/>
  </w:num>
  <w:num w:numId="17">
    <w:abstractNumId w:val="0"/>
  </w:num>
  <w:num w:numId="18">
    <w:abstractNumId w:val="8"/>
  </w:num>
  <w:num w:numId="19">
    <w:abstractNumId w:val="34"/>
  </w:num>
  <w:num w:numId="20">
    <w:abstractNumId w:val="26"/>
  </w:num>
  <w:num w:numId="21">
    <w:abstractNumId w:val="28"/>
  </w:num>
  <w:num w:numId="22">
    <w:abstractNumId w:val="24"/>
  </w:num>
  <w:num w:numId="23">
    <w:abstractNumId w:val="23"/>
  </w:num>
  <w:num w:numId="24">
    <w:abstractNumId w:val="30"/>
  </w:num>
  <w:num w:numId="25">
    <w:abstractNumId w:val="51"/>
  </w:num>
  <w:num w:numId="26">
    <w:abstractNumId w:val="36"/>
  </w:num>
  <w:num w:numId="27">
    <w:abstractNumId w:val="31"/>
  </w:num>
  <w:num w:numId="28">
    <w:abstractNumId w:val="41"/>
  </w:num>
  <w:num w:numId="29">
    <w:abstractNumId w:val="3"/>
  </w:num>
  <w:num w:numId="30">
    <w:abstractNumId w:val="44"/>
  </w:num>
  <w:num w:numId="31">
    <w:abstractNumId w:val="6"/>
  </w:num>
  <w:num w:numId="32">
    <w:abstractNumId w:val="18"/>
  </w:num>
  <w:num w:numId="33">
    <w:abstractNumId w:val="13"/>
  </w:num>
  <w:num w:numId="34">
    <w:abstractNumId w:val="35"/>
  </w:num>
  <w:num w:numId="35">
    <w:abstractNumId w:val="45"/>
  </w:num>
  <w:num w:numId="36">
    <w:abstractNumId w:val="9"/>
  </w:num>
  <w:num w:numId="37">
    <w:abstractNumId w:val="2"/>
  </w:num>
  <w:num w:numId="38">
    <w:abstractNumId w:val="21"/>
  </w:num>
  <w:num w:numId="39">
    <w:abstractNumId w:val="48"/>
  </w:num>
  <w:num w:numId="40">
    <w:abstractNumId w:val="42"/>
  </w:num>
  <w:num w:numId="41">
    <w:abstractNumId w:val="22"/>
  </w:num>
  <w:num w:numId="42">
    <w:abstractNumId w:val="10"/>
  </w:num>
  <w:num w:numId="43">
    <w:abstractNumId w:val="50"/>
  </w:num>
  <w:num w:numId="44">
    <w:abstractNumId w:val="33"/>
  </w:num>
  <w:num w:numId="45">
    <w:abstractNumId w:val="47"/>
  </w:num>
  <w:num w:numId="46">
    <w:abstractNumId w:val="37"/>
  </w:num>
  <w:num w:numId="47">
    <w:abstractNumId w:val="40"/>
  </w:num>
  <w:num w:numId="48">
    <w:abstractNumId w:val="25"/>
  </w:num>
  <w:num w:numId="49">
    <w:abstractNumId w:val="15"/>
  </w:num>
  <w:num w:numId="50">
    <w:abstractNumId w:val="19"/>
  </w:num>
  <w:num w:numId="51">
    <w:abstractNumId w:val="29"/>
  </w:num>
  <w:num w:numId="52">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099"/>
    <w:rsid w:val="00001332"/>
    <w:rsid w:val="0000181A"/>
    <w:rsid w:val="000029FE"/>
    <w:rsid w:val="000059E8"/>
    <w:rsid w:val="000062A5"/>
    <w:rsid w:val="00006B87"/>
    <w:rsid w:val="0001007F"/>
    <w:rsid w:val="00011443"/>
    <w:rsid w:val="00011BB7"/>
    <w:rsid w:val="00011E21"/>
    <w:rsid w:val="00013775"/>
    <w:rsid w:val="000156AD"/>
    <w:rsid w:val="00017359"/>
    <w:rsid w:val="00017993"/>
    <w:rsid w:val="0002022E"/>
    <w:rsid w:val="000209DE"/>
    <w:rsid w:val="00021295"/>
    <w:rsid w:val="000225C9"/>
    <w:rsid w:val="00022A46"/>
    <w:rsid w:val="00025ED8"/>
    <w:rsid w:val="00030B89"/>
    <w:rsid w:val="0003274E"/>
    <w:rsid w:val="0003282A"/>
    <w:rsid w:val="0003616F"/>
    <w:rsid w:val="00043623"/>
    <w:rsid w:val="00047EC9"/>
    <w:rsid w:val="00047FAF"/>
    <w:rsid w:val="0005082A"/>
    <w:rsid w:val="00051A95"/>
    <w:rsid w:val="0005251F"/>
    <w:rsid w:val="000534AC"/>
    <w:rsid w:val="00055505"/>
    <w:rsid w:val="0005622D"/>
    <w:rsid w:val="000568CD"/>
    <w:rsid w:val="00060BB0"/>
    <w:rsid w:val="00060C82"/>
    <w:rsid w:val="00060F9F"/>
    <w:rsid w:val="00062309"/>
    <w:rsid w:val="00064A4D"/>
    <w:rsid w:val="00065403"/>
    <w:rsid w:val="000660F8"/>
    <w:rsid w:val="00071384"/>
    <w:rsid w:val="0007201E"/>
    <w:rsid w:val="0007208F"/>
    <w:rsid w:val="00073EFE"/>
    <w:rsid w:val="00074E36"/>
    <w:rsid w:val="00077A8C"/>
    <w:rsid w:val="00083A73"/>
    <w:rsid w:val="0008662B"/>
    <w:rsid w:val="0009066F"/>
    <w:rsid w:val="00091013"/>
    <w:rsid w:val="00092549"/>
    <w:rsid w:val="00092A07"/>
    <w:rsid w:val="00094F75"/>
    <w:rsid w:val="00097E16"/>
    <w:rsid w:val="000A0203"/>
    <w:rsid w:val="000A0CFE"/>
    <w:rsid w:val="000A1784"/>
    <w:rsid w:val="000A1BC5"/>
    <w:rsid w:val="000A29E2"/>
    <w:rsid w:val="000A2C02"/>
    <w:rsid w:val="000A3C21"/>
    <w:rsid w:val="000A48F7"/>
    <w:rsid w:val="000A56AE"/>
    <w:rsid w:val="000A6278"/>
    <w:rsid w:val="000A71DE"/>
    <w:rsid w:val="000A7A41"/>
    <w:rsid w:val="000B0DF5"/>
    <w:rsid w:val="000B4AA6"/>
    <w:rsid w:val="000B5483"/>
    <w:rsid w:val="000B56B7"/>
    <w:rsid w:val="000B5CF5"/>
    <w:rsid w:val="000B6903"/>
    <w:rsid w:val="000B6E93"/>
    <w:rsid w:val="000C1D90"/>
    <w:rsid w:val="000C3592"/>
    <w:rsid w:val="000C3887"/>
    <w:rsid w:val="000C3A49"/>
    <w:rsid w:val="000C3C8C"/>
    <w:rsid w:val="000C4739"/>
    <w:rsid w:val="000C4755"/>
    <w:rsid w:val="000C5A41"/>
    <w:rsid w:val="000C7261"/>
    <w:rsid w:val="000C764F"/>
    <w:rsid w:val="000C7A14"/>
    <w:rsid w:val="000C7AB9"/>
    <w:rsid w:val="000D0575"/>
    <w:rsid w:val="000D3178"/>
    <w:rsid w:val="000D317B"/>
    <w:rsid w:val="000D3910"/>
    <w:rsid w:val="000D4EA3"/>
    <w:rsid w:val="000D6877"/>
    <w:rsid w:val="000D6A5D"/>
    <w:rsid w:val="000E04DF"/>
    <w:rsid w:val="000E16C8"/>
    <w:rsid w:val="000E1FC6"/>
    <w:rsid w:val="000E3CAF"/>
    <w:rsid w:val="000E4F35"/>
    <w:rsid w:val="000E5840"/>
    <w:rsid w:val="000E5BF3"/>
    <w:rsid w:val="000E6FE0"/>
    <w:rsid w:val="000E79E5"/>
    <w:rsid w:val="000E7E6B"/>
    <w:rsid w:val="000F0F64"/>
    <w:rsid w:val="000F1491"/>
    <w:rsid w:val="000F3535"/>
    <w:rsid w:val="000F3AD1"/>
    <w:rsid w:val="000F3B61"/>
    <w:rsid w:val="000F45C0"/>
    <w:rsid w:val="000F6592"/>
    <w:rsid w:val="000F6A1D"/>
    <w:rsid w:val="001006DB"/>
    <w:rsid w:val="00101F74"/>
    <w:rsid w:val="001022F3"/>
    <w:rsid w:val="00102542"/>
    <w:rsid w:val="00104503"/>
    <w:rsid w:val="0010518E"/>
    <w:rsid w:val="00106FCE"/>
    <w:rsid w:val="0011084F"/>
    <w:rsid w:val="00110A85"/>
    <w:rsid w:val="00110C53"/>
    <w:rsid w:val="001123D0"/>
    <w:rsid w:val="00112E7B"/>
    <w:rsid w:val="001135C2"/>
    <w:rsid w:val="001143C0"/>
    <w:rsid w:val="00115F6F"/>
    <w:rsid w:val="0011666D"/>
    <w:rsid w:val="001176BD"/>
    <w:rsid w:val="001206EB"/>
    <w:rsid w:val="00127BD5"/>
    <w:rsid w:val="00131D8F"/>
    <w:rsid w:val="00132672"/>
    <w:rsid w:val="0013272B"/>
    <w:rsid w:val="00132891"/>
    <w:rsid w:val="00133FE8"/>
    <w:rsid w:val="001346C0"/>
    <w:rsid w:val="001360AF"/>
    <w:rsid w:val="00136F0B"/>
    <w:rsid w:val="00137969"/>
    <w:rsid w:val="00151EE1"/>
    <w:rsid w:val="00152891"/>
    <w:rsid w:val="0015410B"/>
    <w:rsid w:val="001544CA"/>
    <w:rsid w:val="001547F4"/>
    <w:rsid w:val="00154F45"/>
    <w:rsid w:val="00155B6F"/>
    <w:rsid w:val="00155CB2"/>
    <w:rsid w:val="00155DC4"/>
    <w:rsid w:val="001564FC"/>
    <w:rsid w:val="0015757D"/>
    <w:rsid w:val="00157FDA"/>
    <w:rsid w:val="00160D80"/>
    <w:rsid w:val="00165B62"/>
    <w:rsid w:val="001665F2"/>
    <w:rsid w:val="00167004"/>
    <w:rsid w:val="00170F19"/>
    <w:rsid w:val="0017199A"/>
    <w:rsid w:val="00173CAF"/>
    <w:rsid w:val="00173E90"/>
    <w:rsid w:val="00174723"/>
    <w:rsid w:val="001771F2"/>
    <w:rsid w:val="00180B62"/>
    <w:rsid w:val="00180F33"/>
    <w:rsid w:val="00181CB9"/>
    <w:rsid w:val="00181FDB"/>
    <w:rsid w:val="00182957"/>
    <w:rsid w:val="001832D0"/>
    <w:rsid w:val="0018465F"/>
    <w:rsid w:val="0018486E"/>
    <w:rsid w:val="001850C1"/>
    <w:rsid w:val="001872C2"/>
    <w:rsid w:val="00191813"/>
    <w:rsid w:val="00191B65"/>
    <w:rsid w:val="00193AB1"/>
    <w:rsid w:val="0019755F"/>
    <w:rsid w:val="001975EC"/>
    <w:rsid w:val="001A1455"/>
    <w:rsid w:val="001A32FA"/>
    <w:rsid w:val="001A3793"/>
    <w:rsid w:val="001A3FEE"/>
    <w:rsid w:val="001A58E8"/>
    <w:rsid w:val="001A75DB"/>
    <w:rsid w:val="001B033A"/>
    <w:rsid w:val="001B25B4"/>
    <w:rsid w:val="001B2842"/>
    <w:rsid w:val="001B4F84"/>
    <w:rsid w:val="001B751E"/>
    <w:rsid w:val="001B7765"/>
    <w:rsid w:val="001C0437"/>
    <w:rsid w:val="001C0B04"/>
    <w:rsid w:val="001C1A61"/>
    <w:rsid w:val="001C2AC1"/>
    <w:rsid w:val="001C3262"/>
    <w:rsid w:val="001C555F"/>
    <w:rsid w:val="001C6CD2"/>
    <w:rsid w:val="001D3668"/>
    <w:rsid w:val="001D3C7C"/>
    <w:rsid w:val="001D3FA4"/>
    <w:rsid w:val="001D3FFE"/>
    <w:rsid w:val="001D5792"/>
    <w:rsid w:val="001D638E"/>
    <w:rsid w:val="001D6697"/>
    <w:rsid w:val="001E0E5D"/>
    <w:rsid w:val="001E2A84"/>
    <w:rsid w:val="001E32B1"/>
    <w:rsid w:val="001E3B01"/>
    <w:rsid w:val="001E5355"/>
    <w:rsid w:val="001E78F7"/>
    <w:rsid w:val="001F3AC2"/>
    <w:rsid w:val="001F3BE7"/>
    <w:rsid w:val="001F49A9"/>
    <w:rsid w:val="001F4DDF"/>
    <w:rsid w:val="001F7C66"/>
    <w:rsid w:val="002017DD"/>
    <w:rsid w:val="00201E4A"/>
    <w:rsid w:val="00206D81"/>
    <w:rsid w:val="00206EC8"/>
    <w:rsid w:val="00210045"/>
    <w:rsid w:val="00211BFA"/>
    <w:rsid w:val="0021361A"/>
    <w:rsid w:val="00220916"/>
    <w:rsid w:val="002217F7"/>
    <w:rsid w:val="00222B91"/>
    <w:rsid w:val="002237EF"/>
    <w:rsid w:val="0022493C"/>
    <w:rsid w:val="002264F1"/>
    <w:rsid w:val="002268DD"/>
    <w:rsid w:val="002304F8"/>
    <w:rsid w:val="00231049"/>
    <w:rsid w:val="0023374F"/>
    <w:rsid w:val="002337A9"/>
    <w:rsid w:val="00233EC7"/>
    <w:rsid w:val="00235744"/>
    <w:rsid w:val="00235867"/>
    <w:rsid w:val="0023593B"/>
    <w:rsid w:val="00242050"/>
    <w:rsid w:val="00243145"/>
    <w:rsid w:val="00243B06"/>
    <w:rsid w:val="0024412F"/>
    <w:rsid w:val="00244DC1"/>
    <w:rsid w:val="00245820"/>
    <w:rsid w:val="00246233"/>
    <w:rsid w:val="002506A6"/>
    <w:rsid w:val="0025188F"/>
    <w:rsid w:val="00252E5F"/>
    <w:rsid w:val="00254FE9"/>
    <w:rsid w:val="00255E14"/>
    <w:rsid w:val="00262ED1"/>
    <w:rsid w:val="002636A5"/>
    <w:rsid w:val="00266D83"/>
    <w:rsid w:val="002700A3"/>
    <w:rsid w:val="002707EA"/>
    <w:rsid w:val="0027152B"/>
    <w:rsid w:val="002719D2"/>
    <w:rsid w:val="00271E15"/>
    <w:rsid w:val="002729A1"/>
    <w:rsid w:val="00273008"/>
    <w:rsid w:val="002735FA"/>
    <w:rsid w:val="002772A1"/>
    <w:rsid w:val="002772F4"/>
    <w:rsid w:val="00277344"/>
    <w:rsid w:val="002801BE"/>
    <w:rsid w:val="00280323"/>
    <w:rsid w:val="00280698"/>
    <w:rsid w:val="00281564"/>
    <w:rsid w:val="0028241E"/>
    <w:rsid w:val="0028440C"/>
    <w:rsid w:val="00285BA1"/>
    <w:rsid w:val="00285BB9"/>
    <w:rsid w:val="002915BA"/>
    <w:rsid w:val="002938B4"/>
    <w:rsid w:val="002A08A2"/>
    <w:rsid w:val="002A1723"/>
    <w:rsid w:val="002A3CFB"/>
    <w:rsid w:val="002A5A31"/>
    <w:rsid w:val="002A62FB"/>
    <w:rsid w:val="002A71BB"/>
    <w:rsid w:val="002A72FE"/>
    <w:rsid w:val="002B2469"/>
    <w:rsid w:val="002B2717"/>
    <w:rsid w:val="002B3AF4"/>
    <w:rsid w:val="002B4ECE"/>
    <w:rsid w:val="002C0A3D"/>
    <w:rsid w:val="002C1E20"/>
    <w:rsid w:val="002C3F25"/>
    <w:rsid w:val="002C593A"/>
    <w:rsid w:val="002C59CD"/>
    <w:rsid w:val="002C5F94"/>
    <w:rsid w:val="002C60D2"/>
    <w:rsid w:val="002C67C4"/>
    <w:rsid w:val="002C7DF4"/>
    <w:rsid w:val="002D5DCA"/>
    <w:rsid w:val="002D76AC"/>
    <w:rsid w:val="002E1912"/>
    <w:rsid w:val="002E1B8D"/>
    <w:rsid w:val="002E1EDD"/>
    <w:rsid w:val="002E323C"/>
    <w:rsid w:val="002E7E65"/>
    <w:rsid w:val="002F09EF"/>
    <w:rsid w:val="002F2D44"/>
    <w:rsid w:val="002F5079"/>
    <w:rsid w:val="003009C2"/>
    <w:rsid w:val="00302025"/>
    <w:rsid w:val="0030238F"/>
    <w:rsid w:val="00303024"/>
    <w:rsid w:val="00303334"/>
    <w:rsid w:val="0030394D"/>
    <w:rsid w:val="00304026"/>
    <w:rsid w:val="003064AB"/>
    <w:rsid w:val="0030684B"/>
    <w:rsid w:val="00307EAD"/>
    <w:rsid w:val="00311479"/>
    <w:rsid w:val="00312DDF"/>
    <w:rsid w:val="003132E2"/>
    <w:rsid w:val="00314591"/>
    <w:rsid w:val="00315A56"/>
    <w:rsid w:val="00316064"/>
    <w:rsid w:val="00317AA3"/>
    <w:rsid w:val="00321C80"/>
    <w:rsid w:val="00322674"/>
    <w:rsid w:val="003231BE"/>
    <w:rsid w:val="00323681"/>
    <w:rsid w:val="00325B07"/>
    <w:rsid w:val="003260A6"/>
    <w:rsid w:val="00326CB7"/>
    <w:rsid w:val="00326FCA"/>
    <w:rsid w:val="00327AFE"/>
    <w:rsid w:val="003306B4"/>
    <w:rsid w:val="003327BD"/>
    <w:rsid w:val="00332A2E"/>
    <w:rsid w:val="00336C26"/>
    <w:rsid w:val="003379F6"/>
    <w:rsid w:val="00340408"/>
    <w:rsid w:val="00340CBB"/>
    <w:rsid w:val="003440E0"/>
    <w:rsid w:val="00344294"/>
    <w:rsid w:val="0034558C"/>
    <w:rsid w:val="00346B2E"/>
    <w:rsid w:val="0035046F"/>
    <w:rsid w:val="003508C9"/>
    <w:rsid w:val="00363342"/>
    <w:rsid w:val="00363436"/>
    <w:rsid w:val="00364763"/>
    <w:rsid w:val="00364789"/>
    <w:rsid w:val="00365E4B"/>
    <w:rsid w:val="003676E3"/>
    <w:rsid w:val="00370D39"/>
    <w:rsid w:val="00370D55"/>
    <w:rsid w:val="00373179"/>
    <w:rsid w:val="003735C8"/>
    <w:rsid w:val="00377C24"/>
    <w:rsid w:val="00380982"/>
    <w:rsid w:val="00380BB1"/>
    <w:rsid w:val="003822F9"/>
    <w:rsid w:val="0038255D"/>
    <w:rsid w:val="00385099"/>
    <w:rsid w:val="00390648"/>
    <w:rsid w:val="0039275C"/>
    <w:rsid w:val="00395E45"/>
    <w:rsid w:val="003A007A"/>
    <w:rsid w:val="003A12D1"/>
    <w:rsid w:val="003A1584"/>
    <w:rsid w:val="003A28FB"/>
    <w:rsid w:val="003A2EEE"/>
    <w:rsid w:val="003A414B"/>
    <w:rsid w:val="003A4312"/>
    <w:rsid w:val="003A6159"/>
    <w:rsid w:val="003A63E2"/>
    <w:rsid w:val="003A6EFC"/>
    <w:rsid w:val="003B196E"/>
    <w:rsid w:val="003B1A3C"/>
    <w:rsid w:val="003B2768"/>
    <w:rsid w:val="003B29D3"/>
    <w:rsid w:val="003B6135"/>
    <w:rsid w:val="003B735F"/>
    <w:rsid w:val="003B7938"/>
    <w:rsid w:val="003C0C48"/>
    <w:rsid w:val="003C1D5A"/>
    <w:rsid w:val="003C2A7A"/>
    <w:rsid w:val="003C4384"/>
    <w:rsid w:val="003C715A"/>
    <w:rsid w:val="003C7281"/>
    <w:rsid w:val="003C7CDE"/>
    <w:rsid w:val="003D0246"/>
    <w:rsid w:val="003D07CA"/>
    <w:rsid w:val="003D1D91"/>
    <w:rsid w:val="003D5B58"/>
    <w:rsid w:val="003D5C7D"/>
    <w:rsid w:val="003E00F4"/>
    <w:rsid w:val="003E0B25"/>
    <w:rsid w:val="003E4AAE"/>
    <w:rsid w:val="003E53BB"/>
    <w:rsid w:val="003E6AA9"/>
    <w:rsid w:val="003E6DB1"/>
    <w:rsid w:val="003E71F3"/>
    <w:rsid w:val="003E7878"/>
    <w:rsid w:val="003F4869"/>
    <w:rsid w:val="003F49C2"/>
    <w:rsid w:val="003F5E94"/>
    <w:rsid w:val="003F6F76"/>
    <w:rsid w:val="00400901"/>
    <w:rsid w:val="00401960"/>
    <w:rsid w:val="0040446F"/>
    <w:rsid w:val="0040449E"/>
    <w:rsid w:val="004049D4"/>
    <w:rsid w:val="004050BD"/>
    <w:rsid w:val="00407376"/>
    <w:rsid w:val="004121B2"/>
    <w:rsid w:val="00412E25"/>
    <w:rsid w:val="004138A8"/>
    <w:rsid w:val="00414DDF"/>
    <w:rsid w:val="00422182"/>
    <w:rsid w:val="0042251D"/>
    <w:rsid w:val="0042292C"/>
    <w:rsid w:val="00422CFA"/>
    <w:rsid w:val="00422DA7"/>
    <w:rsid w:val="004247CE"/>
    <w:rsid w:val="00424811"/>
    <w:rsid w:val="00434E5C"/>
    <w:rsid w:val="0044045D"/>
    <w:rsid w:val="00442C60"/>
    <w:rsid w:val="00443364"/>
    <w:rsid w:val="004436F1"/>
    <w:rsid w:val="00444DDC"/>
    <w:rsid w:val="0044713E"/>
    <w:rsid w:val="004512FF"/>
    <w:rsid w:val="0045296B"/>
    <w:rsid w:val="004539D8"/>
    <w:rsid w:val="0045503E"/>
    <w:rsid w:val="004561B8"/>
    <w:rsid w:val="004575B3"/>
    <w:rsid w:val="004575FC"/>
    <w:rsid w:val="0046532C"/>
    <w:rsid w:val="0046552A"/>
    <w:rsid w:val="004663B0"/>
    <w:rsid w:val="004679FF"/>
    <w:rsid w:val="004739B1"/>
    <w:rsid w:val="00473E90"/>
    <w:rsid w:val="00477221"/>
    <w:rsid w:val="0047792D"/>
    <w:rsid w:val="0048088C"/>
    <w:rsid w:val="004815A1"/>
    <w:rsid w:val="00483E67"/>
    <w:rsid w:val="0048403E"/>
    <w:rsid w:val="00485631"/>
    <w:rsid w:val="004902BE"/>
    <w:rsid w:val="0049071D"/>
    <w:rsid w:val="004921F6"/>
    <w:rsid w:val="004940CF"/>
    <w:rsid w:val="00496FB2"/>
    <w:rsid w:val="004A3F9E"/>
    <w:rsid w:val="004A5652"/>
    <w:rsid w:val="004A578A"/>
    <w:rsid w:val="004B021C"/>
    <w:rsid w:val="004B0D29"/>
    <w:rsid w:val="004B2813"/>
    <w:rsid w:val="004B30DD"/>
    <w:rsid w:val="004B424C"/>
    <w:rsid w:val="004B6A9B"/>
    <w:rsid w:val="004B7A83"/>
    <w:rsid w:val="004C010F"/>
    <w:rsid w:val="004C1CC7"/>
    <w:rsid w:val="004C260D"/>
    <w:rsid w:val="004C2F58"/>
    <w:rsid w:val="004C4FB1"/>
    <w:rsid w:val="004C6118"/>
    <w:rsid w:val="004C6A31"/>
    <w:rsid w:val="004D164C"/>
    <w:rsid w:val="004D1802"/>
    <w:rsid w:val="004D3750"/>
    <w:rsid w:val="004D5742"/>
    <w:rsid w:val="004D5EC6"/>
    <w:rsid w:val="004D6CD1"/>
    <w:rsid w:val="004D76FC"/>
    <w:rsid w:val="004E1E42"/>
    <w:rsid w:val="004E3162"/>
    <w:rsid w:val="004E3B72"/>
    <w:rsid w:val="004E46C3"/>
    <w:rsid w:val="004E621F"/>
    <w:rsid w:val="004E6417"/>
    <w:rsid w:val="004E6BFE"/>
    <w:rsid w:val="004E73F4"/>
    <w:rsid w:val="004E7941"/>
    <w:rsid w:val="004F0336"/>
    <w:rsid w:val="004F25AE"/>
    <w:rsid w:val="004F3D07"/>
    <w:rsid w:val="004F481A"/>
    <w:rsid w:val="00502D6D"/>
    <w:rsid w:val="005038FE"/>
    <w:rsid w:val="0050500A"/>
    <w:rsid w:val="005059A4"/>
    <w:rsid w:val="00506562"/>
    <w:rsid w:val="005069DA"/>
    <w:rsid w:val="00506D4E"/>
    <w:rsid w:val="00511E60"/>
    <w:rsid w:val="00512E91"/>
    <w:rsid w:val="00513499"/>
    <w:rsid w:val="00514093"/>
    <w:rsid w:val="005141DB"/>
    <w:rsid w:val="00515DA1"/>
    <w:rsid w:val="00516294"/>
    <w:rsid w:val="00516F02"/>
    <w:rsid w:val="00521777"/>
    <w:rsid w:val="005226F1"/>
    <w:rsid w:val="005229D7"/>
    <w:rsid w:val="00525385"/>
    <w:rsid w:val="005255AD"/>
    <w:rsid w:val="00526A90"/>
    <w:rsid w:val="005270C8"/>
    <w:rsid w:val="005330DD"/>
    <w:rsid w:val="00533923"/>
    <w:rsid w:val="00535811"/>
    <w:rsid w:val="00535F4C"/>
    <w:rsid w:val="00536863"/>
    <w:rsid w:val="00536AA4"/>
    <w:rsid w:val="00537199"/>
    <w:rsid w:val="005418C9"/>
    <w:rsid w:val="00541974"/>
    <w:rsid w:val="00541B90"/>
    <w:rsid w:val="005438F1"/>
    <w:rsid w:val="00547BAE"/>
    <w:rsid w:val="00551775"/>
    <w:rsid w:val="00551F76"/>
    <w:rsid w:val="005564A1"/>
    <w:rsid w:val="0055709C"/>
    <w:rsid w:val="005609DE"/>
    <w:rsid w:val="00560E59"/>
    <w:rsid w:val="0056379F"/>
    <w:rsid w:val="00565A23"/>
    <w:rsid w:val="0056775F"/>
    <w:rsid w:val="00571539"/>
    <w:rsid w:val="00571608"/>
    <w:rsid w:val="0057374C"/>
    <w:rsid w:val="00573E1A"/>
    <w:rsid w:val="00573E60"/>
    <w:rsid w:val="005771F3"/>
    <w:rsid w:val="0058118C"/>
    <w:rsid w:val="005828C6"/>
    <w:rsid w:val="00585857"/>
    <w:rsid w:val="00587F4F"/>
    <w:rsid w:val="00590257"/>
    <w:rsid w:val="005918CB"/>
    <w:rsid w:val="0059208B"/>
    <w:rsid w:val="005930FA"/>
    <w:rsid w:val="005937D9"/>
    <w:rsid w:val="00593AA6"/>
    <w:rsid w:val="00593D80"/>
    <w:rsid w:val="00594992"/>
    <w:rsid w:val="00595237"/>
    <w:rsid w:val="00595D4E"/>
    <w:rsid w:val="005961AD"/>
    <w:rsid w:val="005A220B"/>
    <w:rsid w:val="005A611F"/>
    <w:rsid w:val="005A678E"/>
    <w:rsid w:val="005A6D5E"/>
    <w:rsid w:val="005B0A7E"/>
    <w:rsid w:val="005B4540"/>
    <w:rsid w:val="005B6E12"/>
    <w:rsid w:val="005B771C"/>
    <w:rsid w:val="005C2AB7"/>
    <w:rsid w:val="005C34DB"/>
    <w:rsid w:val="005C418D"/>
    <w:rsid w:val="005C55E1"/>
    <w:rsid w:val="005C5A35"/>
    <w:rsid w:val="005C6368"/>
    <w:rsid w:val="005C6C55"/>
    <w:rsid w:val="005C6F42"/>
    <w:rsid w:val="005C7C9F"/>
    <w:rsid w:val="005D327C"/>
    <w:rsid w:val="005D382B"/>
    <w:rsid w:val="005D4AAF"/>
    <w:rsid w:val="005D5EE5"/>
    <w:rsid w:val="005D6ADF"/>
    <w:rsid w:val="005E02D3"/>
    <w:rsid w:val="005E2F8F"/>
    <w:rsid w:val="005E4D9C"/>
    <w:rsid w:val="005E52D6"/>
    <w:rsid w:val="005E63BF"/>
    <w:rsid w:val="005E7B1B"/>
    <w:rsid w:val="005F0A05"/>
    <w:rsid w:val="005F2909"/>
    <w:rsid w:val="005F2F43"/>
    <w:rsid w:val="005F4B68"/>
    <w:rsid w:val="005F7D33"/>
    <w:rsid w:val="00601A85"/>
    <w:rsid w:val="00601D5B"/>
    <w:rsid w:val="00604395"/>
    <w:rsid w:val="00605EF1"/>
    <w:rsid w:val="00606372"/>
    <w:rsid w:val="00606732"/>
    <w:rsid w:val="00613869"/>
    <w:rsid w:val="00614A4A"/>
    <w:rsid w:val="00614CD0"/>
    <w:rsid w:val="006151CC"/>
    <w:rsid w:val="00615A6A"/>
    <w:rsid w:val="00616C16"/>
    <w:rsid w:val="00620798"/>
    <w:rsid w:val="0062080E"/>
    <w:rsid w:val="00621C33"/>
    <w:rsid w:val="00621FE8"/>
    <w:rsid w:val="0062269F"/>
    <w:rsid w:val="00623210"/>
    <w:rsid w:val="00625191"/>
    <w:rsid w:val="006254B5"/>
    <w:rsid w:val="006266FD"/>
    <w:rsid w:val="0063035C"/>
    <w:rsid w:val="00630891"/>
    <w:rsid w:val="00630CA4"/>
    <w:rsid w:val="0063155D"/>
    <w:rsid w:val="00631A7B"/>
    <w:rsid w:val="00632836"/>
    <w:rsid w:val="0063521C"/>
    <w:rsid w:val="00635B93"/>
    <w:rsid w:val="00637CF5"/>
    <w:rsid w:val="0064092C"/>
    <w:rsid w:val="00640B42"/>
    <w:rsid w:val="00641DFE"/>
    <w:rsid w:val="00647F7B"/>
    <w:rsid w:val="00651A2F"/>
    <w:rsid w:val="00653C6E"/>
    <w:rsid w:val="006544BC"/>
    <w:rsid w:val="00661A98"/>
    <w:rsid w:val="006635FD"/>
    <w:rsid w:val="00672E27"/>
    <w:rsid w:val="00673035"/>
    <w:rsid w:val="00673B29"/>
    <w:rsid w:val="00674D62"/>
    <w:rsid w:val="00675194"/>
    <w:rsid w:val="0068446F"/>
    <w:rsid w:val="006877CC"/>
    <w:rsid w:val="00691AB3"/>
    <w:rsid w:val="006920D2"/>
    <w:rsid w:val="00693D9A"/>
    <w:rsid w:val="0069507F"/>
    <w:rsid w:val="006954F4"/>
    <w:rsid w:val="006A0306"/>
    <w:rsid w:val="006A08E0"/>
    <w:rsid w:val="006A14B7"/>
    <w:rsid w:val="006A31CB"/>
    <w:rsid w:val="006A47EF"/>
    <w:rsid w:val="006A57DD"/>
    <w:rsid w:val="006A762A"/>
    <w:rsid w:val="006A7BFB"/>
    <w:rsid w:val="006B031C"/>
    <w:rsid w:val="006B0800"/>
    <w:rsid w:val="006B417B"/>
    <w:rsid w:val="006B4C67"/>
    <w:rsid w:val="006B4F01"/>
    <w:rsid w:val="006B73D7"/>
    <w:rsid w:val="006C028E"/>
    <w:rsid w:val="006C050C"/>
    <w:rsid w:val="006C15C3"/>
    <w:rsid w:val="006C1F69"/>
    <w:rsid w:val="006C34AA"/>
    <w:rsid w:val="006C530E"/>
    <w:rsid w:val="006C5E52"/>
    <w:rsid w:val="006C5F2F"/>
    <w:rsid w:val="006C67A9"/>
    <w:rsid w:val="006C75C8"/>
    <w:rsid w:val="006C7A0C"/>
    <w:rsid w:val="006D0DCD"/>
    <w:rsid w:val="006D105D"/>
    <w:rsid w:val="006D1B3E"/>
    <w:rsid w:val="006D1F80"/>
    <w:rsid w:val="006D20D1"/>
    <w:rsid w:val="006D31CA"/>
    <w:rsid w:val="006D7851"/>
    <w:rsid w:val="006E2C83"/>
    <w:rsid w:val="006E43D4"/>
    <w:rsid w:val="006E60B2"/>
    <w:rsid w:val="006E6DA7"/>
    <w:rsid w:val="006F195D"/>
    <w:rsid w:val="006F315A"/>
    <w:rsid w:val="006F386E"/>
    <w:rsid w:val="006F53D8"/>
    <w:rsid w:val="006F61C2"/>
    <w:rsid w:val="00706D61"/>
    <w:rsid w:val="0070761F"/>
    <w:rsid w:val="00713C29"/>
    <w:rsid w:val="00714E1D"/>
    <w:rsid w:val="00715E5E"/>
    <w:rsid w:val="00720C1B"/>
    <w:rsid w:val="007234C2"/>
    <w:rsid w:val="007235BE"/>
    <w:rsid w:val="007276DC"/>
    <w:rsid w:val="00727CF4"/>
    <w:rsid w:val="00727DF3"/>
    <w:rsid w:val="007311A5"/>
    <w:rsid w:val="007401E1"/>
    <w:rsid w:val="0074190D"/>
    <w:rsid w:val="00741ACC"/>
    <w:rsid w:val="00743558"/>
    <w:rsid w:val="00744324"/>
    <w:rsid w:val="0074728F"/>
    <w:rsid w:val="00751513"/>
    <w:rsid w:val="00751934"/>
    <w:rsid w:val="007520ED"/>
    <w:rsid w:val="00754722"/>
    <w:rsid w:val="00755F37"/>
    <w:rsid w:val="00760364"/>
    <w:rsid w:val="00760A7B"/>
    <w:rsid w:val="00761C60"/>
    <w:rsid w:val="00764130"/>
    <w:rsid w:val="00764D3E"/>
    <w:rsid w:val="00770605"/>
    <w:rsid w:val="00770DF0"/>
    <w:rsid w:val="007726DD"/>
    <w:rsid w:val="00772B81"/>
    <w:rsid w:val="007753F2"/>
    <w:rsid w:val="0077557A"/>
    <w:rsid w:val="00776A06"/>
    <w:rsid w:val="00777AAA"/>
    <w:rsid w:val="00777E08"/>
    <w:rsid w:val="007850FE"/>
    <w:rsid w:val="00785A7F"/>
    <w:rsid w:val="007862F7"/>
    <w:rsid w:val="00786577"/>
    <w:rsid w:val="0078710F"/>
    <w:rsid w:val="007879FC"/>
    <w:rsid w:val="007906AA"/>
    <w:rsid w:val="00790946"/>
    <w:rsid w:val="0079189F"/>
    <w:rsid w:val="007939AC"/>
    <w:rsid w:val="00793FCC"/>
    <w:rsid w:val="00794C5E"/>
    <w:rsid w:val="00794D10"/>
    <w:rsid w:val="0079511A"/>
    <w:rsid w:val="007954D0"/>
    <w:rsid w:val="0079722C"/>
    <w:rsid w:val="007A0C9A"/>
    <w:rsid w:val="007A1625"/>
    <w:rsid w:val="007A1753"/>
    <w:rsid w:val="007A2FC9"/>
    <w:rsid w:val="007A440C"/>
    <w:rsid w:val="007A5026"/>
    <w:rsid w:val="007A5217"/>
    <w:rsid w:val="007A5970"/>
    <w:rsid w:val="007A5AB8"/>
    <w:rsid w:val="007A6624"/>
    <w:rsid w:val="007A7F77"/>
    <w:rsid w:val="007B0ED9"/>
    <w:rsid w:val="007B3B52"/>
    <w:rsid w:val="007B4442"/>
    <w:rsid w:val="007B4522"/>
    <w:rsid w:val="007B4E33"/>
    <w:rsid w:val="007B51B8"/>
    <w:rsid w:val="007B599D"/>
    <w:rsid w:val="007C109B"/>
    <w:rsid w:val="007C235C"/>
    <w:rsid w:val="007C2AAC"/>
    <w:rsid w:val="007C2F23"/>
    <w:rsid w:val="007C349B"/>
    <w:rsid w:val="007C3C9F"/>
    <w:rsid w:val="007D1DC2"/>
    <w:rsid w:val="007D34D0"/>
    <w:rsid w:val="007D42E4"/>
    <w:rsid w:val="007D4768"/>
    <w:rsid w:val="007D6D8D"/>
    <w:rsid w:val="007D6FBA"/>
    <w:rsid w:val="007E2892"/>
    <w:rsid w:val="007E3E47"/>
    <w:rsid w:val="007E5151"/>
    <w:rsid w:val="007E53ED"/>
    <w:rsid w:val="007E5F6F"/>
    <w:rsid w:val="007F35CD"/>
    <w:rsid w:val="007F3911"/>
    <w:rsid w:val="007F569A"/>
    <w:rsid w:val="007F77D9"/>
    <w:rsid w:val="007F780D"/>
    <w:rsid w:val="00800C86"/>
    <w:rsid w:val="00800CA8"/>
    <w:rsid w:val="00801DAB"/>
    <w:rsid w:val="0080214E"/>
    <w:rsid w:val="00805DB6"/>
    <w:rsid w:val="00805E34"/>
    <w:rsid w:val="008060B3"/>
    <w:rsid w:val="00806773"/>
    <w:rsid w:val="00806F3A"/>
    <w:rsid w:val="0080718A"/>
    <w:rsid w:val="008073CA"/>
    <w:rsid w:val="00810F09"/>
    <w:rsid w:val="008121C7"/>
    <w:rsid w:val="0081222D"/>
    <w:rsid w:val="0081307D"/>
    <w:rsid w:val="00813288"/>
    <w:rsid w:val="00813B11"/>
    <w:rsid w:val="00814D66"/>
    <w:rsid w:val="0081671E"/>
    <w:rsid w:val="00821C0E"/>
    <w:rsid w:val="008236F4"/>
    <w:rsid w:val="008248C7"/>
    <w:rsid w:val="008251CF"/>
    <w:rsid w:val="00826614"/>
    <w:rsid w:val="0082790B"/>
    <w:rsid w:val="00827C11"/>
    <w:rsid w:val="00831375"/>
    <w:rsid w:val="00831763"/>
    <w:rsid w:val="00832732"/>
    <w:rsid w:val="00833895"/>
    <w:rsid w:val="00834AE4"/>
    <w:rsid w:val="00834C9F"/>
    <w:rsid w:val="00835140"/>
    <w:rsid w:val="00841C73"/>
    <w:rsid w:val="00842E96"/>
    <w:rsid w:val="00844A8E"/>
    <w:rsid w:val="00846345"/>
    <w:rsid w:val="008464EB"/>
    <w:rsid w:val="00847270"/>
    <w:rsid w:val="008475AF"/>
    <w:rsid w:val="00847BAC"/>
    <w:rsid w:val="00847EA1"/>
    <w:rsid w:val="00850311"/>
    <w:rsid w:val="00850B64"/>
    <w:rsid w:val="008512F8"/>
    <w:rsid w:val="00852280"/>
    <w:rsid w:val="008522EC"/>
    <w:rsid w:val="00853D0A"/>
    <w:rsid w:val="00854246"/>
    <w:rsid w:val="00856C16"/>
    <w:rsid w:val="0085705A"/>
    <w:rsid w:val="008609F7"/>
    <w:rsid w:val="008618E0"/>
    <w:rsid w:val="008627F4"/>
    <w:rsid w:val="00863776"/>
    <w:rsid w:val="00864D9C"/>
    <w:rsid w:val="0086517F"/>
    <w:rsid w:val="00866248"/>
    <w:rsid w:val="00870E28"/>
    <w:rsid w:val="00870F82"/>
    <w:rsid w:val="00871DDB"/>
    <w:rsid w:val="00872B13"/>
    <w:rsid w:val="00876049"/>
    <w:rsid w:val="00881B56"/>
    <w:rsid w:val="0088291E"/>
    <w:rsid w:val="00884D7D"/>
    <w:rsid w:val="00884FE0"/>
    <w:rsid w:val="00885A1B"/>
    <w:rsid w:val="00886741"/>
    <w:rsid w:val="008869A8"/>
    <w:rsid w:val="008914D1"/>
    <w:rsid w:val="008918CA"/>
    <w:rsid w:val="00891A5B"/>
    <w:rsid w:val="008925DE"/>
    <w:rsid w:val="00895106"/>
    <w:rsid w:val="008A03F3"/>
    <w:rsid w:val="008A103B"/>
    <w:rsid w:val="008A1D72"/>
    <w:rsid w:val="008A1DC8"/>
    <w:rsid w:val="008A2606"/>
    <w:rsid w:val="008A4176"/>
    <w:rsid w:val="008A56CD"/>
    <w:rsid w:val="008A598E"/>
    <w:rsid w:val="008A66F0"/>
    <w:rsid w:val="008A67D5"/>
    <w:rsid w:val="008A7B99"/>
    <w:rsid w:val="008B0A49"/>
    <w:rsid w:val="008B4CD3"/>
    <w:rsid w:val="008B50EF"/>
    <w:rsid w:val="008B6F2F"/>
    <w:rsid w:val="008C0018"/>
    <w:rsid w:val="008C165F"/>
    <w:rsid w:val="008C3B86"/>
    <w:rsid w:val="008C724C"/>
    <w:rsid w:val="008C7979"/>
    <w:rsid w:val="008D0A81"/>
    <w:rsid w:val="008D13C1"/>
    <w:rsid w:val="008D213E"/>
    <w:rsid w:val="008D4099"/>
    <w:rsid w:val="008D4352"/>
    <w:rsid w:val="008D4B93"/>
    <w:rsid w:val="008D4C4C"/>
    <w:rsid w:val="008D5ABF"/>
    <w:rsid w:val="008E1144"/>
    <w:rsid w:val="008E24F2"/>
    <w:rsid w:val="008E32B3"/>
    <w:rsid w:val="008E3CCE"/>
    <w:rsid w:val="008E3D54"/>
    <w:rsid w:val="008E3F2F"/>
    <w:rsid w:val="008E3F9E"/>
    <w:rsid w:val="008E40FB"/>
    <w:rsid w:val="008E683A"/>
    <w:rsid w:val="008E6B45"/>
    <w:rsid w:val="008F0590"/>
    <w:rsid w:val="008F0772"/>
    <w:rsid w:val="008F101B"/>
    <w:rsid w:val="008F2C84"/>
    <w:rsid w:val="008F2D22"/>
    <w:rsid w:val="008F3AA0"/>
    <w:rsid w:val="008F40C7"/>
    <w:rsid w:val="008F5BE2"/>
    <w:rsid w:val="00900A42"/>
    <w:rsid w:val="00901F3A"/>
    <w:rsid w:val="00902525"/>
    <w:rsid w:val="0090352D"/>
    <w:rsid w:val="009045C8"/>
    <w:rsid w:val="0090597F"/>
    <w:rsid w:val="00906893"/>
    <w:rsid w:val="009069BC"/>
    <w:rsid w:val="009103F8"/>
    <w:rsid w:val="00911369"/>
    <w:rsid w:val="009153DD"/>
    <w:rsid w:val="009157CA"/>
    <w:rsid w:val="00915BD6"/>
    <w:rsid w:val="009164D6"/>
    <w:rsid w:val="00920D1C"/>
    <w:rsid w:val="00921505"/>
    <w:rsid w:val="0092159C"/>
    <w:rsid w:val="00922356"/>
    <w:rsid w:val="00925435"/>
    <w:rsid w:val="00925763"/>
    <w:rsid w:val="00927619"/>
    <w:rsid w:val="009314EA"/>
    <w:rsid w:val="00932183"/>
    <w:rsid w:val="009330E0"/>
    <w:rsid w:val="009331D9"/>
    <w:rsid w:val="00933234"/>
    <w:rsid w:val="009411B6"/>
    <w:rsid w:val="009418F5"/>
    <w:rsid w:val="00943816"/>
    <w:rsid w:val="00943B4A"/>
    <w:rsid w:val="00944935"/>
    <w:rsid w:val="00945D5D"/>
    <w:rsid w:val="00946315"/>
    <w:rsid w:val="00947322"/>
    <w:rsid w:val="00947807"/>
    <w:rsid w:val="00951701"/>
    <w:rsid w:val="0095353B"/>
    <w:rsid w:val="009540A1"/>
    <w:rsid w:val="009545A3"/>
    <w:rsid w:val="0095555C"/>
    <w:rsid w:val="009607E4"/>
    <w:rsid w:val="00964588"/>
    <w:rsid w:val="0096557D"/>
    <w:rsid w:val="00970190"/>
    <w:rsid w:val="00973487"/>
    <w:rsid w:val="009734AE"/>
    <w:rsid w:val="009742B1"/>
    <w:rsid w:val="00974BEB"/>
    <w:rsid w:val="00974ED5"/>
    <w:rsid w:val="009769BD"/>
    <w:rsid w:val="0098062A"/>
    <w:rsid w:val="009811AE"/>
    <w:rsid w:val="00983AFF"/>
    <w:rsid w:val="0098428C"/>
    <w:rsid w:val="00985C5D"/>
    <w:rsid w:val="00985FEA"/>
    <w:rsid w:val="0098634C"/>
    <w:rsid w:val="0098687D"/>
    <w:rsid w:val="00986C58"/>
    <w:rsid w:val="009907C3"/>
    <w:rsid w:val="00990D39"/>
    <w:rsid w:val="0099317B"/>
    <w:rsid w:val="009940E3"/>
    <w:rsid w:val="009948B9"/>
    <w:rsid w:val="00995039"/>
    <w:rsid w:val="00995249"/>
    <w:rsid w:val="00995755"/>
    <w:rsid w:val="00995ED5"/>
    <w:rsid w:val="009A0F6A"/>
    <w:rsid w:val="009A2A92"/>
    <w:rsid w:val="009A32AF"/>
    <w:rsid w:val="009A3938"/>
    <w:rsid w:val="009B1C4C"/>
    <w:rsid w:val="009B5518"/>
    <w:rsid w:val="009B5D7C"/>
    <w:rsid w:val="009C0386"/>
    <w:rsid w:val="009C25D9"/>
    <w:rsid w:val="009C5232"/>
    <w:rsid w:val="009C6CF4"/>
    <w:rsid w:val="009C6DB5"/>
    <w:rsid w:val="009D0363"/>
    <w:rsid w:val="009D4682"/>
    <w:rsid w:val="009D60A5"/>
    <w:rsid w:val="009D6B22"/>
    <w:rsid w:val="009E0C10"/>
    <w:rsid w:val="009E1625"/>
    <w:rsid w:val="009E420A"/>
    <w:rsid w:val="009E6CE5"/>
    <w:rsid w:val="009E703E"/>
    <w:rsid w:val="009E714B"/>
    <w:rsid w:val="009F169B"/>
    <w:rsid w:val="009F2384"/>
    <w:rsid w:val="009F2704"/>
    <w:rsid w:val="009F723C"/>
    <w:rsid w:val="009F7FDE"/>
    <w:rsid w:val="00A066DD"/>
    <w:rsid w:val="00A06E29"/>
    <w:rsid w:val="00A101C7"/>
    <w:rsid w:val="00A11F1E"/>
    <w:rsid w:val="00A13F21"/>
    <w:rsid w:val="00A15A3B"/>
    <w:rsid w:val="00A165FC"/>
    <w:rsid w:val="00A1736E"/>
    <w:rsid w:val="00A17ABE"/>
    <w:rsid w:val="00A17E0A"/>
    <w:rsid w:val="00A2186A"/>
    <w:rsid w:val="00A223F4"/>
    <w:rsid w:val="00A224D1"/>
    <w:rsid w:val="00A23376"/>
    <w:rsid w:val="00A23B9F"/>
    <w:rsid w:val="00A24075"/>
    <w:rsid w:val="00A27430"/>
    <w:rsid w:val="00A27940"/>
    <w:rsid w:val="00A319F0"/>
    <w:rsid w:val="00A34D51"/>
    <w:rsid w:val="00A36976"/>
    <w:rsid w:val="00A4151A"/>
    <w:rsid w:val="00A41C25"/>
    <w:rsid w:val="00A42881"/>
    <w:rsid w:val="00A43F0B"/>
    <w:rsid w:val="00A45453"/>
    <w:rsid w:val="00A461F9"/>
    <w:rsid w:val="00A46851"/>
    <w:rsid w:val="00A47FA6"/>
    <w:rsid w:val="00A504BF"/>
    <w:rsid w:val="00A50931"/>
    <w:rsid w:val="00A50CCC"/>
    <w:rsid w:val="00A53CC7"/>
    <w:rsid w:val="00A54486"/>
    <w:rsid w:val="00A547B6"/>
    <w:rsid w:val="00A55610"/>
    <w:rsid w:val="00A6032D"/>
    <w:rsid w:val="00A60594"/>
    <w:rsid w:val="00A608C9"/>
    <w:rsid w:val="00A60C34"/>
    <w:rsid w:val="00A60E40"/>
    <w:rsid w:val="00A62715"/>
    <w:rsid w:val="00A62B56"/>
    <w:rsid w:val="00A634A1"/>
    <w:rsid w:val="00A6518D"/>
    <w:rsid w:val="00A6553C"/>
    <w:rsid w:val="00A656B6"/>
    <w:rsid w:val="00A6598E"/>
    <w:rsid w:val="00A659F2"/>
    <w:rsid w:val="00A6777C"/>
    <w:rsid w:val="00A67EC9"/>
    <w:rsid w:val="00A71561"/>
    <w:rsid w:val="00A71F6F"/>
    <w:rsid w:val="00A7270C"/>
    <w:rsid w:val="00A72CC5"/>
    <w:rsid w:val="00A73F75"/>
    <w:rsid w:val="00A7415C"/>
    <w:rsid w:val="00A74734"/>
    <w:rsid w:val="00A751EC"/>
    <w:rsid w:val="00A76E22"/>
    <w:rsid w:val="00A77F90"/>
    <w:rsid w:val="00A80916"/>
    <w:rsid w:val="00A80FDE"/>
    <w:rsid w:val="00A811C9"/>
    <w:rsid w:val="00A81574"/>
    <w:rsid w:val="00A81C3A"/>
    <w:rsid w:val="00A826A8"/>
    <w:rsid w:val="00A82D34"/>
    <w:rsid w:val="00A85251"/>
    <w:rsid w:val="00A86126"/>
    <w:rsid w:val="00A868B1"/>
    <w:rsid w:val="00A8753F"/>
    <w:rsid w:val="00A902F9"/>
    <w:rsid w:val="00A90681"/>
    <w:rsid w:val="00A9134D"/>
    <w:rsid w:val="00A91AED"/>
    <w:rsid w:val="00A95143"/>
    <w:rsid w:val="00A96799"/>
    <w:rsid w:val="00A96A26"/>
    <w:rsid w:val="00A977B4"/>
    <w:rsid w:val="00A97A7F"/>
    <w:rsid w:val="00A97E10"/>
    <w:rsid w:val="00AA1256"/>
    <w:rsid w:val="00AA3329"/>
    <w:rsid w:val="00AA6F83"/>
    <w:rsid w:val="00AA72F2"/>
    <w:rsid w:val="00AA739E"/>
    <w:rsid w:val="00AA7C11"/>
    <w:rsid w:val="00AB04E3"/>
    <w:rsid w:val="00AB1435"/>
    <w:rsid w:val="00AB237E"/>
    <w:rsid w:val="00AB2B5D"/>
    <w:rsid w:val="00AB5FCF"/>
    <w:rsid w:val="00AB6032"/>
    <w:rsid w:val="00AB6226"/>
    <w:rsid w:val="00AB630E"/>
    <w:rsid w:val="00AB7114"/>
    <w:rsid w:val="00AC01EE"/>
    <w:rsid w:val="00AC1395"/>
    <w:rsid w:val="00AC13A7"/>
    <w:rsid w:val="00AC1871"/>
    <w:rsid w:val="00AC191F"/>
    <w:rsid w:val="00AC2D0E"/>
    <w:rsid w:val="00AC4847"/>
    <w:rsid w:val="00AC572B"/>
    <w:rsid w:val="00AD0741"/>
    <w:rsid w:val="00AD0873"/>
    <w:rsid w:val="00AD3392"/>
    <w:rsid w:val="00AD368F"/>
    <w:rsid w:val="00AD5C23"/>
    <w:rsid w:val="00AE1102"/>
    <w:rsid w:val="00AE29EA"/>
    <w:rsid w:val="00AE5899"/>
    <w:rsid w:val="00AE6B77"/>
    <w:rsid w:val="00AE6D2A"/>
    <w:rsid w:val="00AF01F5"/>
    <w:rsid w:val="00AF2945"/>
    <w:rsid w:val="00AF504E"/>
    <w:rsid w:val="00AF774C"/>
    <w:rsid w:val="00AF7CEB"/>
    <w:rsid w:val="00B00986"/>
    <w:rsid w:val="00B011F2"/>
    <w:rsid w:val="00B02367"/>
    <w:rsid w:val="00B02DA3"/>
    <w:rsid w:val="00B04B25"/>
    <w:rsid w:val="00B05943"/>
    <w:rsid w:val="00B06D8A"/>
    <w:rsid w:val="00B07D81"/>
    <w:rsid w:val="00B07FF5"/>
    <w:rsid w:val="00B12665"/>
    <w:rsid w:val="00B1329B"/>
    <w:rsid w:val="00B13F3D"/>
    <w:rsid w:val="00B14801"/>
    <w:rsid w:val="00B16C53"/>
    <w:rsid w:val="00B20CC9"/>
    <w:rsid w:val="00B2127C"/>
    <w:rsid w:val="00B2169C"/>
    <w:rsid w:val="00B239C5"/>
    <w:rsid w:val="00B23A10"/>
    <w:rsid w:val="00B252FA"/>
    <w:rsid w:val="00B25904"/>
    <w:rsid w:val="00B34DCB"/>
    <w:rsid w:val="00B355D1"/>
    <w:rsid w:val="00B35D69"/>
    <w:rsid w:val="00B365E6"/>
    <w:rsid w:val="00B37C33"/>
    <w:rsid w:val="00B37D41"/>
    <w:rsid w:val="00B401D2"/>
    <w:rsid w:val="00B407B1"/>
    <w:rsid w:val="00B42666"/>
    <w:rsid w:val="00B4321D"/>
    <w:rsid w:val="00B43ED4"/>
    <w:rsid w:val="00B51210"/>
    <w:rsid w:val="00B51250"/>
    <w:rsid w:val="00B52B04"/>
    <w:rsid w:val="00B535D4"/>
    <w:rsid w:val="00B53F04"/>
    <w:rsid w:val="00B54510"/>
    <w:rsid w:val="00B54EB0"/>
    <w:rsid w:val="00B579D3"/>
    <w:rsid w:val="00B60266"/>
    <w:rsid w:val="00B60372"/>
    <w:rsid w:val="00B61367"/>
    <w:rsid w:val="00B62070"/>
    <w:rsid w:val="00B65787"/>
    <w:rsid w:val="00B6736A"/>
    <w:rsid w:val="00B72FE7"/>
    <w:rsid w:val="00B74F4B"/>
    <w:rsid w:val="00B762C9"/>
    <w:rsid w:val="00B77ACC"/>
    <w:rsid w:val="00B77C22"/>
    <w:rsid w:val="00B81E75"/>
    <w:rsid w:val="00B8352F"/>
    <w:rsid w:val="00B872C8"/>
    <w:rsid w:val="00B90005"/>
    <w:rsid w:val="00B910C8"/>
    <w:rsid w:val="00B91801"/>
    <w:rsid w:val="00B9476D"/>
    <w:rsid w:val="00B964DD"/>
    <w:rsid w:val="00B9771C"/>
    <w:rsid w:val="00B97E82"/>
    <w:rsid w:val="00BA1647"/>
    <w:rsid w:val="00BA25D8"/>
    <w:rsid w:val="00BA2E39"/>
    <w:rsid w:val="00BA3D14"/>
    <w:rsid w:val="00BA5E34"/>
    <w:rsid w:val="00BA7007"/>
    <w:rsid w:val="00BA767E"/>
    <w:rsid w:val="00BA7B3A"/>
    <w:rsid w:val="00BA7D65"/>
    <w:rsid w:val="00BB01D8"/>
    <w:rsid w:val="00BB0C31"/>
    <w:rsid w:val="00BB2041"/>
    <w:rsid w:val="00BB36CE"/>
    <w:rsid w:val="00BB39A7"/>
    <w:rsid w:val="00BB3B01"/>
    <w:rsid w:val="00BB3E1D"/>
    <w:rsid w:val="00BB48DD"/>
    <w:rsid w:val="00BC08E6"/>
    <w:rsid w:val="00BC0F20"/>
    <w:rsid w:val="00BC13B2"/>
    <w:rsid w:val="00BC17FA"/>
    <w:rsid w:val="00BC2497"/>
    <w:rsid w:val="00BC2BD6"/>
    <w:rsid w:val="00BC3377"/>
    <w:rsid w:val="00BC346D"/>
    <w:rsid w:val="00BC4A63"/>
    <w:rsid w:val="00BD0B9A"/>
    <w:rsid w:val="00BD0C62"/>
    <w:rsid w:val="00BD1DFF"/>
    <w:rsid w:val="00BD2463"/>
    <w:rsid w:val="00BD4499"/>
    <w:rsid w:val="00BD48DC"/>
    <w:rsid w:val="00BD52C4"/>
    <w:rsid w:val="00BD5369"/>
    <w:rsid w:val="00BD57D4"/>
    <w:rsid w:val="00BD5CD2"/>
    <w:rsid w:val="00BE2C56"/>
    <w:rsid w:val="00BE370C"/>
    <w:rsid w:val="00BE6737"/>
    <w:rsid w:val="00BE6E59"/>
    <w:rsid w:val="00BE7417"/>
    <w:rsid w:val="00BE7D6E"/>
    <w:rsid w:val="00BF02EC"/>
    <w:rsid w:val="00BF1A3A"/>
    <w:rsid w:val="00BF412A"/>
    <w:rsid w:val="00BF4722"/>
    <w:rsid w:val="00BF58B5"/>
    <w:rsid w:val="00BF6C57"/>
    <w:rsid w:val="00BF7321"/>
    <w:rsid w:val="00BF78DF"/>
    <w:rsid w:val="00C016EA"/>
    <w:rsid w:val="00C02E10"/>
    <w:rsid w:val="00C03CFA"/>
    <w:rsid w:val="00C0640C"/>
    <w:rsid w:val="00C06F2E"/>
    <w:rsid w:val="00C07F45"/>
    <w:rsid w:val="00C13FD7"/>
    <w:rsid w:val="00C1416A"/>
    <w:rsid w:val="00C15F49"/>
    <w:rsid w:val="00C17F38"/>
    <w:rsid w:val="00C211CD"/>
    <w:rsid w:val="00C22D96"/>
    <w:rsid w:val="00C24D7E"/>
    <w:rsid w:val="00C25616"/>
    <w:rsid w:val="00C267D8"/>
    <w:rsid w:val="00C27253"/>
    <w:rsid w:val="00C30FFE"/>
    <w:rsid w:val="00C3234B"/>
    <w:rsid w:val="00C32484"/>
    <w:rsid w:val="00C34275"/>
    <w:rsid w:val="00C3451F"/>
    <w:rsid w:val="00C3527C"/>
    <w:rsid w:val="00C361C2"/>
    <w:rsid w:val="00C404F5"/>
    <w:rsid w:val="00C40A57"/>
    <w:rsid w:val="00C4265D"/>
    <w:rsid w:val="00C43074"/>
    <w:rsid w:val="00C43314"/>
    <w:rsid w:val="00C43345"/>
    <w:rsid w:val="00C441E4"/>
    <w:rsid w:val="00C458D0"/>
    <w:rsid w:val="00C46B03"/>
    <w:rsid w:val="00C477BC"/>
    <w:rsid w:val="00C5016E"/>
    <w:rsid w:val="00C50FCC"/>
    <w:rsid w:val="00C5284C"/>
    <w:rsid w:val="00C528A3"/>
    <w:rsid w:val="00C531F6"/>
    <w:rsid w:val="00C5504E"/>
    <w:rsid w:val="00C55447"/>
    <w:rsid w:val="00C564DC"/>
    <w:rsid w:val="00C56AD6"/>
    <w:rsid w:val="00C574F1"/>
    <w:rsid w:val="00C63A52"/>
    <w:rsid w:val="00C659AC"/>
    <w:rsid w:val="00C66232"/>
    <w:rsid w:val="00C70AB4"/>
    <w:rsid w:val="00C71B87"/>
    <w:rsid w:val="00C72834"/>
    <w:rsid w:val="00C72B5C"/>
    <w:rsid w:val="00C73783"/>
    <w:rsid w:val="00C751B8"/>
    <w:rsid w:val="00C752C8"/>
    <w:rsid w:val="00C75AB6"/>
    <w:rsid w:val="00C7676F"/>
    <w:rsid w:val="00C809E6"/>
    <w:rsid w:val="00C81039"/>
    <w:rsid w:val="00C8191C"/>
    <w:rsid w:val="00C83556"/>
    <w:rsid w:val="00C83682"/>
    <w:rsid w:val="00C83A92"/>
    <w:rsid w:val="00C860E1"/>
    <w:rsid w:val="00C8688D"/>
    <w:rsid w:val="00C86FC3"/>
    <w:rsid w:val="00C90C46"/>
    <w:rsid w:val="00C9451E"/>
    <w:rsid w:val="00C964D4"/>
    <w:rsid w:val="00C96C4B"/>
    <w:rsid w:val="00C97B9F"/>
    <w:rsid w:val="00CA1915"/>
    <w:rsid w:val="00CA2328"/>
    <w:rsid w:val="00CA23DF"/>
    <w:rsid w:val="00CA40D7"/>
    <w:rsid w:val="00CA5129"/>
    <w:rsid w:val="00CA5D3E"/>
    <w:rsid w:val="00CA676E"/>
    <w:rsid w:val="00CB0952"/>
    <w:rsid w:val="00CB28DD"/>
    <w:rsid w:val="00CB4E75"/>
    <w:rsid w:val="00CB4F87"/>
    <w:rsid w:val="00CB5792"/>
    <w:rsid w:val="00CB6511"/>
    <w:rsid w:val="00CB65F1"/>
    <w:rsid w:val="00CC210D"/>
    <w:rsid w:val="00CC2110"/>
    <w:rsid w:val="00CC2EC3"/>
    <w:rsid w:val="00CC3F62"/>
    <w:rsid w:val="00CC5533"/>
    <w:rsid w:val="00CC69CB"/>
    <w:rsid w:val="00CD1259"/>
    <w:rsid w:val="00CD23EB"/>
    <w:rsid w:val="00CD254E"/>
    <w:rsid w:val="00CD44DA"/>
    <w:rsid w:val="00CD4D38"/>
    <w:rsid w:val="00CD5F33"/>
    <w:rsid w:val="00CD643D"/>
    <w:rsid w:val="00CE0466"/>
    <w:rsid w:val="00CE26C9"/>
    <w:rsid w:val="00CF0302"/>
    <w:rsid w:val="00CF3843"/>
    <w:rsid w:val="00CF613D"/>
    <w:rsid w:val="00CF75AF"/>
    <w:rsid w:val="00D00905"/>
    <w:rsid w:val="00D01415"/>
    <w:rsid w:val="00D03041"/>
    <w:rsid w:val="00D0349B"/>
    <w:rsid w:val="00D038F3"/>
    <w:rsid w:val="00D04360"/>
    <w:rsid w:val="00D044D6"/>
    <w:rsid w:val="00D04C78"/>
    <w:rsid w:val="00D05B04"/>
    <w:rsid w:val="00D0640F"/>
    <w:rsid w:val="00D07D70"/>
    <w:rsid w:val="00D07EEB"/>
    <w:rsid w:val="00D104D9"/>
    <w:rsid w:val="00D1055A"/>
    <w:rsid w:val="00D11C0B"/>
    <w:rsid w:val="00D12516"/>
    <w:rsid w:val="00D16887"/>
    <w:rsid w:val="00D22034"/>
    <w:rsid w:val="00D2658B"/>
    <w:rsid w:val="00D26694"/>
    <w:rsid w:val="00D26ACD"/>
    <w:rsid w:val="00D324DF"/>
    <w:rsid w:val="00D369BE"/>
    <w:rsid w:val="00D36E4C"/>
    <w:rsid w:val="00D4105E"/>
    <w:rsid w:val="00D42E71"/>
    <w:rsid w:val="00D4394E"/>
    <w:rsid w:val="00D4407A"/>
    <w:rsid w:val="00D4449D"/>
    <w:rsid w:val="00D44A7A"/>
    <w:rsid w:val="00D45493"/>
    <w:rsid w:val="00D4643A"/>
    <w:rsid w:val="00D47F42"/>
    <w:rsid w:val="00D53446"/>
    <w:rsid w:val="00D5392A"/>
    <w:rsid w:val="00D53D67"/>
    <w:rsid w:val="00D54730"/>
    <w:rsid w:val="00D55728"/>
    <w:rsid w:val="00D563A6"/>
    <w:rsid w:val="00D565C5"/>
    <w:rsid w:val="00D56A0D"/>
    <w:rsid w:val="00D573A3"/>
    <w:rsid w:val="00D60B1A"/>
    <w:rsid w:val="00D633C4"/>
    <w:rsid w:val="00D63E68"/>
    <w:rsid w:val="00D67579"/>
    <w:rsid w:val="00D67E4C"/>
    <w:rsid w:val="00D72A28"/>
    <w:rsid w:val="00D730E1"/>
    <w:rsid w:val="00D7495F"/>
    <w:rsid w:val="00D74DDC"/>
    <w:rsid w:val="00D800DB"/>
    <w:rsid w:val="00D808CC"/>
    <w:rsid w:val="00D80C2D"/>
    <w:rsid w:val="00D8477E"/>
    <w:rsid w:val="00D9027F"/>
    <w:rsid w:val="00D94A4A"/>
    <w:rsid w:val="00D95922"/>
    <w:rsid w:val="00DA0AC4"/>
    <w:rsid w:val="00DA0B76"/>
    <w:rsid w:val="00DA173A"/>
    <w:rsid w:val="00DA1A24"/>
    <w:rsid w:val="00DA1AA0"/>
    <w:rsid w:val="00DA35D5"/>
    <w:rsid w:val="00DA5A06"/>
    <w:rsid w:val="00DA7088"/>
    <w:rsid w:val="00DB0DAE"/>
    <w:rsid w:val="00DB1B4C"/>
    <w:rsid w:val="00DB2449"/>
    <w:rsid w:val="00DB355C"/>
    <w:rsid w:val="00DB5308"/>
    <w:rsid w:val="00DB58D4"/>
    <w:rsid w:val="00DB6F10"/>
    <w:rsid w:val="00DB7A4D"/>
    <w:rsid w:val="00DC04B7"/>
    <w:rsid w:val="00DC2CEA"/>
    <w:rsid w:val="00DC3C2F"/>
    <w:rsid w:val="00DC3EA4"/>
    <w:rsid w:val="00DC3F26"/>
    <w:rsid w:val="00DC561D"/>
    <w:rsid w:val="00DC5841"/>
    <w:rsid w:val="00DC5E6E"/>
    <w:rsid w:val="00DC68C0"/>
    <w:rsid w:val="00DD0F1E"/>
    <w:rsid w:val="00DD2601"/>
    <w:rsid w:val="00DD2A80"/>
    <w:rsid w:val="00DD2D39"/>
    <w:rsid w:val="00DD4501"/>
    <w:rsid w:val="00DD4A2D"/>
    <w:rsid w:val="00DD4DE0"/>
    <w:rsid w:val="00DD7582"/>
    <w:rsid w:val="00DE0692"/>
    <w:rsid w:val="00DE1AD7"/>
    <w:rsid w:val="00DE20EE"/>
    <w:rsid w:val="00DE32FD"/>
    <w:rsid w:val="00DE34E0"/>
    <w:rsid w:val="00DE5111"/>
    <w:rsid w:val="00DE6B58"/>
    <w:rsid w:val="00DE70CA"/>
    <w:rsid w:val="00DF1D30"/>
    <w:rsid w:val="00DF3432"/>
    <w:rsid w:val="00DF35E0"/>
    <w:rsid w:val="00DF5DA3"/>
    <w:rsid w:val="00DF5E87"/>
    <w:rsid w:val="00E01C47"/>
    <w:rsid w:val="00E03A06"/>
    <w:rsid w:val="00E04571"/>
    <w:rsid w:val="00E04AFA"/>
    <w:rsid w:val="00E060DE"/>
    <w:rsid w:val="00E11512"/>
    <w:rsid w:val="00E1240C"/>
    <w:rsid w:val="00E16751"/>
    <w:rsid w:val="00E17368"/>
    <w:rsid w:val="00E21F10"/>
    <w:rsid w:val="00E23AE9"/>
    <w:rsid w:val="00E26070"/>
    <w:rsid w:val="00E261EB"/>
    <w:rsid w:val="00E26A5D"/>
    <w:rsid w:val="00E26D76"/>
    <w:rsid w:val="00E27CA6"/>
    <w:rsid w:val="00E30949"/>
    <w:rsid w:val="00E311F3"/>
    <w:rsid w:val="00E31A2F"/>
    <w:rsid w:val="00E32C55"/>
    <w:rsid w:val="00E33A27"/>
    <w:rsid w:val="00E33FFC"/>
    <w:rsid w:val="00E34888"/>
    <w:rsid w:val="00E3518C"/>
    <w:rsid w:val="00E35D0E"/>
    <w:rsid w:val="00E36844"/>
    <w:rsid w:val="00E36EDF"/>
    <w:rsid w:val="00E37F71"/>
    <w:rsid w:val="00E434DB"/>
    <w:rsid w:val="00E4359E"/>
    <w:rsid w:val="00E44A27"/>
    <w:rsid w:val="00E46FF0"/>
    <w:rsid w:val="00E475F3"/>
    <w:rsid w:val="00E505D4"/>
    <w:rsid w:val="00E514AB"/>
    <w:rsid w:val="00E51A16"/>
    <w:rsid w:val="00E52D41"/>
    <w:rsid w:val="00E5512A"/>
    <w:rsid w:val="00E55321"/>
    <w:rsid w:val="00E5607C"/>
    <w:rsid w:val="00E5686A"/>
    <w:rsid w:val="00E57630"/>
    <w:rsid w:val="00E57649"/>
    <w:rsid w:val="00E60E8F"/>
    <w:rsid w:val="00E61257"/>
    <w:rsid w:val="00E62C44"/>
    <w:rsid w:val="00E62D12"/>
    <w:rsid w:val="00E6389D"/>
    <w:rsid w:val="00E658FD"/>
    <w:rsid w:val="00E7022C"/>
    <w:rsid w:val="00E714FD"/>
    <w:rsid w:val="00E74ACD"/>
    <w:rsid w:val="00E76A9B"/>
    <w:rsid w:val="00E813FC"/>
    <w:rsid w:val="00E820F4"/>
    <w:rsid w:val="00E82BE4"/>
    <w:rsid w:val="00E82D4A"/>
    <w:rsid w:val="00E857B1"/>
    <w:rsid w:val="00E876F7"/>
    <w:rsid w:val="00E912EC"/>
    <w:rsid w:val="00E91DA3"/>
    <w:rsid w:val="00E939EC"/>
    <w:rsid w:val="00E93FAB"/>
    <w:rsid w:val="00E942E4"/>
    <w:rsid w:val="00E94537"/>
    <w:rsid w:val="00E95F96"/>
    <w:rsid w:val="00E97299"/>
    <w:rsid w:val="00EA0E16"/>
    <w:rsid w:val="00EA11EF"/>
    <w:rsid w:val="00EA2C43"/>
    <w:rsid w:val="00EA2E90"/>
    <w:rsid w:val="00EA3742"/>
    <w:rsid w:val="00EA3869"/>
    <w:rsid w:val="00EA4590"/>
    <w:rsid w:val="00EB037C"/>
    <w:rsid w:val="00EB373E"/>
    <w:rsid w:val="00EB3F8C"/>
    <w:rsid w:val="00EB5E5F"/>
    <w:rsid w:val="00EB6447"/>
    <w:rsid w:val="00EB6BC6"/>
    <w:rsid w:val="00EB6C20"/>
    <w:rsid w:val="00EC0806"/>
    <w:rsid w:val="00EC1545"/>
    <w:rsid w:val="00EC336A"/>
    <w:rsid w:val="00EC45DD"/>
    <w:rsid w:val="00EC4EF3"/>
    <w:rsid w:val="00EC536C"/>
    <w:rsid w:val="00EC5415"/>
    <w:rsid w:val="00EC5955"/>
    <w:rsid w:val="00EC5C5F"/>
    <w:rsid w:val="00ED36CB"/>
    <w:rsid w:val="00ED427F"/>
    <w:rsid w:val="00ED4479"/>
    <w:rsid w:val="00ED690B"/>
    <w:rsid w:val="00EE51BA"/>
    <w:rsid w:val="00EE5D37"/>
    <w:rsid w:val="00EE61CD"/>
    <w:rsid w:val="00EF3CD8"/>
    <w:rsid w:val="00EF40D8"/>
    <w:rsid w:val="00EF61F8"/>
    <w:rsid w:val="00EF6A63"/>
    <w:rsid w:val="00EF7ACC"/>
    <w:rsid w:val="00F0023F"/>
    <w:rsid w:val="00F002A2"/>
    <w:rsid w:val="00F01080"/>
    <w:rsid w:val="00F012FF"/>
    <w:rsid w:val="00F02495"/>
    <w:rsid w:val="00F03C2D"/>
    <w:rsid w:val="00F075C1"/>
    <w:rsid w:val="00F109C4"/>
    <w:rsid w:val="00F12FB1"/>
    <w:rsid w:val="00F13B64"/>
    <w:rsid w:val="00F13F55"/>
    <w:rsid w:val="00F15A33"/>
    <w:rsid w:val="00F22026"/>
    <w:rsid w:val="00F32BE1"/>
    <w:rsid w:val="00F33042"/>
    <w:rsid w:val="00F34F75"/>
    <w:rsid w:val="00F37DBB"/>
    <w:rsid w:val="00F40928"/>
    <w:rsid w:val="00F4094D"/>
    <w:rsid w:val="00F41BB9"/>
    <w:rsid w:val="00F4294C"/>
    <w:rsid w:val="00F45DCA"/>
    <w:rsid w:val="00F4692B"/>
    <w:rsid w:val="00F50C04"/>
    <w:rsid w:val="00F51918"/>
    <w:rsid w:val="00F51E99"/>
    <w:rsid w:val="00F52F17"/>
    <w:rsid w:val="00F53279"/>
    <w:rsid w:val="00F56639"/>
    <w:rsid w:val="00F56E60"/>
    <w:rsid w:val="00F574E5"/>
    <w:rsid w:val="00F6075D"/>
    <w:rsid w:val="00F618A5"/>
    <w:rsid w:val="00F61D30"/>
    <w:rsid w:val="00F640B5"/>
    <w:rsid w:val="00F64C0F"/>
    <w:rsid w:val="00F6609B"/>
    <w:rsid w:val="00F6711C"/>
    <w:rsid w:val="00F67668"/>
    <w:rsid w:val="00F67D40"/>
    <w:rsid w:val="00F67EF1"/>
    <w:rsid w:val="00F7046E"/>
    <w:rsid w:val="00F74411"/>
    <w:rsid w:val="00F7521A"/>
    <w:rsid w:val="00F7655C"/>
    <w:rsid w:val="00F772C4"/>
    <w:rsid w:val="00F80885"/>
    <w:rsid w:val="00F80FF0"/>
    <w:rsid w:val="00F81120"/>
    <w:rsid w:val="00F817CE"/>
    <w:rsid w:val="00F81B1B"/>
    <w:rsid w:val="00F8474C"/>
    <w:rsid w:val="00F8475C"/>
    <w:rsid w:val="00F9477C"/>
    <w:rsid w:val="00F94CC6"/>
    <w:rsid w:val="00F94E6C"/>
    <w:rsid w:val="00F96434"/>
    <w:rsid w:val="00F96C22"/>
    <w:rsid w:val="00FA59A5"/>
    <w:rsid w:val="00FA7F63"/>
    <w:rsid w:val="00FB0857"/>
    <w:rsid w:val="00FB11C5"/>
    <w:rsid w:val="00FB28DB"/>
    <w:rsid w:val="00FB3933"/>
    <w:rsid w:val="00FB4E8B"/>
    <w:rsid w:val="00FB5C50"/>
    <w:rsid w:val="00FB71A9"/>
    <w:rsid w:val="00FC1185"/>
    <w:rsid w:val="00FC3A36"/>
    <w:rsid w:val="00FC4AF4"/>
    <w:rsid w:val="00FC592B"/>
    <w:rsid w:val="00FC6159"/>
    <w:rsid w:val="00FD0D3F"/>
    <w:rsid w:val="00FD32D4"/>
    <w:rsid w:val="00FD3468"/>
    <w:rsid w:val="00FD3C87"/>
    <w:rsid w:val="00FD420A"/>
    <w:rsid w:val="00FD4A11"/>
    <w:rsid w:val="00FD5B2E"/>
    <w:rsid w:val="00FE5DB8"/>
    <w:rsid w:val="00FE6911"/>
    <w:rsid w:val="00FE73B4"/>
    <w:rsid w:val="00FE75C2"/>
    <w:rsid w:val="00FE7FBC"/>
    <w:rsid w:val="00FF2158"/>
    <w:rsid w:val="00FF26DB"/>
    <w:rsid w:val="00FF2C4A"/>
    <w:rsid w:val="00FF2FFD"/>
    <w:rsid w:val="00FF4CA2"/>
    <w:rsid w:val="00FF574B"/>
    <w:rsid w:val="00FF58A8"/>
    <w:rsid w:val="00FF683B"/>
    <w:rsid w:val="00FF798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687413"/>
  <w15:docId w15:val="{5BE14367-69B7-48CE-A46F-5F02771C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pPr>
        <w:spacing w:before="120"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16A"/>
    <w:rPr>
      <w:sz w:val="22"/>
      <w:szCs w:val="22"/>
      <w:lang w:val="es-ES" w:eastAsia="en-US"/>
    </w:rPr>
  </w:style>
  <w:style w:type="paragraph" w:styleId="Ttulo1">
    <w:name w:val="heading 1"/>
    <w:basedOn w:val="Normal"/>
    <w:next w:val="Normal"/>
    <w:link w:val="Ttulo1Car"/>
    <w:uiPriority w:val="9"/>
    <w:qFormat/>
    <w:rsid w:val="009103F8"/>
    <w:pPr>
      <w:keepNext/>
      <w:keepLines/>
      <w:spacing w:after="240"/>
      <w:outlineLvl w:val="0"/>
    </w:pPr>
    <w:rPr>
      <w:rFonts w:eastAsia="Times New Roman"/>
      <w:b/>
      <w:bCs/>
      <w:caps/>
      <w:color w:val="000000"/>
      <w:sz w:val="28"/>
      <w:szCs w:val="28"/>
    </w:rPr>
  </w:style>
  <w:style w:type="paragraph" w:styleId="Ttulo2">
    <w:name w:val="heading 2"/>
    <w:basedOn w:val="Normal"/>
    <w:next w:val="Normal"/>
    <w:link w:val="Ttulo2Car"/>
    <w:uiPriority w:val="9"/>
    <w:unhideWhenUsed/>
    <w:qFormat/>
    <w:rsid w:val="00BB3E1D"/>
    <w:pPr>
      <w:keepNext/>
      <w:keepLines/>
      <w:spacing w:after="240"/>
      <w:outlineLvl w:val="1"/>
    </w:pPr>
    <w:rPr>
      <w:rFonts w:eastAsia="Times New Roman"/>
      <w:b/>
      <w:bCs/>
      <w:sz w:val="24"/>
      <w:szCs w:val="26"/>
    </w:rPr>
  </w:style>
  <w:style w:type="paragraph" w:styleId="Ttulo3">
    <w:name w:val="heading 3"/>
    <w:basedOn w:val="Normal"/>
    <w:next w:val="Normal"/>
    <w:link w:val="Ttulo3Car"/>
    <w:uiPriority w:val="9"/>
    <w:semiHidden/>
    <w:unhideWhenUsed/>
    <w:qFormat/>
    <w:rsid w:val="00AB237E"/>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0181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103F8"/>
    <w:rPr>
      <w:rFonts w:eastAsia="Times New Roman"/>
      <w:b/>
      <w:bCs/>
      <w:caps/>
      <w:color w:val="000000"/>
      <w:sz w:val="28"/>
      <w:szCs w:val="28"/>
      <w:lang w:val="es-ES" w:eastAsia="en-US"/>
    </w:rPr>
  </w:style>
  <w:style w:type="character" w:customStyle="1" w:styleId="Ttulo2Car">
    <w:name w:val="Título 2 Car"/>
    <w:link w:val="Ttulo2"/>
    <w:uiPriority w:val="9"/>
    <w:rsid w:val="00BB3E1D"/>
    <w:rPr>
      <w:rFonts w:eastAsia="Times New Roman"/>
      <w:b/>
      <w:bCs/>
      <w:sz w:val="24"/>
      <w:szCs w:val="26"/>
      <w:lang w:val="es-ES" w:eastAsia="en-US"/>
    </w:rPr>
  </w:style>
  <w:style w:type="paragraph" w:styleId="Prrafodelista">
    <w:name w:val="List Paragraph"/>
    <w:basedOn w:val="Normal"/>
    <w:uiPriority w:val="99"/>
    <w:qFormat/>
    <w:rsid w:val="00BF78DF"/>
    <w:pPr>
      <w:ind w:left="720"/>
      <w:contextualSpacing/>
    </w:pPr>
  </w:style>
  <w:style w:type="character" w:styleId="Refdecomentario">
    <w:name w:val="annotation reference"/>
    <w:uiPriority w:val="99"/>
    <w:semiHidden/>
    <w:unhideWhenUsed/>
    <w:rsid w:val="00541974"/>
    <w:rPr>
      <w:sz w:val="16"/>
      <w:szCs w:val="16"/>
    </w:rPr>
  </w:style>
  <w:style w:type="paragraph" w:styleId="Textocomentario">
    <w:name w:val="annotation text"/>
    <w:basedOn w:val="Normal"/>
    <w:link w:val="TextocomentarioCar"/>
    <w:uiPriority w:val="99"/>
    <w:unhideWhenUsed/>
    <w:rsid w:val="00541974"/>
    <w:pPr>
      <w:spacing w:line="240" w:lineRule="auto"/>
    </w:pPr>
    <w:rPr>
      <w:sz w:val="20"/>
      <w:szCs w:val="20"/>
    </w:rPr>
  </w:style>
  <w:style w:type="character" w:customStyle="1" w:styleId="TextocomentarioCar">
    <w:name w:val="Texto comentario Car"/>
    <w:link w:val="Textocomentario"/>
    <w:uiPriority w:val="99"/>
    <w:rsid w:val="00541974"/>
    <w:rPr>
      <w:sz w:val="20"/>
      <w:szCs w:val="20"/>
    </w:rPr>
  </w:style>
  <w:style w:type="paragraph" w:styleId="Asuntodelcomentario">
    <w:name w:val="annotation subject"/>
    <w:basedOn w:val="Textocomentario"/>
    <w:next w:val="Textocomentario"/>
    <w:link w:val="AsuntodelcomentarioCar"/>
    <w:uiPriority w:val="99"/>
    <w:semiHidden/>
    <w:unhideWhenUsed/>
    <w:rsid w:val="00541974"/>
    <w:rPr>
      <w:b/>
      <w:bCs/>
    </w:rPr>
  </w:style>
  <w:style w:type="character" w:customStyle="1" w:styleId="AsuntodelcomentarioCar">
    <w:name w:val="Asunto del comentario Car"/>
    <w:link w:val="Asuntodelcomentario"/>
    <w:uiPriority w:val="99"/>
    <w:semiHidden/>
    <w:rsid w:val="00541974"/>
    <w:rPr>
      <w:b/>
      <w:bCs/>
      <w:sz w:val="20"/>
      <w:szCs w:val="20"/>
    </w:rPr>
  </w:style>
  <w:style w:type="paragraph" w:styleId="Textodeglobo">
    <w:name w:val="Balloon Text"/>
    <w:basedOn w:val="Normal"/>
    <w:link w:val="TextodegloboCar"/>
    <w:uiPriority w:val="99"/>
    <w:semiHidden/>
    <w:unhideWhenUsed/>
    <w:rsid w:val="0054197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41974"/>
    <w:rPr>
      <w:rFonts w:ascii="Tahoma" w:hAnsi="Tahoma" w:cs="Tahoma"/>
      <w:sz w:val="16"/>
      <w:szCs w:val="16"/>
    </w:rPr>
  </w:style>
  <w:style w:type="table" w:styleId="Tablaconcuadrcula">
    <w:name w:val="Table Grid"/>
    <w:basedOn w:val="Tablanormal"/>
    <w:uiPriority w:val="59"/>
    <w:rsid w:val="00582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5828C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5828C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cabezado">
    <w:name w:val="header"/>
    <w:basedOn w:val="Normal"/>
    <w:link w:val="EncabezadoCar"/>
    <w:uiPriority w:val="99"/>
    <w:unhideWhenUsed/>
    <w:rsid w:val="00C528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284C"/>
  </w:style>
  <w:style w:type="paragraph" w:styleId="Piedepgina">
    <w:name w:val="footer"/>
    <w:basedOn w:val="Normal"/>
    <w:link w:val="PiedepginaCar"/>
    <w:uiPriority w:val="99"/>
    <w:unhideWhenUsed/>
    <w:rsid w:val="00C528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284C"/>
  </w:style>
  <w:style w:type="paragraph" w:styleId="NormalWeb">
    <w:name w:val="Normal (Web)"/>
    <w:basedOn w:val="Normal"/>
    <w:uiPriority w:val="99"/>
    <w:unhideWhenUsed/>
    <w:rsid w:val="00870E28"/>
    <w:pPr>
      <w:spacing w:before="100" w:beforeAutospacing="1" w:after="100" w:afterAutospacing="1" w:line="240" w:lineRule="auto"/>
    </w:pPr>
    <w:rPr>
      <w:rFonts w:ascii="Times New Roman" w:eastAsia="Times New Roman" w:hAnsi="Times New Roman"/>
      <w:sz w:val="24"/>
      <w:szCs w:val="24"/>
      <w:lang w:val="en-IE" w:eastAsia="en-IE"/>
    </w:rPr>
  </w:style>
  <w:style w:type="character" w:styleId="Hipervnculo">
    <w:name w:val="Hyperlink"/>
    <w:uiPriority w:val="99"/>
    <w:unhideWhenUsed/>
    <w:rsid w:val="003C7CDE"/>
    <w:rPr>
      <w:color w:val="0000FF"/>
      <w:u w:val="single"/>
    </w:rPr>
  </w:style>
  <w:style w:type="paragraph" w:customStyle="1" w:styleId="Default">
    <w:name w:val="Default"/>
    <w:rsid w:val="00FB11C5"/>
    <w:pPr>
      <w:autoSpaceDE w:val="0"/>
      <w:autoSpaceDN w:val="0"/>
      <w:adjustRightInd w:val="0"/>
    </w:pPr>
    <w:rPr>
      <w:rFonts w:eastAsia="Times New Roman" w:cs="Calibri"/>
      <w:color w:val="000000"/>
      <w:sz w:val="24"/>
      <w:szCs w:val="24"/>
      <w:lang w:val="es-ES" w:eastAsia="es-ES"/>
    </w:rPr>
  </w:style>
  <w:style w:type="character" w:customStyle="1" w:styleId="apple-converted-space">
    <w:name w:val="apple-converted-space"/>
    <w:rsid w:val="00943816"/>
  </w:style>
  <w:style w:type="paragraph" w:styleId="Textonotapie">
    <w:name w:val="footnote text"/>
    <w:basedOn w:val="Normal"/>
    <w:link w:val="TextonotapieCar"/>
    <w:uiPriority w:val="99"/>
    <w:unhideWhenUsed/>
    <w:rsid w:val="00CA40D7"/>
    <w:rPr>
      <w:sz w:val="20"/>
      <w:szCs w:val="20"/>
    </w:rPr>
  </w:style>
  <w:style w:type="character" w:customStyle="1" w:styleId="TextonotapieCar">
    <w:name w:val="Texto nota pie Car"/>
    <w:link w:val="Textonotapie"/>
    <w:uiPriority w:val="99"/>
    <w:rsid w:val="00CA40D7"/>
    <w:rPr>
      <w:lang w:val="es-ES" w:eastAsia="en-US"/>
    </w:rPr>
  </w:style>
  <w:style w:type="character" w:styleId="Refdenotaalpie">
    <w:name w:val="footnote reference"/>
    <w:uiPriority w:val="99"/>
    <w:semiHidden/>
    <w:unhideWhenUsed/>
    <w:rsid w:val="00CA40D7"/>
    <w:rPr>
      <w:vertAlign w:val="superscript"/>
    </w:rPr>
  </w:style>
  <w:style w:type="character" w:customStyle="1" w:styleId="A5">
    <w:name w:val="A5"/>
    <w:uiPriority w:val="99"/>
    <w:rsid w:val="009940E3"/>
    <w:rPr>
      <w:rFonts w:cs="Myriad Pro"/>
      <w:color w:val="000000"/>
      <w:sz w:val="18"/>
      <w:szCs w:val="18"/>
    </w:rPr>
  </w:style>
  <w:style w:type="paragraph" w:styleId="TtuloTDC">
    <w:name w:val="TOC Heading"/>
    <w:basedOn w:val="Ttulo1"/>
    <w:next w:val="Normal"/>
    <w:uiPriority w:val="39"/>
    <w:unhideWhenUsed/>
    <w:qFormat/>
    <w:rsid w:val="00900A42"/>
    <w:pPr>
      <w:spacing w:before="240" w:after="0" w:line="259" w:lineRule="auto"/>
      <w:outlineLvl w:val="9"/>
    </w:pPr>
    <w:rPr>
      <w:rFonts w:ascii="Calibri Light" w:hAnsi="Calibri Light"/>
      <w:b w:val="0"/>
      <w:bCs w:val="0"/>
      <w:caps w:val="0"/>
      <w:color w:val="2E74B5"/>
      <w:sz w:val="32"/>
      <w:szCs w:val="32"/>
      <w:lang w:val="es-MX" w:eastAsia="es-MX"/>
    </w:rPr>
  </w:style>
  <w:style w:type="paragraph" w:styleId="TDC1">
    <w:name w:val="toc 1"/>
    <w:basedOn w:val="Normal"/>
    <w:next w:val="Normal"/>
    <w:autoRedefine/>
    <w:uiPriority w:val="39"/>
    <w:unhideWhenUsed/>
    <w:rsid w:val="00900A42"/>
  </w:style>
  <w:style w:type="paragraph" w:styleId="TDC2">
    <w:name w:val="toc 2"/>
    <w:basedOn w:val="Normal"/>
    <w:next w:val="Normal"/>
    <w:autoRedefine/>
    <w:uiPriority w:val="39"/>
    <w:unhideWhenUsed/>
    <w:rsid w:val="00900A42"/>
    <w:pPr>
      <w:ind w:left="220"/>
    </w:pPr>
  </w:style>
  <w:style w:type="paragraph" w:styleId="Sinespaciado">
    <w:name w:val="No Spacing"/>
    <w:link w:val="SinespaciadoCar"/>
    <w:uiPriority w:val="1"/>
    <w:qFormat/>
    <w:rsid w:val="00900A42"/>
    <w:rPr>
      <w:rFonts w:eastAsia="Times New Roman"/>
      <w:sz w:val="22"/>
      <w:szCs w:val="22"/>
    </w:rPr>
  </w:style>
  <w:style w:type="character" w:customStyle="1" w:styleId="SinespaciadoCar">
    <w:name w:val="Sin espaciado Car"/>
    <w:link w:val="Sinespaciado"/>
    <w:uiPriority w:val="1"/>
    <w:rsid w:val="00900A42"/>
    <w:rPr>
      <w:rFonts w:eastAsia="Times New Roman"/>
      <w:sz w:val="22"/>
      <w:szCs w:val="22"/>
    </w:rPr>
  </w:style>
  <w:style w:type="paragraph" w:styleId="Textonotaalfinal">
    <w:name w:val="endnote text"/>
    <w:basedOn w:val="Normal"/>
    <w:link w:val="TextonotaalfinalCar"/>
    <w:uiPriority w:val="99"/>
    <w:semiHidden/>
    <w:unhideWhenUsed/>
    <w:rsid w:val="007E5F6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E5F6F"/>
    <w:rPr>
      <w:lang w:val="es-ES" w:eastAsia="en-US"/>
    </w:rPr>
  </w:style>
  <w:style w:type="character" w:styleId="Refdenotaalfinal">
    <w:name w:val="endnote reference"/>
    <w:basedOn w:val="Fuentedeprrafopredeter"/>
    <w:uiPriority w:val="99"/>
    <w:semiHidden/>
    <w:unhideWhenUsed/>
    <w:rsid w:val="007E5F6F"/>
    <w:rPr>
      <w:vertAlign w:val="superscript"/>
    </w:rPr>
  </w:style>
  <w:style w:type="paragraph" w:styleId="Revisin">
    <w:name w:val="Revision"/>
    <w:hidden/>
    <w:uiPriority w:val="99"/>
    <w:semiHidden/>
    <w:rsid w:val="00D5392A"/>
    <w:rPr>
      <w:sz w:val="22"/>
      <w:szCs w:val="22"/>
      <w:lang w:val="es-ES" w:eastAsia="en-US"/>
    </w:rPr>
  </w:style>
  <w:style w:type="character" w:customStyle="1" w:styleId="Ttulo3Car">
    <w:name w:val="Título 3 Car"/>
    <w:basedOn w:val="Fuentedeprrafopredeter"/>
    <w:link w:val="Ttulo3"/>
    <w:uiPriority w:val="9"/>
    <w:semiHidden/>
    <w:rsid w:val="00AB237E"/>
    <w:rPr>
      <w:rFonts w:asciiTheme="majorHAnsi" w:eastAsiaTheme="majorEastAsia" w:hAnsiTheme="majorHAnsi" w:cstheme="majorBidi"/>
      <w:b/>
      <w:bCs/>
      <w:color w:val="5B9BD5" w:themeColor="accent1"/>
      <w:sz w:val="22"/>
      <w:szCs w:val="22"/>
      <w:lang w:val="es-ES" w:eastAsia="en-US"/>
    </w:rPr>
  </w:style>
  <w:style w:type="character" w:styleId="Hipervnculovisitado">
    <w:name w:val="FollowedHyperlink"/>
    <w:basedOn w:val="Fuentedeprrafopredeter"/>
    <w:uiPriority w:val="99"/>
    <w:semiHidden/>
    <w:unhideWhenUsed/>
    <w:rsid w:val="005961AD"/>
    <w:rPr>
      <w:color w:val="954F72" w:themeColor="followedHyperlink"/>
      <w:u w:val="single"/>
    </w:rPr>
  </w:style>
  <w:style w:type="character" w:customStyle="1" w:styleId="Ttulo4Car">
    <w:name w:val="Título 4 Car"/>
    <w:basedOn w:val="Fuentedeprrafopredeter"/>
    <w:link w:val="Ttulo4"/>
    <w:uiPriority w:val="9"/>
    <w:semiHidden/>
    <w:rsid w:val="0000181A"/>
    <w:rPr>
      <w:rFonts w:asciiTheme="majorHAnsi" w:eastAsiaTheme="majorEastAsia" w:hAnsiTheme="majorHAnsi" w:cstheme="majorBidi"/>
      <w:b/>
      <w:bCs/>
      <w:i/>
      <w:iCs/>
      <w:color w:val="5B9BD5" w:themeColor="accent1"/>
      <w:sz w:val="22"/>
      <w:szCs w:val="22"/>
      <w:lang w:val="es-ES" w:eastAsia="en-US"/>
    </w:rPr>
  </w:style>
  <w:style w:type="character" w:styleId="Textoennegrita">
    <w:name w:val="Strong"/>
    <w:basedOn w:val="Fuentedeprrafopredeter"/>
    <w:uiPriority w:val="22"/>
    <w:qFormat/>
    <w:rsid w:val="00A826A8"/>
    <w:rPr>
      <w:b/>
      <w:bCs/>
    </w:rPr>
  </w:style>
  <w:style w:type="paragraph" w:styleId="TDC3">
    <w:name w:val="toc 3"/>
    <w:basedOn w:val="Normal"/>
    <w:next w:val="Normal"/>
    <w:autoRedefine/>
    <w:uiPriority w:val="39"/>
    <w:unhideWhenUsed/>
    <w:rsid w:val="00FF58A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6562">
      <w:bodyDiv w:val="1"/>
      <w:marLeft w:val="0"/>
      <w:marRight w:val="0"/>
      <w:marTop w:val="0"/>
      <w:marBottom w:val="0"/>
      <w:divBdr>
        <w:top w:val="none" w:sz="0" w:space="0" w:color="auto"/>
        <w:left w:val="none" w:sz="0" w:space="0" w:color="auto"/>
        <w:bottom w:val="none" w:sz="0" w:space="0" w:color="auto"/>
        <w:right w:val="none" w:sz="0" w:space="0" w:color="auto"/>
      </w:divBdr>
    </w:div>
    <w:div w:id="62532031">
      <w:bodyDiv w:val="1"/>
      <w:marLeft w:val="0"/>
      <w:marRight w:val="0"/>
      <w:marTop w:val="0"/>
      <w:marBottom w:val="0"/>
      <w:divBdr>
        <w:top w:val="none" w:sz="0" w:space="0" w:color="auto"/>
        <w:left w:val="none" w:sz="0" w:space="0" w:color="auto"/>
        <w:bottom w:val="none" w:sz="0" w:space="0" w:color="auto"/>
        <w:right w:val="none" w:sz="0" w:space="0" w:color="auto"/>
      </w:divBdr>
    </w:div>
    <w:div w:id="68769397">
      <w:bodyDiv w:val="1"/>
      <w:marLeft w:val="0"/>
      <w:marRight w:val="0"/>
      <w:marTop w:val="0"/>
      <w:marBottom w:val="0"/>
      <w:divBdr>
        <w:top w:val="none" w:sz="0" w:space="0" w:color="auto"/>
        <w:left w:val="none" w:sz="0" w:space="0" w:color="auto"/>
        <w:bottom w:val="none" w:sz="0" w:space="0" w:color="auto"/>
        <w:right w:val="none" w:sz="0" w:space="0" w:color="auto"/>
      </w:divBdr>
    </w:div>
    <w:div w:id="105777820">
      <w:bodyDiv w:val="1"/>
      <w:marLeft w:val="0"/>
      <w:marRight w:val="0"/>
      <w:marTop w:val="0"/>
      <w:marBottom w:val="0"/>
      <w:divBdr>
        <w:top w:val="none" w:sz="0" w:space="0" w:color="auto"/>
        <w:left w:val="none" w:sz="0" w:space="0" w:color="auto"/>
        <w:bottom w:val="none" w:sz="0" w:space="0" w:color="auto"/>
        <w:right w:val="none" w:sz="0" w:space="0" w:color="auto"/>
      </w:divBdr>
      <w:divsChild>
        <w:div w:id="819923038">
          <w:marLeft w:val="0"/>
          <w:marRight w:val="0"/>
          <w:marTop w:val="0"/>
          <w:marBottom w:val="0"/>
          <w:divBdr>
            <w:top w:val="none" w:sz="0" w:space="0" w:color="auto"/>
            <w:left w:val="none" w:sz="0" w:space="0" w:color="auto"/>
            <w:bottom w:val="none" w:sz="0" w:space="0" w:color="auto"/>
            <w:right w:val="none" w:sz="0" w:space="0" w:color="auto"/>
          </w:divBdr>
        </w:div>
      </w:divsChild>
    </w:div>
    <w:div w:id="115105501">
      <w:bodyDiv w:val="1"/>
      <w:marLeft w:val="0"/>
      <w:marRight w:val="0"/>
      <w:marTop w:val="0"/>
      <w:marBottom w:val="0"/>
      <w:divBdr>
        <w:top w:val="none" w:sz="0" w:space="0" w:color="auto"/>
        <w:left w:val="none" w:sz="0" w:space="0" w:color="auto"/>
        <w:bottom w:val="none" w:sz="0" w:space="0" w:color="auto"/>
        <w:right w:val="none" w:sz="0" w:space="0" w:color="auto"/>
      </w:divBdr>
    </w:div>
    <w:div w:id="138965924">
      <w:bodyDiv w:val="1"/>
      <w:marLeft w:val="0"/>
      <w:marRight w:val="0"/>
      <w:marTop w:val="0"/>
      <w:marBottom w:val="0"/>
      <w:divBdr>
        <w:top w:val="none" w:sz="0" w:space="0" w:color="auto"/>
        <w:left w:val="none" w:sz="0" w:space="0" w:color="auto"/>
        <w:bottom w:val="none" w:sz="0" w:space="0" w:color="auto"/>
        <w:right w:val="none" w:sz="0" w:space="0" w:color="auto"/>
      </w:divBdr>
    </w:div>
    <w:div w:id="155613153">
      <w:bodyDiv w:val="1"/>
      <w:marLeft w:val="0"/>
      <w:marRight w:val="0"/>
      <w:marTop w:val="0"/>
      <w:marBottom w:val="0"/>
      <w:divBdr>
        <w:top w:val="none" w:sz="0" w:space="0" w:color="auto"/>
        <w:left w:val="none" w:sz="0" w:space="0" w:color="auto"/>
        <w:bottom w:val="none" w:sz="0" w:space="0" w:color="auto"/>
        <w:right w:val="none" w:sz="0" w:space="0" w:color="auto"/>
      </w:divBdr>
    </w:div>
    <w:div w:id="284898096">
      <w:bodyDiv w:val="1"/>
      <w:marLeft w:val="0"/>
      <w:marRight w:val="0"/>
      <w:marTop w:val="0"/>
      <w:marBottom w:val="0"/>
      <w:divBdr>
        <w:top w:val="none" w:sz="0" w:space="0" w:color="auto"/>
        <w:left w:val="none" w:sz="0" w:space="0" w:color="auto"/>
        <w:bottom w:val="none" w:sz="0" w:space="0" w:color="auto"/>
        <w:right w:val="none" w:sz="0" w:space="0" w:color="auto"/>
      </w:divBdr>
    </w:div>
    <w:div w:id="397944973">
      <w:bodyDiv w:val="1"/>
      <w:marLeft w:val="0"/>
      <w:marRight w:val="0"/>
      <w:marTop w:val="0"/>
      <w:marBottom w:val="0"/>
      <w:divBdr>
        <w:top w:val="none" w:sz="0" w:space="0" w:color="auto"/>
        <w:left w:val="none" w:sz="0" w:space="0" w:color="auto"/>
        <w:bottom w:val="none" w:sz="0" w:space="0" w:color="auto"/>
        <w:right w:val="none" w:sz="0" w:space="0" w:color="auto"/>
      </w:divBdr>
    </w:div>
    <w:div w:id="403458115">
      <w:bodyDiv w:val="1"/>
      <w:marLeft w:val="0"/>
      <w:marRight w:val="0"/>
      <w:marTop w:val="0"/>
      <w:marBottom w:val="0"/>
      <w:divBdr>
        <w:top w:val="none" w:sz="0" w:space="0" w:color="auto"/>
        <w:left w:val="none" w:sz="0" w:space="0" w:color="auto"/>
        <w:bottom w:val="none" w:sz="0" w:space="0" w:color="auto"/>
        <w:right w:val="none" w:sz="0" w:space="0" w:color="auto"/>
      </w:divBdr>
    </w:div>
    <w:div w:id="408238654">
      <w:bodyDiv w:val="1"/>
      <w:marLeft w:val="0"/>
      <w:marRight w:val="0"/>
      <w:marTop w:val="0"/>
      <w:marBottom w:val="0"/>
      <w:divBdr>
        <w:top w:val="none" w:sz="0" w:space="0" w:color="auto"/>
        <w:left w:val="none" w:sz="0" w:space="0" w:color="auto"/>
        <w:bottom w:val="none" w:sz="0" w:space="0" w:color="auto"/>
        <w:right w:val="none" w:sz="0" w:space="0" w:color="auto"/>
      </w:divBdr>
      <w:divsChild>
        <w:div w:id="842087409">
          <w:marLeft w:val="-225"/>
          <w:marRight w:val="-225"/>
          <w:marTop w:val="0"/>
          <w:marBottom w:val="0"/>
          <w:divBdr>
            <w:top w:val="none" w:sz="0" w:space="0" w:color="auto"/>
            <w:left w:val="none" w:sz="0" w:space="0" w:color="auto"/>
            <w:bottom w:val="none" w:sz="0" w:space="0" w:color="auto"/>
            <w:right w:val="none" w:sz="0" w:space="0" w:color="auto"/>
          </w:divBdr>
          <w:divsChild>
            <w:div w:id="348220318">
              <w:marLeft w:val="0"/>
              <w:marRight w:val="0"/>
              <w:marTop w:val="0"/>
              <w:marBottom w:val="0"/>
              <w:divBdr>
                <w:top w:val="none" w:sz="0" w:space="0" w:color="auto"/>
                <w:left w:val="none" w:sz="0" w:space="0" w:color="auto"/>
                <w:bottom w:val="none" w:sz="0" w:space="0" w:color="auto"/>
                <w:right w:val="none" w:sz="0" w:space="0" w:color="auto"/>
              </w:divBdr>
              <w:divsChild>
                <w:div w:id="13153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464793">
      <w:bodyDiv w:val="1"/>
      <w:marLeft w:val="0"/>
      <w:marRight w:val="0"/>
      <w:marTop w:val="0"/>
      <w:marBottom w:val="0"/>
      <w:divBdr>
        <w:top w:val="none" w:sz="0" w:space="0" w:color="auto"/>
        <w:left w:val="none" w:sz="0" w:space="0" w:color="auto"/>
        <w:bottom w:val="none" w:sz="0" w:space="0" w:color="auto"/>
        <w:right w:val="none" w:sz="0" w:space="0" w:color="auto"/>
      </w:divBdr>
      <w:divsChild>
        <w:div w:id="1324698116">
          <w:marLeft w:val="0"/>
          <w:marRight w:val="0"/>
          <w:marTop w:val="0"/>
          <w:marBottom w:val="0"/>
          <w:divBdr>
            <w:top w:val="none" w:sz="0" w:space="0" w:color="auto"/>
            <w:left w:val="none" w:sz="0" w:space="0" w:color="auto"/>
            <w:bottom w:val="none" w:sz="0" w:space="0" w:color="auto"/>
            <w:right w:val="none" w:sz="0" w:space="0" w:color="auto"/>
          </w:divBdr>
        </w:div>
        <w:div w:id="574242644">
          <w:marLeft w:val="0"/>
          <w:marRight w:val="0"/>
          <w:marTop w:val="0"/>
          <w:marBottom w:val="0"/>
          <w:divBdr>
            <w:top w:val="none" w:sz="0" w:space="0" w:color="auto"/>
            <w:left w:val="none" w:sz="0" w:space="0" w:color="auto"/>
            <w:bottom w:val="none" w:sz="0" w:space="0" w:color="auto"/>
            <w:right w:val="none" w:sz="0" w:space="0" w:color="auto"/>
          </w:divBdr>
        </w:div>
        <w:div w:id="516770305">
          <w:marLeft w:val="0"/>
          <w:marRight w:val="0"/>
          <w:marTop w:val="0"/>
          <w:marBottom w:val="0"/>
          <w:divBdr>
            <w:top w:val="none" w:sz="0" w:space="0" w:color="auto"/>
            <w:left w:val="none" w:sz="0" w:space="0" w:color="auto"/>
            <w:bottom w:val="none" w:sz="0" w:space="0" w:color="auto"/>
            <w:right w:val="none" w:sz="0" w:space="0" w:color="auto"/>
          </w:divBdr>
        </w:div>
        <w:div w:id="602954761">
          <w:marLeft w:val="0"/>
          <w:marRight w:val="0"/>
          <w:marTop w:val="0"/>
          <w:marBottom w:val="0"/>
          <w:divBdr>
            <w:top w:val="none" w:sz="0" w:space="0" w:color="auto"/>
            <w:left w:val="none" w:sz="0" w:space="0" w:color="auto"/>
            <w:bottom w:val="none" w:sz="0" w:space="0" w:color="auto"/>
            <w:right w:val="none" w:sz="0" w:space="0" w:color="auto"/>
          </w:divBdr>
        </w:div>
        <w:div w:id="1927297400">
          <w:marLeft w:val="0"/>
          <w:marRight w:val="0"/>
          <w:marTop w:val="0"/>
          <w:marBottom w:val="0"/>
          <w:divBdr>
            <w:top w:val="none" w:sz="0" w:space="0" w:color="auto"/>
            <w:left w:val="none" w:sz="0" w:space="0" w:color="auto"/>
            <w:bottom w:val="none" w:sz="0" w:space="0" w:color="auto"/>
            <w:right w:val="none" w:sz="0" w:space="0" w:color="auto"/>
          </w:divBdr>
        </w:div>
        <w:div w:id="1467552647">
          <w:marLeft w:val="0"/>
          <w:marRight w:val="0"/>
          <w:marTop w:val="0"/>
          <w:marBottom w:val="0"/>
          <w:divBdr>
            <w:top w:val="none" w:sz="0" w:space="0" w:color="auto"/>
            <w:left w:val="none" w:sz="0" w:space="0" w:color="auto"/>
            <w:bottom w:val="none" w:sz="0" w:space="0" w:color="auto"/>
            <w:right w:val="none" w:sz="0" w:space="0" w:color="auto"/>
          </w:divBdr>
        </w:div>
        <w:div w:id="1102988727">
          <w:marLeft w:val="0"/>
          <w:marRight w:val="0"/>
          <w:marTop w:val="0"/>
          <w:marBottom w:val="0"/>
          <w:divBdr>
            <w:top w:val="none" w:sz="0" w:space="0" w:color="auto"/>
            <w:left w:val="none" w:sz="0" w:space="0" w:color="auto"/>
            <w:bottom w:val="none" w:sz="0" w:space="0" w:color="auto"/>
            <w:right w:val="none" w:sz="0" w:space="0" w:color="auto"/>
          </w:divBdr>
        </w:div>
      </w:divsChild>
    </w:div>
    <w:div w:id="436412619">
      <w:bodyDiv w:val="1"/>
      <w:marLeft w:val="0"/>
      <w:marRight w:val="0"/>
      <w:marTop w:val="0"/>
      <w:marBottom w:val="0"/>
      <w:divBdr>
        <w:top w:val="none" w:sz="0" w:space="0" w:color="auto"/>
        <w:left w:val="none" w:sz="0" w:space="0" w:color="auto"/>
        <w:bottom w:val="none" w:sz="0" w:space="0" w:color="auto"/>
        <w:right w:val="none" w:sz="0" w:space="0" w:color="auto"/>
      </w:divBdr>
    </w:div>
    <w:div w:id="463425535">
      <w:bodyDiv w:val="1"/>
      <w:marLeft w:val="0"/>
      <w:marRight w:val="0"/>
      <w:marTop w:val="0"/>
      <w:marBottom w:val="0"/>
      <w:divBdr>
        <w:top w:val="none" w:sz="0" w:space="0" w:color="auto"/>
        <w:left w:val="none" w:sz="0" w:space="0" w:color="auto"/>
        <w:bottom w:val="none" w:sz="0" w:space="0" w:color="auto"/>
        <w:right w:val="none" w:sz="0" w:space="0" w:color="auto"/>
      </w:divBdr>
    </w:div>
    <w:div w:id="489178896">
      <w:bodyDiv w:val="1"/>
      <w:marLeft w:val="0"/>
      <w:marRight w:val="0"/>
      <w:marTop w:val="0"/>
      <w:marBottom w:val="0"/>
      <w:divBdr>
        <w:top w:val="none" w:sz="0" w:space="0" w:color="auto"/>
        <w:left w:val="none" w:sz="0" w:space="0" w:color="auto"/>
        <w:bottom w:val="none" w:sz="0" w:space="0" w:color="auto"/>
        <w:right w:val="none" w:sz="0" w:space="0" w:color="auto"/>
      </w:divBdr>
    </w:div>
    <w:div w:id="510919059">
      <w:bodyDiv w:val="1"/>
      <w:marLeft w:val="0"/>
      <w:marRight w:val="0"/>
      <w:marTop w:val="0"/>
      <w:marBottom w:val="0"/>
      <w:divBdr>
        <w:top w:val="none" w:sz="0" w:space="0" w:color="auto"/>
        <w:left w:val="none" w:sz="0" w:space="0" w:color="auto"/>
        <w:bottom w:val="none" w:sz="0" w:space="0" w:color="auto"/>
        <w:right w:val="none" w:sz="0" w:space="0" w:color="auto"/>
      </w:divBdr>
    </w:div>
    <w:div w:id="524905601">
      <w:bodyDiv w:val="1"/>
      <w:marLeft w:val="0"/>
      <w:marRight w:val="0"/>
      <w:marTop w:val="0"/>
      <w:marBottom w:val="0"/>
      <w:divBdr>
        <w:top w:val="none" w:sz="0" w:space="0" w:color="auto"/>
        <w:left w:val="none" w:sz="0" w:space="0" w:color="auto"/>
        <w:bottom w:val="none" w:sz="0" w:space="0" w:color="auto"/>
        <w:right w:val="none" w:sz="0" w:space="0" w:color="auto"/>
      </w:divBdr>
    </w:div>
    <w:div w:id="543299549">
      <w:bodyDiv w:val="1"/>
      <w:marLeft w:val="0"/>
      <w:marRight w:val="0"/>
      <w:marTop w:val="0"/>
      <w:marBottom w:val="0"/>
      <w:divBdr>
        <w:top w:val="none" w:sz="0" w:space="0" w:color="auto"/>
        <w:left w:val="none" w:sz="0" w:space="0" w:color="auto"/>
        <w:bottom w:val="none" w:sz="0" w:space="0" w:color="auto"/>
        <w:right w:val="none" w:sz="0" w:space="0" w:color="auto"/>
      </w:divBdr>
    </w:div>
    <w:div w:id="549734420">
      <w:bodyDiv w:val="1"/>
      <w:marLeft w:val="0"/>
      <w:marRight w:val="0"/>
      <w:marTop w:val="0"/>
      <w:marBottom w:val="0"/>
      <w:divBdr>
        <w:top w:val="none" w:sz="0" w:space="0" w:color="auto"/>
        <w:left w:val="none" w:sz="0" w:space="0" w:color="auto"/>
        <w:bottom w:val="none" w:sz="0" w:space="0" w:color="auto"/>
        <w:right w:val="none" w:sz="0" w:space="0" w:color="auto"/>
      </w:divBdr>
      <w:divsChild>
        <w:div w:id="1578203481">
          <w:marLeft w:val="446"/>
          <w:marRight w:val="0"/>
          <w:marTop w:val="0"/>
          <w:marBottom w:val="360"/>
          <w:divBdr>
            <w:top w:val="none" w:sz="0" w:space="0" w:color="auto"/>
            <w:left w:val="none" w:sz="0" w:space="0" w:color="auto"/>
            <w:bottom w:val="none" w:sz="0" w:space="0" w:color="auto"/>
            <w:right w:val="none" w:sz="0" w:space="0" w:color="auto"/>
          </w:divBdr>
        </w:div>
        <w:div w:id="118109454">
          <w:marLeft w:val="446"/>
          <w:marRight w:val="0"/>
          <w:marTop w:val="0"/>
          <w:marBottom w:val="360"/>
          <w:divBdr>
            <w:top w:val="none" w:sz="0" w:space="0" w:color="auto"/>
            <w:left w:val="none" w:sz="0" w:space="0" w:color="auto"/>
            <w:bottom w:val="none" w:sz="0" w:space="0" w:color="auto"/>
            <w:right w:val="none" w:sz="0" w:space="0" w:color="auto"/>
          </w:divBdr>
        </w:div>
        <w:div w:id="2064063776">
          <w:marLeft w:val="446"/>
          <w:marRight w:val="0"/>
          <w:marTop w:val="0"/>
          <w:marBottom w:val="360"/>
          <w:divBdr>
            <w:top w:val="none" w:sz="0" w:space="0" w:color="auto"/>
            <w:left w:val="none" w:sz="0" w:space="0" w:color="auto"/>
            <w:bottom w:val="none" w:sz="0" w:space="0" w:color="auto"/>
            <w:right w:val="none" w:sz="0" w:space="0" w:color="auto"/>
          </w:divBdr>
        </w:div>
        <w:div w:id="1324629653">
          <w:marLeft w:val="446"/>
          <w:marRight w:val="0"/>
          <w:marTop w:val="0"/>
          <w:marBottom w:val="360"/>
          <w:divBdr>
            <w:top w:val="none" w:sz="0" w:space="0" w:color="auto"/>
            <w:left w:val="none" w:sz="0" w:space="0" w:color="auto"/>
            <w:bottom w:val="none" w:sz="0" w:space="0" w:color="auto"/>
            <w:right w:val="none" w:sz="0" w:space="0" w:color="auto"/>
          </w:divBdr>
        </w:div>
        <w:div w:id="1168595303">
          <w:marLeft w:val="446"/>
          <w:marRight w:val="0"/>
          <w:marTop w:val="0"/>
          <w:marBottom w:val="360"/>
          <w:divBdr>
            <w:top w:val="none" w:sz="0" w:space="0" w:color="auto"/>
            <w:left w:val="none" w:sz="0" w:space="0" w:color="auto"/>
            <w:bottom w:val="none" w:sz="0" w:space="0" w:color="auto"/>
            <w:right w:val="none" w:sz="0" w:space="0" w:color="auto"/>
          </w:divBdr>
        </w:div>
        <w:div w:id="526329989">
          <w:marLeft w:val="446"/>
          <w:marRight w:val="0"/>
          <w:marTop w:val="0"/>
          <w:marBottom w:val="360"/>
          <w:divBdr>
            <w:top w:val="none" w:sz="0" w:space="0" w:color="auto"/>
            <w:left w:val="none" w:sz="0" w:space="0" w:color="auto"/>
            <w:bottom w:val="none" w:sz="0" w:space="0" w:color="auto"/>
            <w:right w:val="none" w:sz="0" w:space="0" w:color="auto"/>
          </w:divBdr>
        </w:div>
        <w:div w:id="834958478">
          <w:marLeft w:val="446"/>
          <w:marRight w:val="0"/>
          <w:marTop w:val="0"/>
          <w:marBottom w:val="360"/>
          <w:divBdr>
            <w:top w:val="none" w:sz="0" w:space="0" w:color="auto"/>
            <w:left w:val="none" w:sz="0" w:space="0" w:color="auto"/>
            <w:bottom w:val="none" w:sz="0" w:space="0" w:color="auto"/>
            <w:right w:val="none" w:sz="0" w:space="0" w:color="auto"/>
          </w:divBdr>
        </w:div>
      </w:divsChild>
    </w:div>
    <w:div w:id="566303004">
      <w:bodyDiv w:val="1"/>
      <w:marLeft w:val="0"/>
      <w:marRight w:val="0"/>
      <w:marTop w:val="0"/>
      <w:marBottom w:val="0"/>
      <w:divBdr>
        <w:top w:val="none" w:sz="0" w:space="0" w:color="auto"/>
        <w:left w:val="none" w:sz="0" w:space="0" w:color="auto"/>
        <w:bottom w:val="none" w:sz="0" w:space="0" w:color="auto"/>
        <w:right w:val="none" w:sz="0" w:space="0" w:color="auto"/>
      </w:divBdr>
    </w:div>
    <w:div w:id="675692359">
      <w:bodyDiv w:val="1"/>
      <w:marLeft w:val="0"/>
      <w:marRight w:val="0"/>
      <w:marTop w:val="0"/>
      <w:marBottom w:val="0"/>
      <w:divBdr>
        <w:top w:val="none" w:sz="0" w:space="0" w:color="auto"/>
        <w:left w:val="none" w:sz="0" w:space="0" w:color="auto"/>
        <w:bottom w:val="none" w:sz="0" w:space="0" w:color="auto"/>
        <w:right w:val="none" w:sz="0" w:space="0" w:color="auto"/>
      </w:divBdr>
    </w:div>
    <w:div w:id="718673321">
      <w:bodyDiv w:val="1"/>
      <w:marLeft w:val="0"/>
      <w:marRight w:val="0"/>
      <w:marTop w:val="0"/>
      <w:marBottom w:val="0"/>
      <w:divBdr>
        <w:top w:val="none" w:sz="0" w:space="0" w:color="auto"/>
        <w:left w:val="none" w:sz="0" w:space="0" w:color="auto"/>
        <w:bottom w:val="none" w:sz="0" w:space="0" w:color="auto"/>
        <w:right w:val="none" w:sz="0" w:space="0" w:color="auto"/>
      </w:divBdr>
    </w:div>
    <w:div w:id="736822757">
      <w:bodyDiv w:val="1"/>
      <w:marLeft w:val="0"/>
      <w:marRight w:val="0"/>
      <w:marTop w:val="0"/>
      <w:marBottom w:val="0"/>
      <w:divBdr>
        <w:top w:val="none" w:sz="0" w:space="0" w:color="auto"/>
        <w:left w:val="none" w:sz="0" w:space="0" w:color="auto"/>
        <w:bottom w:val="none" w:sz="0" w:space="0" w:color="auto"/>
        <w:right w:val="none" w:sz="0" w:space="0" w:color="auto"/>
      </w:divBdr>
    </w:div>
    <w:div w:id="744184949">
      <w:bodyDiv w:val="1"/>
      <w:marLeft w:val="0"/>
      <w:marRight w:val="0"/>
      <w:marTop w:val="0"/>
      <w:marBottom w:val="0"/>
      <w:divBdr>
        <w:top w:val="none" w:sz="0" w:space="0" w:color="auto"/>
        <w:left w:val="none" w:sz="0" w:space="0" w:color="auto"/>
        <w:bottom w:val="none" w:sz="0" w:space="0" w:color="auto"/>
        <w:right w:val="none" w:sz="0" w:space="0" w:color="auto"/>
      </w:divBdr>
    </w:div>
    <w:div w:id="769858054">
      <w:bodyDiv w:val="1"/>
      <w:marLeft w:val="0"/>
      <w:marRight w:val="0"/>
      <w:marTop w:val="0"/>
      <w:marBottom w:val="0"/>
      <w:divBdr>
        <w:top w:val="none" w:sz="0" w:space="0" w:color="auto"/>
        <w:left w:val="none" w:sz="0" w:space="0" w:color="auto"/>
        <w:bottom w:val="none" w:sz="0" w:space="0" w:color="auto"/>
        <w:right w:val="none" w:sz="0" w:space="0" w:color="auto"/>
      </w:divBdr>
    </w:div>
    <w:div w:id="782189014">
      <w:bodyDiv w:val="1"/>
      <w:marLeft w:val="0"/>
      <w:marRight w:val="0"/>
      <w:marTop w:val="0"/>
      <w:marBottom w:val="0"/>
      <w:divBdr>
        <w:top w:val="none" w:sz="0" w:space="0" w:color="auto"/>
        <w:left w:val="none" w:sz="0" w:space="0" w:color="auto"/>
        <w:bottom w:val="none" w:sz="0" w:space="0" w:color="auto"/>
        <w:right w:val="none" w:sz="0" w:space="0" w:color="auto"/>
      </w:divBdr>
    </w:div>
    <w:div w:id="782960019">
      <w:bodyDiv w:val="1"/>
      <w:marLeft w:val="0"/>
      <w:marRight w:val="0"/>
      <w:marTop w:val="0"/>
      <w:marBottom w:val="0"/>
      <w:divBdr>
        <w:top w:val="none" w:sz="0" w:space="0" w:color="auto"/>
        <w:left w:val="none" w:sz="0" w:space="0" w:color="auto"/>
        <w:bottom w:val="none" w:sz="0" w:space="0" w:color="auto"/>
        <w:right w:val="none" w:sz="0" w:space="0" w:color="auto"/>
      </w:divBdr>
    </w:div>
    <w:div w:id="883907915">
      <w:bodyDiv w:val="1"/>
      <w:marLeft w:val="0"/>
      <w:marRight w:val="0"/>
      <w:marTop w:val="0"/>
      <w:marBottom w:val="0"/>
      <w:divBdr>
        <w:top w:val="none" w:sz="0" w:space="0" w:color="auto"/>
        <w:left w:val="none" w:sz="0" w:space="0" w:color="auto"/>
        <w:bottom w:val="none" w:sz="0" w:space="0" w:color="auto"/>
        <w:right w:val="none" w:sz="0" w:space="0" w:color="auto"/>
      </w:divBdr>
    </w:div>
    <w:div w:id="982080779">
      <w:bodyDiv w:val="1"/>
      <w:marLeft w:val="0"/>
      <w:marRight w:val="0"/>
      <w:marTop w:val="0"/>
      <w:marBottom w:val="0"/>
      <w:divBdr>
        <w:top w:val="none" w:sz="0" w:space="0" w:color="auto"/>
        <w:left w:val="none" w:sz="0" w:space="0" w:color="auto"/>
        <w:bottom w:val="none" w:sz="0" w:space="0" w:color="auto"/>
        <w:right w:val="none" w:sz="0" w:space="0" w:color="auto"/>
      </w:divBdr>
    </w:div>
    <w:div w:id="984356266">
      <w:bodyDiv w:val="1"/>
      <w:marLeft w:val="0"/>
      <w:marRight w:val="0"/>
      <w:marTop w:val="0"/>
      <w:marBottom w:val="0"/>
      <w:divBdr>
        <w:top w:val="none" w:sz="0" w:space="0" w:color="auto"/>
        <w:left w:val="none" w:sz="0" w:space="0" w:color="auto"/>
        <w:bottom w:val="none" w:sz="0" w:space="0" w:color="auto"/>
        <w:right w:val="none" w:sz="0" w:space="0" w:color="auto"/>
      </w:divBdr>
    </w:div>
    <w:div w:id="986395955">
      <w:bodyDiv w:val="1"/>
      <w:marLeft w:val="0"/>
      <w:marRight w:val="0"/>
      <w:marTop w:val="0"/>
      <w:marBottom w:val="0"/>
      <w:divBdr>
        <w:top w:val="none" w:sz="0" w:space="0" w:color="auto"/>
        <w:left w:val="none" w:sz="0" w:space="0" w:color="auto"/>
        <w:bottom w:val="none" w:sz="0" w:space="0" w:color="auto"/>
        <w:right w:val="none" w:sz="0" w:space="0" w:color="auto"/>
      </w:divBdr>
    </w:div>
    <w:div w:id="1120226363">
      <w:bodyDiv w:val="1"/>
      <w:marLeft w:val="0"/>
      <w:marRight w:val="0"/>
      <w:marTop w:val="0"/>
      <w:marBottom w:val="0"/>
      <w:divBdr>
        <w:top w:val="none" w:sz="0" w:space="0" w:color="auto"/>
        <w:left w:val="none" w:sz="0" w:space="0" w:color="auto"/>
        <w:bottom w:val="none" w:sz="0" w:space="0" w:color="auto"/>
        <w:right w:val="none" w:sz="0" w:space="0" w:color="auto"/>
      </w:divBdr>
    </w:div>
    <w:div w:id="1146168598">
      <w:bodyDiv w:val="1"/>
      <w:marLeft w:val="0"/>
      <w:marRight w:val="0"/>
      <w:marTop w:val="0"/>
      <w:marBottom w:val="0"/>
      <w:divBdr>
        <w:top w:val="none" w:sz="0" w:space="0" w:color="auto"/>
        <w:left w:val="none" w:sz="0" w:space="0" w:color="auto"/>
        <w:bottom w:val="none" w:sz="0" w:space="0" w:color="auto"/>
        <w:right w:val="none" w:sz="0" w:space="0" w:color="auto"/>
      </w:divBdr>
    </w:div>
    <w:div w:id="1172600475">
      <w:bodyDiv w:val="1"/>
      <w:marLeft w:val="0"/>
      <w:marRight w:val="0"/>
      <w:marTop w:val="0"/>
      <w:marBottom w:val="0"/>
      <w:divBdr>
        <w:top w:val="none" w:sz="0" w:space="0" w:color="auto"/>
        <w:left w:val="none" w:sz="0" w:space="0" w:color="auto"/>
        <w:bottom w:val="none" w:sz="0" w:space="0" w:color="auto"/>
        <w:right w:val="none" w:sz="0" w:space="0" w:color="auto"/>
      </w:divBdr>
    </w:div>
    <w:div w:id="1202589466">
      <w:bodyDiv w:val="1"/>
      <w:marLeft w:val="0"/>
      <w:marRight w:val="0"/>
      <w:marTop w:val="0"/>
      <w:marBottom w:val="0"/>
      <w:divBdr>
        <w:top w:val="none" w:sz="0" w:space="0" w:color="auto"/>
        <w:left w:val="none" w:sz="0" w:space="0" w:color="auto"/>
        <w:bottom w:val="none" w:sz="0" w:space="0" w:color="auto"/>
        <w:right w:val="none" w:sz="0" w:space="0" w:color="auto"/>
      </w:divBdr>
    </w:div>
    <w:div w:id="1211843635">
      <w:bodyDiv w:val="1"/>
      <w:marLeft w:val="0"/>
      <w:marRight w:val="0"/>
      <w:marTop w:val="0"/>
      <w:marBottom w:val="0"/>
      <w:divBdr>
        <w:top w:val="none" w:sz="0" w:space="0" w:color="auto"/>
        <w:left w:val="none" w:sz="0" w:space="0" w:color="auto"/>
        <w:bottom w:val="none" w:sz="0" w:space="0" w:color="auto"/>
        <w:right w:val="none" w:sz="0" w:space="0" w:color="auto"/>
      </w:divBdr>
    </w:div>
    <w:div w:id="1238856521">
      <w:bodyDiv w:val="1"/>
      <w:marLeft w:val="0"/>
      <w:marRight w:val="0"/>
      <w:marTop w:val="0"/>
      <w:marBottom w:val="0"/>
      <w:divBdr>
        <w:top w:val="none" w:sz="0" w:space="0" w:color="auto"/>
        <w:left w:val="none" w:sz="0" w:space="0" w:color="auto"/>
        <w:bottom w:val="none" w:sz="0" w:space="0" w:color="auto"/>
        <w:right w:val="none" w:sz="0" w:space="0" w:color="auto"/>
      </w:divBdr>
    </w:div>
    <w:div w:id="1281649073">
      <w:bodyDiv w:val="1"/>
      <w:marLeft w:val="0"/>
      <w:marRight w:val="0"/>
      <w:marTop w:val="0"/>
      <w:marBottom w:val="0"/>
      <w:divBdr>
        <w:top w:val="none" w:sz="0" w:space="0" w:color="auto"/>
        <w:left w:val="none" w:sz="0" w:space="0" w:color="auto"/>
        <w:bottom w:val="none" w:sz="0" w:space="0" w:color="auto"/>
        <w:right w:val="none" w:sz="0" w:space="0" w:color="auto"/>
      </w:divBdr>
    </w:div>
    <w:div w:id="1330525025">
      <w:bodyDiv w:val="1"/>
      <w:marLeft w:val="0"/>
      <w:marRight w:val="0"/>
      <w:marTop w:val="0"/>
      <w:marBottom w:val="0"/>
      <w:divBdr>
        <w:top w:val="none" w:sz="0" w:space="0" w:color="auto"/>
        <w:left w:val="none" w:sz="0" w:space="0" w:color="auto"/>
        <w:bottom w:val="none" w:sz="0" w:space="0" w:color="auto"/>
        <w:right w:val="none" w:sz="0" w:space="0" w:color="auto"/>
      </w:divBdr>
    </w:div>
    <w:div w:id="1339504575">
      <w:bodyDiv w:val="1"/>
      <w:marLeft w:val="0"/>
      <w:marRight w:val="0"/>
      <w:marTop w:val="0"/>
      <w:marBottom w:val="0"/>
      <w:divBdr>
        <w:top w:val="none" w:sz="0" w:space="0" w:color="auto"/>
        <w:left w:val="none" w:sz="0" w:space="0" w:color="auto"/>
        <w:bottom w:val="none" w:sz="0" w:space="0" w:color="auto"/>
        <w:right w:val="none" w:sz="0" w:space="0" w:color="auto"/>
      </w:divBdr>
    </w:div>
    <w:div w:id="1366632800">
      <w:bodyDiv w:val="1"/>
      <w:marLeft w:val="0"/>
      <w:marRight w:val="0"/>
      <w:marTop w:val="0"/>
      <w:marBottom w:val="0"/>
      <w:divBdr>
        <w:top w:val="none" w:sz="0" w:space="0" w:color="auto"/>
        <w:left w:val="none" w:sz="0" w:space="0" w:color="auto"/>
        <w:bottom w:val="none" w:sz="0" w:space="0" w:color="auto"/>
        <w:right w:val="none" w:sz="0" w:space="0" w:color="auto"/>
      </w:divBdr>
    </w:div>
    <w:div w:id="1429614365">
      <w:bodyDiv w:val="1"/>
      <w:marLeft w:val="0"/>
      <w:marRight w:val="0"/>
      <w:marTop w:val="0"/>
      <w:marBottom w:val="0"/>
      <w:divBdr>
        <w:top w:val="none" w:sz="0" w:space="0" w:color="auto"/>
        <w:left w:val="none" w:sz="0" w:space="0" w:color="auto"/>
        <w:bottom w:val="none" w:sz="0" w:space="0" w:color="auto"/>
        <w:right w:val="none" w:sz="0" w:space="0" w:color="auto"/>
      </w:divBdr>
    </w:div>
    <w:div w:id="1436053630">
      <w:bodyDiv w:val="1"/>
      <w:marLeft w:val="0"/>
      <w:marRight w:val="0"/>
      <w:marTop w:val="0"/>
      <w:marBottom w:val="0"/>
      <w:divBdr>
        <w:top w:val="none" w:sz="0" w:space="0" w:color="auto"/>
        <w:left w:val="none" w:sz="0" w:space="0" w:color="auto"/>
        <w:bottom w:val="none" w:sz="0" w:space="0" w:color="auto"/>
        <w:right w:val="none" w:sz="0" w:space="0" w:color="auto"/>
      </w:divBdr>
    </w:div>
    <w:div w:id="1522090740">
      <w:bodyDiv w:val="1"/>
      <w:marLeft w:val="0"/>
      <w:marRight w:val="0"/>
      <w:marTop w:val="0"/>
      <w:marBottom w:val="0"/>
      <w:divBdr>
        <w:top w:val="none" w:sz="0" w:space="0" w:color="auto"/>
        <w:left w:val="none" w:sz="0" w:space="0" w:color="auto"/>
        <w:bottom w:val="none" w:sz="0" w:space="0" w:color="auto"/>
        <w:right w:val="none" w:sz="0" w:space="0" w:color="auto"/>
      </w:divBdr>
    </w:div>
    <w:div w:id="1552837876">
      <w:bodyDiv w:val="1"/>
      <w:marLeft w:val="0"/>
      <w:marRight w:val="0"/>
      <w:marTop w:val="0"/>
      <w:marBottom w:val="0"/>
      <w:divBdr>
        <w:top w:val="none" w:sz="0" w:space="0" w:color="auto"/>
        <w:left w:val="none" w:sz="0" w:space="0" w:color="auto"/>
        <w:bottom w:val="none" w:sz="0" w:space="0" w:color="auto"/>
        <w:right w:val="none" w:sz="0" w:space="0" w:color="auto"/>
      </w:divBdr>
    </w:div>
    <w:div w:id="1561558591">
      <w:bodyDiv w:val="1"/>
      <w:marLeft w:val="0"/>
      <w:marRight w:val="0"/>
      <w:marTop w:val="0"/>
      <w:marBottom w:val="0"/>
      <w:divBdr>
        <w:top w:val="none" w:sz="0" w:space="0" w:color="auto"/>
        <w:left w:val="none" w:sz="0" w:space="0" w:color="auto"/>
        <w:bottom w:val="none" w:sz="0" w:space="0" w:color="auto"/>
        <w:right w:val="none" w:sz="0" w:space="0" w:color="auto"/>
      </w:divBdr>
    </w:div>
    <w:div w:id="1613511549">
      <w:bodyDiv w:val="1"/>
      <w:marLeft w:val="0"/>
      <w:marRight w:val="0"/>
      <w:marTop w:val="0"/>
      <w:marBottom w:val="0"/>
      <w:divBdr>
        <w:top w:val="none" w:sz="0" w:space="0" w:color="auto"/>
        <w:left w:val="none" w:sz="0" w:space="0" w:color="auto"/>
        <w:bottom w:val="none" w:sz="0" w:space="0" w:color="auto"/>
        <w:right w:val="none" w:sz="0" w:space="0" w:color="auto"/>
      </w:divBdr>
    </w:div>
    <w:div w:id="1618485424">
      <w:bodyDiv w:val="1"/>
      <w:marLeft w:val="0"/>
      <w:marRight w:val="0"/>
      <w:marTop w:val="0"/>
      <w:marBottom w:val="0"/>
      <w:divBdr>
        <w:top w:val="none" w:sz="0" w:space="0" w:color="auto"/>
        <w:left w:val="none" w:sz="0" w:space="0" w:color="auto"/>
        <w:bottom w:val="none" w:sz="0" w:space="0" w:color="auto"/>
        <w:right w:val="none" w:sz="0" w:space="0" w:color="auto"/>
      </w:divBdr>
    </w:div>
    <w:div w:id="1671057751">
      <w:bodyDiv w:val="1"/>
      <w:marLeft w:val="0"/>
      <w:marRight w:val="0"/>
      <w:marTop w:val="0"/>
      <w:marBottom w:val="0"/>
      <w:divBdr>
        <w:top w:val="none" w:sz="0" w:space="0" w:color="auto"/>
        <w:left w:val="none" w:sz="0" w:space="0" w:color="auto"/>
        <w:bottom w:val="none" w:sz="0" w:space="0" w:color="auto"/>
        <w:right w:val="none" w:sz="0" w:space="0" w:color="auto"/>
      </w:divBdr>
    </w:div>
    <w:div w:id="1747996631">
      <w:bodyDiv w:val="1"/>
      <w:marLeft w:val="0"/>
      <w:marRight w:val="0"/>
      <w:marTop w:val="0"/>
      <w:marBottom w:val="0"/>
      <w:divBdr>
        <w:top w:val="none" w:sz="0" w:space="0" w:color="auto"/>
        <w:left w:val="none" w:sz="0" w:space="0" w:color="auto"/>
        <w:bottom w:val="none" w:sz="0" w:space="0" w:color="auto"/>
        <w:right w:val="none" w:sz="0" w:space="0" w:color="auto"/>
      </w:divBdr>
    </w:div>
    <w:div w:id="1835878721">
      <w:bodyDiv w:val="1"/>
      <w:marLeft w:val="0"/>
      <w:marRight w:val="0"/>
      <w:marTop w:val="0"/>
      <w:marBottom w:val="0"/>
      <w:divBdr>
        <w:top w:val="none" w:sz="0" w:space="0" w:color="auto"/>
        <w:left w:val="none" w:sz="0" w:space="0" w:color="auto"/>
        <w:bottom w:val="none" w:sz="0" w:space="0" w:color="auto"/>
        <w:right w:val="none" w:sz="0" w:space="0" w:color="auto"/>
      </w:divBdr>
    </w:div>
    <w:div w:id="1839225264">
      <w:bodyDiv w:val="1"/>
      <w:marLeft w:val="0"/>
      <w:marRight w:val="0"/>
      <w:marTop w:val="0"/>
      <w:marBottom w:val="0"/>
      <w:divBdr>
        <w:top w:val="none" w:sz="0" w:space="0" w:color="auto"/>
        <w:left w:val="none" w:sz="0" w:space="0" w:color="auto"/>
        <w:bottom w:val="none" w:sz="0" w:space="0" w:color="auto"/>
        <w:right w:val="none" w:sz="0" w:space="0" w:color="auto"/>
      </w:divBdr>
    </w:div>
    <w:div w:id="1847818463">
      <w:bodyDiv w:val="1"/>
      <w:marLeft w:val="0"/>
      <w:marRight w:val="0"/>
      <w:marTop w:val="0"/>
      <w:marBottom w:val="0"/>
      <w:divBdr>
        <w:top w:val="none" w:sz="0" w:space="0" w:color="auto"/>
        <w:left w:val="none" w:sz="0" w:space="0" w:color="auto"/>
        <w:bottom w:val="none" w:sz="0" w:space="0" w:color="auto"/>
        <w:right w:val="none" w:sz="0" w:space="0" w:color="auto"/>
      </w:divBdr>
    </w:div>
    <w:div w:id="1855610194">
      <w:bodyDiv w:val="1"/>
      <w:marLeft w:val="0"/>
      <w:marRight w:val="0"/>
      <w:marTop w:val="0"/>
      <w:marBottom w:val="0"/>
      <w:divBdr>
        <w:top w:val="none" w:sz="0" w:space="0" w:color="auto"/>
        <w:left w:val="none" w:sz="0" w:space="0" w:color="auto"/>
        <w:bottom w:val="none" w:sz="0" w:space="0" w:color="auto"/>
        <w:right w:val="none" w:sz="0" w:space="0" w:color="auto"/>
      </w:divBdr>
    </w:div>
    <w:div w:id="1920823355">
      <w:bodyDiv w:val="1"/>
      <w:marLeft w:val="0"/>
      <w:marRight w:val="0"/>
      <w:marTop w:val="0"/>
      <w:marBottom w:val="0"/>
      <w:divBdr>
        <w:top w:val="none" w:sz="0" w:space="0" w:color="auto"/>
        <w:left w:val="none" w:sz="0" w:space="0" w:color="auto"/>
        <w:bottom w:val="none" w:sz="0" w:space="0" w:color="auto"/>
        <w:right w:val="none" w:sz="0" w:space="0" w:color="auto"/>
      </w:divBdr>
    </w:div>
    <w:div w:id="1925918929">
      <w:bodyDiv w:val="1"/>
      <w:marLeft w:val="0"/>
      <w:marRight w:val="0"/>
      <w:marTop w:val="0"/>
      <w:marBottom w:val="0"/>
      <w:divBdr>
        <w:top w:val="none" w:sz="0" w:space="0" w:color="auto"/>
        <w:left w:val="none" w:sz="0" w:space="0" w:color="auto"/>
        <w:bottom w:val="none" w:sz="0" w:space="0" w:color="auto"/>
        <w:right w:val="none" w:sz="0" w:space="0" w:color="auto"/>
      </w:divBdr>
    </w:div>
    <w:div w:id="1959290258">
      <w:bodyDiv w:val="1"/>
      <w:marLeft w:val="0"/>
      <w:marRight w:val="0"/>
      <w:marTop w:val="0"/>
      <w:marBottom w:val="0"/>
      <w:divBdr>
        <w:top w:val="none" w:sz="0" w:space="0" w:color="auto"/>
        <w:left w:val="none" w:sz="0" w:space="0" w:color="auto"/>
        <w:bottom w:val="none" w:sz="0" w:space="0" w:color="auto"/>
        <w:right w:val="none" w:sz="0" w:space="0" w:color="auto"/>
      </w:divBdr>
    </w:div>
    <w:div w:id="1978602029">
      <w:bodyDiv w:val="1"/>
      <w:marLeft w:val="0"/>
      <w:marRight w:val="0"/>
      <w:marTop w:val="0"/>
      <w:marBottom w:val="0"/>
      <w:divBdr>
        <w:top w:val="none" w:sz="0" w:space="0" w:color="auto"/>
        <w:left w:val="none" w:sz="0" w:space="0" w:color="auto"/>
        <w:bottom w:val="none" w:sz="0" w:space="0" w:color="auto"/>
        <w:right w:val="none" w:sz="0" w:space="0" w:color="auto"/>
      </w:divBdr>
    </w:div>
    <w:div w:id="1984775347">
      <w:bodyDiv w:val="1"/>
      <w:marLeft w:val="0"/>
      <w:marRight w:val="0"/>
      <w:marTop w:val="0"/>
      <w:marBottom w:val="0"/>
      <w:divBdr>
        <w:top w:val="none" w:sz="0" w:space="0" w:color="auto"/>
        <w:left w:val="none" w:sz="0" w:space="0" w:color="auto"/>
        <w:bottom w:val="none" w:sz="0" w:space="0" w:color="auto"/>
        <w:right w:val="none" w:sz="0" w:space="0" w:color="auto"/>
      </w:divBdr>
      <w:divsChild>
        <w:div w:id="192118105">
          <w:marLeft w:val="0"/>
          <w:marRight w:val="0"/>
          <w:marTop w:val="0"/>
          <w:marBottom w:val="0"/>
          <w:divBdr>
            <w:top w:val="none" w:sz="0" w:space="0" w:color="auto"/>
            <w:left w:val="none" w:sz="0" w:space="0" w:color="auto"/>
            <w:bottom w:val="none" w:sz="0" w:space="0" w:color="auto"/>
            <w:right w:val="none" w:sz="0" w:space="0" w:color="auto"/>
          </w:divBdr>
        </w:div>
      </w:divsChild>
    </w:div>
    <w:div w:id="1990401329">
      <w:bodyDiv w:val="1"/>
      <w:marLeft w:val="0"/>
      <w:marRight w:val="0"/>
      <w:marTop w:val="0"/>
      <w:marBottom w:val="0"/>
      <w:divBdr>
        <w:top w:val="none" w:sz="0" w:space="0" w:color="auto"/>
        <w:left w:val="none" w:sz="0" w:space="0" w:color="auto"/>
        <w:bottom w:val="none" w:sz="0" w:space="0" w:color="auto"/>
        <w:right w:val="none" w:sz="0" w:space="0" w:color="auto"/>
      </w:divBdr>
    </w:div>
    <w:div w:id="2011057216">
      <w:bodyDiv w:val="1"/>
      <w:marLeft w:val="0"/>
      <w:marRight w:val="0"/>
      <w:marTop w:val="0"/>
      <w:marBottom w:val="0"/>
      <w:divBdr>
        <w:top w:val="none" w:sz="0" w:space="0" w:color="auto"/>
        <w:left w:val="none" w:sz="0" w:space="0" w:color="auto"/>
        <w:bottom w:val="none" w:sz="0" w:space="0" w:color="auto"/>
        <w:right w:val="none" w:sz="0" w:space="0" w:color="auto"/>
      </w:divBdr>
    </w:div>
    <w:div w:id="2037539447">
      <w:bodyDiv w:val="1"/>
      <w:marLeft w:val="0"/>
      <w:marRight w:val="0"/>
      <w:marTop w:val="0"/>
      <w:marBottom w:val="0"/>
      <w:divBdr>
        <w:top w:val="none" w:sz="0" w:space="0" w:color="auto"/>
        <w:left w:val="none" w:sz="0" w:space="0" w:color="auto"/>
        <w:bottom w:val="none" w:sz="0" w:space="0" w:color="auto"/>
        <w:right w:val="none" w:sz="0" w:space="0" w:color="auto"/>
      </w:divBdr>
    </w:div>
    <w:div w:id="2041855247">
      <w:bodyDiv w:val="1"/>
      <w:marLeft w:val="0"/>
      <w:marRight w:val="0"/>
      <w:marTop w:val="0"/>
      <w:marBottom w:val="0"/>
      <w:divBdr>
        <w:top w:val="none" w:sz="0" w:space="0" w:color="auto"/>
        <w:left w:val="none" w:sz="0" w:space="0" w:color="auto"/>
        <w:bottom w:val="none" w:sz="0" w:space="0" w:color="auto"/>
        <w:right w:val="none" w:sz="0" w:space="0" w:color="auto"/>
      </w:divBdr>
      <w:divsChild>
        <w:div w:id="117921801">
          <w:marLeft w:val="547"/>
          <w:marRight w:val="0"/>
          <w:marTop w:val="0"/>
          <w:marBottom w:val="0"/>
          <w:divBdr>
            <w:top w:val="none" w:sz="0" w:space="0" w:color="auto"/>
            <w:left w:val="none" w:sz="0" w:space="0" w:color="auto"/>
            <w:bottom w:val="none" w:sz="0" w:space="0" w:color="auto"/>
            <w:right w:val="none" w:sz="0" w:space="0" w:color="auto"/>
          </w:divBdr>
        </w:div>
      </w:divsChild>
    </w:div>
    <w:div w:id="2106681175">
      <w:bodyDiv w:val="1"/>
      <w:marLeft w:val="0"/>
      <w:marRight w:val="0"/>
      <w:marTop w:val="0"/>
      <w:marBottom w:val="0"/>
      <w:divBdr>
        <w:top w:val="none" w:sz="0" w:space="0" w:color="auto"/>
        <w:left w:val="none" w:sz="0" w:space="0" w:color="auto"/>
        <w:bottom w:val="none" w:sz="0" w:space="0" w:color="auto"/>
        <w:right w:val="none" w:sz="0" w:space="0" w:color="auto"/>
      </w:divBdr>
    </w:div>
    <w:div w:id="21136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dp.org/content/undp/es/home/sustainable-development-goals.html" TargetMode="External"/><Relationship Id="rId18" Type="http://schemas.openxmlformats.org/officeDocument/2006/relationships/hyperlink" Target="https://www.ilo.org/global/standards/subjects-covered-by-international-labour-standards/social-policy/lang--es/index.htm" TargetMode="External"/><Relationship Id="rId26" Type="http://schemas.openxmlformats.org/officeDocument/2006/relationships/hyperlink" Target="http://www.pa.undp.org/content/panama/es/home/presscenter/articles/2018/decretan-julio--mes-de-objetivos-de-desarrollo-sostenible-en-pan.html" TargetMode="External"/><Relationship Id="rId39" Type="http://schemas.openxmlformats.org/officeDocument/2006/relationships/hyperlink" Target="http://www.un.org/es/spotlight-initiative/" TargetMode="External"/><Relationship Id="rId21" Type="http://schemas.openxmlformats.org/officeDocument/2006/relationships/image" Target="media/image6.png"/><Relationship Id="rId34" Type="http://schemas.openxmlformats.org/officeDocument/2006/relationships/hyperlink" Target="http://mneguidelines.oecd.org/oecd-working-party-on-responsible-business-conduct-elects-new-chair.htm" TargetMode="External"/><Relationship Id="rId42" Type="http://schemas.openxmlformats.org/officeDocument/2006/relationships/hyperlink" Target="https://civics.cc/es/" TargetMode="External"/><Relationship Id="rId47" Type="http://schemas.openxmlformats.org/officeDocument/2006/relationships/hyperlink" Target="http://www.miambiente.gob.pa/images/stories/BibliotecaVirtualImg/Plan-de-Accion-TURISMO-VERDE-en-AP.pdf" TargetMode="External"/><Relationship Id="rId50" Type="http://schemas.openxmlformats.org/officeDocument/2006/relationships/hyperlink" Target="http://www.antai.gob.pa/" TargetMode="External"/><Relationship Id="rId55" Type="http://schemas.openxmlformats.org/officeDocument/2006/relationships/hyperlink" Target="http://www.miambiente.gob.pa/images/stories/documentos_CC/Esp_Info_V.1_ENCCP_15.12.2015.pdf" TargetMode="External"/><Relationship Id="rId63" Type="http://schemas.openxmlformats.org/officeDocument/2006/relationships/hyperlink" Target="http://www.cich.org/" TargetMode="External"/><Relationship Id="rId68" Type="http://schemas.openxmlformats.org/officeDocument/2006/relationships/hyperlink" Target="http://ethics.unwto.org/es/content/codigo-etico-mundial-para-el-turismo" TargetMode="External"/><Relationship Id="rId76" Type="http://schemas.openxmlformats.org/officeDocument/2006/relationships/hyperlink" Target="https://mneguidelines.oecd.org/RBC-in-Latin-America-and-the-Caribbean-Fact-Sheet-ESP.pdf" TargetMode="External"/><Relationship Id="rId7" Type="http://schemas.openxmlformats.org/officeDocument/2006/relationships/endnotes" Target="endnotes.xml"/><Relationship Id="rId71" Type="http://schemas.openxmlformats.org/officeDocument/2006/relationships/hyperlink" Target="http://cetippat.gob.pa/integrantes/" TargetMode="External"/><Relationship Id="rId2" Type="http://schemas.openxmlformats.org/officeDocument/2006/relationships/numbering" Target="numbering.xml"/><Relationship Id="rId16" Type="http://schemas.openxmlformats.org/officeDocument/2006/relationships/hyperlink" Target="https://www.pactomundial.org/wp-content/uploads/2018/02/Flyer-New-Strategy-GC-2018_20180126-1.pdf" TargetMode="External"/><Relationship Id="rId29" Type="http://schemas.openxmlformats.org/officeDocument/2006/relationships/hyperlink" Target="https://www.gacetaoficial.gob.pa/pdfTemp/28302_A/GacetaNo_28302a_20170616.pdf" TargetMode="External"/><Relationship Id="rId11" Type="http://schemas.openxmlformats.org/officeDocument/2006/relationships/image" Target="media/image4.jpeg"/><Relationship Id="rId24" Type="http://schemas.openxmlformats.org/officeDocument/2006/relationships/hyperlink" Target="http://www.ohchr.org/SP/HRBodies/UPR/Pages/UPRMain.aspx" TargetMode="External"/><Relationship Id="rId32" Type="http://schemas.openxmlformats.org/officeDocument/2006/relationships/hyperlink" Target="http://www.pa.undp.org/content/dam/panama/docs/Documentos_2018/Compromiso-Nal-Educacion-WEB.pdf" TargetMode="External"/><Relationship Id="rId37" Type="http://schemas.openxmlformats.org/officeDocument/2006/relationships/hyperlink" Target="https://www.c40.org/" TargetMode="External"/><Relationship Id="rId40" Type="http://schemas.openxmlformats.org/officeDocument/2006/relationships/hyperlink" Target="https://www.pactomundial.org/wp-content/uploads/2017/11/Flyer-New-Estrategy-GC_2018_.pdf" TargetMode="External"/><Relationship Id="rId45" Type="http://schemas.openxmlformats.org/officeDocument/2006/relationships/hyperlink" Target="http://www.cncpanama.org/cnc/index.php/2014-09-04-17-08-52" TargetMode="External"/><Relationship Id="rId53" Type="http://schemas.openxmlformats.org/officeDocument/2006/relationships/hyperlink" Target="https://www4.unfccc.int/sites/submissions/indc/Submission%20Pages/submissions.aspx" TargetMode="External"/><Relationship Id="rId58" Type="http://schemas.openxmlformats.org/officeDocument/2006/relationships/hyperlink" Target="http://rs.mici.gob.pa/" TargetMode="External"/><Relationship Id="rId66" Type="http://schemas.openxmlformats.org/officeDocument/2006/relationships/hyperlink" Target="https://www.ohchr.org/documents/publications/guidingprinciplesbusinesshr_sp.pdf" TargetMode="External"/><Relationship Id="rId74" Type="http://schemas.openxmlformats.org/officeDocument/2006/relationships/hyperlink" Target="http://www.senadis.gob.pa/yotambienincluyo.html"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rs.mici.gob.pa/" TargetMode="External"/><Relationship Id="rId82"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ohchr.org/documents/publications/guidingprinciplesbusinesshr_sp.pdf" TargetMode="External"/><Relationship Id="rId31" Type="http://schemas.openxmlformats.org/officeDocument/2006/relationships/hyperlink" Target="http://rs.mici.gob.pa/rs-mici" TargetMode="External"/><Relationship Id="rId44" Type="http://schemas.openxmlformats.org/officeDocument/2006/relationships/hyperlink" Target="https://www.un.org/sustainabledevelopment/es/be-the-change/" TargetMode="External"/><Relationship Id="rId52" Type="http://schemas.openxmlformats.org/officeDocument/2006/relationships/hyperlink" Target="http://www.sigob.org/portal/home/contenido/2" TargetMode="External"/><Relationship Id="rId60" Type="http://schemas.openxmlformats.org/officeDocument/2006/relationships/hyperlink" Target="http://www.pa.undp.org/content/panama/es/home/library/environment_energy/plna_seguridad_hidrica_agua_para_todos.html" TargetMode="External"/><Relationship Id="rId65" Type="http://schemas.openxmlformats.org/officeDocument/2006/relationships/hyperlink" Target="https://www.ilo.org/wcmsp5/groups/public/---ed_emp/---emp_ent/documents/publication/wcms_124924.pdf" TargetMode="External"/><Relationship Id="rId73" Type="http://schemas.openxmlformats.org/officeDocument/2006/relationships/hyperlink" Target="https://www.iadb.org/es/noticias/panama-lanza-la-iniciativa-de-paridad-de-genero-con-el-apoyo-del-banco-interamericano-de"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www.oecd.org/daf/inv/mne/MNEguidelinesESPANOL.pdf" TargetMode="External"/><Relationship Id="rId22" Type="http://schemas.openxmlformats.org/officeDocument/2006/relationships/image" Target="media/image7.png"/><Relationship Id="rId27" Type="http://schemas.openxmlformats.org/officeDocument/2006/relationships/hyperlink" Target="https://rs.mici.gob.pa/" TargetMode="External"/><Relationship Id="rId30" Type="http://schemas.openxmlformats.org/officeDocument/2006/relationships/hyperlink" Target="https://www.cepal.org/es/organos-subsidiarios/foro-paises-america-latina-caribe-desarrollo-sostenible/informes-voluntarios-nacionales" TargetMode="External"/><Relationship Id="rId35" Type="http://schemas.openxmlformats.org/officeDocument/2006/relationships/hyperlink" Target="http://www.nrg4sd.org/" TargetMode="External"/><Relationship Id="rId43" Type="http://schemas.openxmlformats.org/officeDocument/2006/relationships/hyperlink" Target="http://www.cerveceria-nacional.com/desarrollo-sostenible/mundo-limpio/cambia-tu-barrio/" TargetMode="External"/><Relationship Id="rId48" Type="http://schemas.openxmlformats.org/officeDocument/2006/relationships/hyperlink" Target="http://produccionsostenibleybiodiversidad.org/" TargetMode="External"/><Relationship Id="rId56" Type="http://schemas.openxmlformats.org/officeDocument/2006/relationships/hyperlink" Target="http://rs.mici.gob.pa/" TargetMode="External"/><Relationship Id="rId64" Type="http://schemas.openxmlformats.org/officeDocument/2006/relationships/hyperlink" Target="http://rs.mici.gob.pa/" TargetMode="External"/><Relationship Id="rId69" Type="http://schemas.openxmlformats.org/officeDocument/2006/relationships/hyperlink" Target="https://www.unicef.org/republicadominicana/BROCHURE_UNICEF_8x10-WEB.pdf" TargetMode="External"/><Relationship Id="rId77" Type="http://schemas.openxmlformats.org/officeDocument/2006/relationships/image" Target="media/image8.png"/><Relationship Id="rId8" Type="http://schemas.openxmlformats.org/officeDocument/2006/relationships/image" Target="media/image1.jpeg"/><Relationship Id="rId51" Type="http://schemas.openxmlformats.org/officeDocument/2006/relationships/hyperlink" Target="https://www.presidencia.gob.pa/Transparencia" TargetMode="External"/><Relationship Id="rId72" Type="http://schemas.openxmlformats.org/officeDocument/2006/relationships/hyperlink" Target="https://inamu.gob.pa/panama-establece-sello-de-igualdad-para-las-empresas/"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ilo.org/empent/Publications/WCMS_124924/lang--es/index.htm" TargetMode="External"/><Relationship Id="rId25" Type="http://schemas.openxmlformats.org/officeDocument/2006/relationships/hyperlink" Target="https://www.sumarse.org.pa/" TargetMode="External"/><Relationship Id="rId33" Type="http://schemas.openxmlformats.org/officeDocument/2006/relationships/hyperlink" Target="http://rs.mici.gob.pa/" TargetMode="External"/><Relationship Id="rId38" Type="http://schemas.openxmlformats.org/officeDocument/2006/relationships/hyperlink" Target="http://climateaction.unfccc.int/" TargetMode="External"/><Relationship Id="rId46" Type="http://schemas.openxmlformats.org/officeDocument/2006/relationships/hyperlink" Target="http://sitca.info/siccs/" TargetMode="External"/><Relationship Id="rId59" Type="http://schemas.openxmlformats.org/officeDocument/2006/relationships/hyperlink" Target="http://aaud.gob.pa/plangestion/Docs/PNGIR.pdf" TargetMode="External"/><Relationship Id="rId67" Type="http://schemas.openxmlformats.org/officeDocument/2006/relationships/hyperlink" Target="https://www.oecd.org/daf/inv/mne/MNEguidelinesESPANOL.pdf" TargetMode="External"/><Relationship Id="rId20" Type="http://schemas.openxmlformats.org/officeDocument/2006/relationships/hyperlink" Target="http://sdgindex.org/assets/files/2018/02%20SDGS%20Country%20profiles%20edition%20WEB%20V3%20180718.pdf" TargetMode="External"/><Relationship Id="rId41" Type="http://schemas.openxmlformats.org/officeDocument/2006/relationships/hyperlink" Target="http://www.alianzaporelmillon.org/" TargetMode="External"/><Relationship Id="rId54" Type="http://schemas.openxmlformats.org/officeDocument/2006/relationships/hyperlink" Target="https://plataformacelac.org/politica/483" TargetMode="External"/><Relationship Id="rId62" Type="http://schemas.openxmlformats.org/officeDocument/2006/relationships/hyperlink" Target="http://www.conagua.gob.pa/" TargetMode="External"/><Relationship Id="rId70" Type="http://schemas.openxmlformats.org/officeDocument/2006/relationships/hyperlink" Target="https://www.ilo.org/global/standards/introduction-to-international-labour-standards/conventions-and-recommendations/lang--es/index.htm" TargetMode="External"/><Relationship Id="rId75" Type="http://schemas.openxmlformats.org/officeDocument/2006/relationships/hyperlink" Target="http://www.mingob.gob.pa/plan-de-desarrollo-integral-de-los-pueblos-indigenas-de-panama/"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neguidelines.oecd.org/OECD-Due-Diligence-Guidance-for-Responsible-Business-Conduct.pdf" TargetMode="External"/><Relationship Id="rId23" Type="http://schemas.openxmlformats.org/officeDocument/2006/relationships/hyperlink" Target="https://unfccc.int/files/meetings/paris_nov_2015/application/pdf/paris_agreement_spanish_.pdf" TargetMode="External"/><Relationship Id="rId28" Type="http://schemas.openxmlformats.org/officeDocument/2006/relationships/hyperlink" Target="http://www.pa.undp.org/content/dam/panama/docs/Documentos_2017/Plan-Panama2030.pdf" TargetMode="External"/><Relationship Id="rId36" Type="http://schemas.openxmlformats.org/officeDocument/2006/relationships/hyperlink" Target="https://iclei.org/en/our_members.html" TargetMode="External"/><Relationship Id="rId49" Type="http://schemas.openxmlformats.org/officeDocument/2006/relationships/hyperlink" Target="https://www.ajoem.net/alianzas/" TargetMode="External"/><Relationship Id="rId57" Type="http://schemas.openxmlformats.org/officeDocument/2006/relationships/hyperlink" Target="http://www.energia.gob.pa/energia/wp-content/uploads/sites/2/2017/02/Resoluci%C3%B3n-N.%C2%B03142-de-17-de-noviembre-de-2017GO28165.pdf"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sdgindex.org/" TargetMode="External"/><Relationship Id="rId21" Type="http://schemas.openxmlformats.org/officeDocument/2006/relationships/hyperlink" Target="https://docs.wbcsd.org/2018/09/Good_Life_Goals/Manual.pdf" TargetMode="External"/><Relationship Id="rId42" Type="http://schemas.openxmlformats.org/officeDocument/2006/relationships/hyperlink" Target="https://www.iso.org/files/live/sites/isoorg/files/archive/pdf/en/iso_26000_project_overview-es.pdf" TargetMode="External"/><Relationship Id="rId47" Type="http://schemas.openxmlformats.org/officeDocument/2006/relationships/hyperlink" Target="http://www3.weforum.org/docs/GCR2018/05FullReport/TheGlobalCompetitivenessReport2018.pdf" TargetMode="External"/><Relationship Id="rId63" Type="http://schemas.openxmlformats.org/officeDocument/2006/relationships/hyperlink" Target="https://www.government.se/4a890e/contentassets/9c99e9a92e8e44fd9434e75dfd568961/annual-report-for-state-owned-enterprises-2017" TargetMode="External"/><Relationship Id="rId68" Type="http://schemas.openxmlformats.org/officeDocument/2006/relationships/hyperlink" Target="http://centrors-ca.org/proyecto/28/guia-de-facilitacion-para-identificar-y-gestionar-alianzas-publico-privadas-para-el-desarrollo-/" TargetMode="External"/><Relationship Id="rId84" Type="http://schemas.openxmlformats.org/officeDocument/2006/relationships/hyperlink" Target="file:///C:\Users\Elena%20Ruiz%20.LAPTOP-M1JDQM1B\AppData\Local\Microsoft\Windows\INetCache\Content.Outlook\KZUQHYPO\&#8226;%09http:\www.madrid7r.es\" TargetMode="External"/><Relationship Id="rId89" Type="http://schemas.openxmlformats.org/officeDocument/2006/relationships/hyperlink" Target="https://www.ihobe.eus/publicaciones/borrador-estrategia-economia-circular-pais-vasco-2030" TargetMode="External"/><Relationship Id="rId7" Type="http://schemas.openxmlformats.org/officeDocument/2006/relationships/hyperlink" Target="http://www.aedcr.com/sites/default/files/pn_responsasocialcr_2017.pdf" TargetMode="External"/><Relationship Id="rId71" Type="http://schemas.openxmlformats.org/officeDocument/2006/relationships/hyperlink" Target="https://www.wbcsd.org/Overview/Resources/General/CEO-Guide-to-climate-related-financial-disclosures" TargetMode="External"/><Relationship Id="rId92" Type="http://schemas.openxmlformats.org/officeDocument/2006/relationships/hyperlink" Target="http://www.foretica.org/la_senda_de_la_biodiversidad.pdf" TargetMode="External"/><Relationship Id="rId2" Type="http://schemas.openxmlformats.org/officeDocument/2006/relationships/hyperlink" Target="https://sdghub.com/project/ceo-guide-to-the-sdgs/" TargetMode="External"/><Relationship Id="rId16" Type="http://schemas.openxmlformats.org/officeDocument/2006/relationships/hyperlink" Target="https://foretica.org/wp-content/uploads/2018/09/informe_empresa_ods_aecid_foretica.pdf" TargetMode="External"/><Relationship Id="rId29" Type="http://schemas.openxmlformats.org/officeDocument/2006/relationships/hyperlink" Target="https://sustainabledevelopment.un.org/memberstates/panama" TargetMode="External"/><Relationship Id="rId11" Type="http://schemas.openxmlformats.org/officeDocument/2006/relationships/hyperlink" Target="https://www.csr-in-deutschland.de/EN/Home/home.html" TargetMode="External"/><Relationship Id="rId24" Type="http://schemas.openxmlformats.org/officeDocument/2006/relationships/hyperlink" Target="https://www.un.org/sustainabledevelopment/es/wp-content/uploads/sites/3/2018/08/170Actions-web_Sp.pdf" TargetMode="External"/><Relationship Id="rId32" Type="http://schemas.openxmlformats.org/officeDocument/2006/relationships/hyperlink" Target="https://www.foretica.org/guia_practica_contribucion_empresas_publicas_ods_foretica.pdf" TargetMode="External"/><Relationship Id="rId37" Type="http://schemas.openxmlformats.org/officeDocument/2006/relationships/hyperlink" Target="https://www.elcuartosector.net/" TargetMode="External"/><Relationship Id="rId40" Type="http://schemas.openxmlformats.org/officeDocument/2006/relationships/hyperlink" Target="https://sdgcompass.org/" TargetMode="External"/><Relationship Id="rId45" Type="http://schemas.openxmlformats.org/officeDocument/2006/relationships/hyperlink" Target="https://futuroencomun.net/" TargetMode="External"/><Relationship Id="rId53" Type="http://schemas.openxmlformats.org/officeDocument/2006/relationships/hyperlink" Target="http://portal.mma.gob.cl/corfo-y-medio-ambiente-presentan-25-proyectos-de-economia-circular-que-innovaran-en-el-pais/" TargetMode="External"/><Relationship Id="rId58" Type="http://schemas.openxmlformats.org/officeDocument/2006/relationships/hyperlink" Target="https://eur-lex.europa.eu/legal-content/ES/TXT/PDF/?uri=CELEX:32014L0095&amp;from=ES" TargetMode="External"/><Relationship Id="rId66" Type="http://schemas.openxmlformats.org/officeDocument/2006/relationships/hyperlink" Target="http://www.worldcomplianceassociation.com/1537/noticia-iso-37003-guia-para-el-buen-gobierno-en-las-organizaciones.html" TargetMode="External"/><Relationship Id="rId74" Type="http://schemas.openxmlformats.org/officeDocument/2006/relationships/hyperlink" Target="https://www.iea.org/futureofcooling/" TargetMode="External"/><Relationship Id="rId79" Type="http://schemas.openxmlformats.org/officeDocument/2006/relationships/hyperlink" Target="https://circulareconomy.europa.eu/platform/en" TargetMode="External"/><Relationship Id="rId87" Type="http://schemas.openxmlformats.org/officeDocument/2006/relationships/hyperlink" Target="https://www.unido.org/news/ayudando-america-latina-con-su-gestion-de-residuos-electronicos" TargetMode="External"/><Relationship Id="rId102" Type="http://schemas.openxmlformats.org/officeDocument/2006/relationships/hyperlink" Target="http://www.exteriores.gob.es/Portal/es/PoliticaExteriorCooperacion/DerechosHumanos/Documents/170714%20PAN%20Empresas%20y%20Derechos%20Humanos.pdf" TargetMode="External"/><Relationship Id="rId5" Type="http://schemas.openxmlformats.org/officeDocument/2006/relationships/hyperlink" Target="https://ec.europa.eu/growth/industry/corporate-social-responsibility_es" TargetMode="External"/><Relationship Id="rId61" Type="http://schemas.openxmlformats.org/officeDocument/2006/relationships/hyperlink" Target="https://www.ine.es/dynt3/ODS/es/index.htm" TargetMode="External"/><Relationship Id="rId82" Type="http://schemas.openxmlformats.org/officeDocument/2006/relationships/hyperlink" Target="https://www.foretica.org/business_case_economia_circular_foretica.pdf" TargetMode="External"/><Relationship Id="rId90" Type="http://schemas.openxmlformats.org/officeDocument/2006/relationships/hyperlink" Target="http://produccionsostenibleybiodiversidad.org/panama360/" TargetMode="External"/><Relationship Id="rId95" Type="http://schemas.openxmlformats.org/officeDocument/2006/relationships/hyperlink" Target="https://www.wbcsd.org/Programs/People/Social-Impact/Human-Rights/Resources/Putting-people-first-progress-priorities-in-corporate-respect-for-human-rights" TargetMode="External"/><Relationship Id="rId19" Type="http://schemas.openxmlformats.org/officeDocument/2006/relationships/hyperlink" Target="http://sdgtoolkit.org/" TargetMode="External"/><Relationship Id="rId14" Type="http://schemas.openxmlformats.org/officeDocument/2006/relationships/hyperlink" Target="http://www.organojudicial.gob.pa/cendoj/wp-content/blogs.dir/cendoj/ETICA/ley_15_de_2005_convencion_de_las_naciones_unidas_contra_la_corrupcion.pdf" TargetMode="External"/><Relationship Id="rId22" Type="http://schemas.openxmlformats.org/officeDocument/2006/relationships/hyperlink" Target="https://www.sdgsinaction.com/" TargetMode="External"/><Relationship Id="rId27" Type="http://schemas.openxmlformats.org/officeDocument/2006/relationships/hyperlink" Target="https://sustainabledevelopment.un.org/memberstates/panama" TargetMode="External"/><Relationship Id="rId30" Type="http://schemas.openxmlformats.org/officeDocument/2006/relationships/hyperlink" Target="http://www.mef.gob.pa/es/informes/Documents/Informe%20del%20Indice%20de%20Pobreza%20Multidimensional%20Ano%202018.pdf" TargetMode="External"/><Relationship Id="rId35" Type="http://schemas.openxmlformats.org/officeDocument/2006/relationships/hyperlink" Target="https://issuu.com/docentesparaeldesarrollo/docs/secundaria_aecid_655fa1c0343371" TargetMode="External"/><Relationship Id="rId43" Type="http://schemas.openxmlformats.org/officeDocument/2006/relationships/hyperlink" Target="https://www.un.org/sustainabledevelopment/es/student-resources/" TargetMode="External"/><Relationship Id="rId48" Type="http://schemas.openxmlformats.org/officeDocument/2006/relationships/hyperlink" Target="http://www.pichincha.gob.ec/images/acevallos/eventos_y_convocarorias/reconocimiento_ruminahui/bases_rg_20182018.pdfhttp:/www.pichincha.gob.ec/images/acevallos/eventos_y_convocarorias/reconocimiento_ruminahui/bases_rg_20182018.pdf" TargetMode="External"/><Relationship Id="rId56" Type="http://schemas.openxmlformats.org/officeDocument/2006/relationships/hyperlink" Target="https://www.globalreporting.org/Pages/default.aspx" TargetMode="External"/><Relationship Id="rId64" Type="http://schemas.openxmlformats.org/officeDocument/2006/relationships/hyperlink" Target="https://www.cnmv.es/docportal/publicaciones/codigogov/codigo_buen_gobierno.pdf" TargetMode="External"/><Relationship Id="rId69" Type="http://schemas.openxmlformats.org/officeDocument/2006/relationships/hyperlink" Target="http://www.pa.undp.org/content/dam/panama/docs/Documentos_2017/Plan-Panama2030.pdf" TargetMode="External"/><Relationship Id="rId77" Type="http://schemas.openxmlformats.org/officeDocument/2006/relationships/hyperlink" Target="https://apede.org/" TargetMode="External"/><Relationship Id="rId100" Type="http://schemas.openxmlformats.org/officeDocument/2006/relationships/hyperlink" Target="https://www.business-humanrights.org/sites/default/files/documents/vsc0svabo__guiadebidadiligencia_cideal_protegida.pdf" TargetMode="External"/><Relationship Id="rId105" Type="http://schemas.openxmlformats.org/officeDocument/2006/relationships/hyperlink" Target="http://www.pa.undp.org/content/dam/panama/docs/Documentos_2017/Plan-Panama2030.pdf" TargetMode="External"/><Relationship Id="rId8" Type="http://schemas.openxmlformats.org/officeDocument/2006/relationships/hyperlink" Target="https://ec.europa.eu/anti-trafficking/eu-policy/action-plan-human-rights-and-democracy-2015-2019_en" TargetMode="External"/><Relationship Id="rId51" Type="http://schemas.openxmlformats.org/officeDocument/2006/relationships/hyperlink" Target="http://ec.europa.eu/environment/gpp/index_en.htm" TargetMode="External"/><Relationship Id="rId72" Type="http://schemas.openxmlformats.org/officeDocument/2006/relationships/hyperlink" Target="https://www.gacetaoficial.gob.pa/pdfTemp/25700/2308.pdf" TargetMode="External"/><Relationship Id="rId80" Type="http://schemas.openxmlformats.org/officeDocument/2006/relationships/hyperlink" Target="https://www.wbcsd.org/Programs/Circular-Economy/Factor-10/Resources/8-Business-Cases-to-the-Circular-Economy" TargetMode="External"/><Relationship Id="rId85" Type="http://schemas.openxmlformats.org/officeDocument/2006/relationships/hyperlink" Target="http://www.fao.org/3/a-i7248s.pdf" TargetMode="External"/><Relationship Id="rId93" Type="http://schemas.openxmlformats.org/officeDocument/2006/relationships/hyperlink" Target="http://www.oas.org/en/sedi/dsd/iwrm/Documentspot/Primer%20Plan%20Nacional%20de%20Seguridad%20Hidrica%20de%20la%20Republica%20de%20Panama.pdf" TargetMode="External"/><Relationship Id="rId98" Type="http://schemas.openxmlformats.org/officeDocument/2006/relationships/hyperlink" Target="https://www.ilo.org/empent/areas/business-helpdesk/lang--en/index.htm" TargetMode="External"/><Relationship Id="rId3" Type="http://schemas.openxmlformats.org/officeDocument/2006/relationships/hyperlink" Target="http://www.mitramiss.gob.es/ficheros/rse/documentos/eerse/EERSE-Castellano-web.pdf" TargetMode="External"/><Relationship Id="rId12" Type="http://schemas.openxmlformats.org/officeDocument/2006/relationships/hyperlink" Target="http://www.pa.undp.org/content/dam/panama/docs/Documentos_2017/Plan-Panama2030.pdf" TargetMode="External"/><Relationship Id="rId17" Type="http://schemas.openxmlformats.org/officeDocument/2006/relationships/hyperlink" Target="https://www.cooperacionespanola.es/es/prensa/noticias/el-gobierno-de-espana-comienza-el-ano-en-perfecta-sincronia-con-la-agenda-2030" TargetMode="External"/><Relationship Id="rId25" Type="http://schemas.openxmlformats.org/officeDocument/2006/relationships/hyperlink" Target="https://www.un.org/sustainabledevelopment/es/takeaction/" TargetMode="External"/><Relationship Id="rId33" Type="http://schemas.openxmlformats.org/officeDocument/2006/relationships/hyperlink" Target="http://www.transparencia.gva.es/documents/162284683/162791435/ESTRATEGIA+EPD+final.pdf/3e31ccf9-3923-478f-9f3b-4cbcef6efd89" TargetMode="External"/><Relationship Id="rId38" Type="http://schemas.openxmlformats.org/officeDocument/2006/relationships/hyperlink" Target="https://www.weforum.org/reports/the-global-risks-report-2019" TargetMode="External"/><Relationship Id="rId46" Type="http://schemas.openxmlformats.org/officeDocument/2006/relationships/hyperlink" Target="https://foretica.org/wp-content/uploads/publicaciones/investigaciones-tematicas/informe_rse_marca_espana.pdf" TargetMode="External"/><Relationship Id="rId59" Type="http://schemas.openxmlformats.org/officeDocument/2006/relationships/hyperlink" Target="http://www.cesifo-group.de/ifoHome/facts/DICE/Public-Sector/Public-Enterprises-Privatisation/Governance-of-State-owned-Enterprises/SOE-tran-disc/fileBinary/SOE-tran-disc.pdf" TargetMode="External"/><Relationship Id="rId67" Type="http://schemas.openxmlformats.org/officeDocument/2006/relationships/hyperlink" Target="http://centrors-ca.org/proyecto/27/caja-de-herramientas-para-una-alianza-publico-privada-para-el-desarrollo-/" TargetMode="External"/><Relationship Id="rId103" Type="http://schemas.openxmlformats.org/officeDocument/2006/relationships/hyperlink" Target="http://www.un.org/en/ga/search/view_doc.asp?symbol=A/70/71&amp;Lang=S" TargetMode="External"/><Relationship Id="rId20" Type="http://schemas.openxmlformats.org/officeDocument/2006/relationships/hyperlink" Target="https://www.un.org/sustainabledevelopment/es/news/communications-material/" TargetMode="External"/><Relationship Id="rId41" Type="http://schemas.openxmlformats.org/officeDocument/2006/relationships/hyperlink" Target="http://foretica.org/sge21/Info%20interesante" TargetMode="External"/><Relationship Id="rId54" Type="http://schemas.openxmlformats.org/officeDocument/2006/relationships/hyperlink" Target="http://www.yopuedoemprender.com/panama/" TargetMode="External"/><Relationship Id="rId62" Type="http://schemas.openxmlformats.org/officeDocument/2006/relationships/hyperlink" Target="https://www.oecd.org/daf/ca/corporategovernanceofstate-ownedenterprises/48632643.pdf" TargetMode="External"/><Relationship Id="rId70" Type="http://schemas.openxmlformats.org/officeDocument/2006/relationships/hyperlink" Target="https://www.wbcsd.org/Overview/Resources/General/The-CEO-Guide-to-Engaging-in-Climate-Change-solutions" TargetMode="External"/><Relationship Id="rId75" Type="http://schemas.openxmlformats.org/officeDocument/2006/relationships/hyperlink" Target="http://panamcham.com/es" TargetMode="External"/><Relationship Id="rId83" Type="http://schemas.openxmlformats.org/officeDocument/2006/relationships/hyperlink" Target="https://wedocs.unep.org/bitstream/handle/20.500.11822/26448/Residuos_LAC_ES.pdf?sequence=1&amp;isAllowed=y" TargetMode="External"/><Relationship Id="rId88" Type="http://schemas.openxmlformats.org/officeDocument/2006/relationships/hyperlink" Target="https://basuracero.mupa.gob.pa/wp-content/uploads/2018/08/LEY-33.pdf" TargetMode="External"/><Relationship Id="rId91" Type="http://schemas.openxmlformats.org/officeDocument/2006/relationships/hyperlink" Target="http://www.wateractiondecade.org/wp-content/uploads/2018/03/UN-SG-Action-Plan_Water-Action-Decade-web.pdf" TargetMode="External"/><Relationship Id="rId96" Type="http://schemas.openxmlformats.org/officeDocument/2006/relationships/hyperlink" Target="https://www.wbcsd.org/Programs/People/Social-Impact/Human-Rights/Resources/15-real-life-cases-of-how-business-is-contributing-to-the-Sustainable-Development-Goals-by-putting-people-first" TargetMode="External"/><Relationship Id="rId1" Type="http://schemas.openxmlformats.org/officeDocument/2006/relationships/hyperlink" Target="https://www.iso.org/obp/ui" TargetMode="External"/><Relationship Id="rId6" Type="http://schemas.openxmlformats.org/officeDocument/2006/relationships/hyperlink" Target="https://ec.europa.eu/growth/smes_en" TargetMode="External"/><Relationship Id="rId15" Type="http://schemas.openxmlformats.org/officeDocument/2006/relationships/hyperlink" Target="https://www.unglobalcompact.org/what-is-gc/participants/search?search%5Bcountries%5D%5B%5D=154" TargetMode="External"/><Relationship Id="rId23" Type="http://schemas.openxmlformats.org/officeDocument/2006/relationships/hyperlink" Target="https://www.un.org/sustainabledevelopment/es/student-resources/" TargetMode="External"/><Relationship Id="rId28" Type="http://schemas.openxmlformats.org/officeDocument/2006/relationships/hyperlink" Target="http://www.sdgindex.org/reports/2018/" TargetMode="External"/><Relationship Id="rId36" Type="http://schemas.openxmlformats.org/officeDocument/2006/relationships/hyperlink" Target="https://www.unece.org/fileadmin/DAM/env/documents/2005/cep/ac.13/cep.ac.13.2005.3.rev.1.sp.pdf" TargetMode="External"/><Relationship Id="rId49" Type="http://schemas.openxmlformats.org/officeDocument/2006/relationships/hyperlink" Target="https://ec.europa.eu/info/strategy/international-strategies/sustainable-development-goals/multi-stakeholder-platform-sdgs/european-sustainability-award_en" TargetMode="External"/><Relationship Id="rId57" Type="http://schemas.openxmlformats.org/officeDocument/2006/relationships/hyperlink" Target="https://www.meic.go.cr/meic/documentos/8qt7vsn4p/Guia_InformesRS_120418.pdf" TargetMode="External"/><Relationship Id="rId106" Type="http://schemas.openxmlformats.org/officeDocument/2006/relationships/hyperlink" Target="https://www.iadb.org/es/gender-and-diversity/iniciativa-de-paridad-de-genero" TargetMode="External"/><Relationship Id="rId10" Type="http://schemas.openxmlformats.org/officeDocument/2006/relationships/hyperlink" Target="https://globalnaps.org/" TargetMode="External"/><Relationship Id="rId31" Type="http://schemas.openxmlformats.org/officeDocument/2006/relationships/hyperlink" Target="https://forma2.inap.es/courses/INAP/CS05/2017_T4/about" TargetMode="External"/><Relationship Id="rId44" Type="http://schemas.openxmlformats.org/officeDocument/2006/relationships/hyperlink" Target="http://www.salta.gov.ar/prensa/noticias/salta-se-suma-a-spotlight-iniciativa-para-eliminar-la-violencia-contra-las-mujeres-y-las-ninias-en-argentina/58431" TargetMode="External"/><Relationship Id="rId52" Type="http://schemas.openxmlformats.org/officeDocument/2006/relationships/hyperlink" Target="https://www.corfo.cl/sites/cpp/home" TargetMode="External"/><Relationship Id="rId60" Type="http://schemas.openxmlformats.org/officeDocument/2006/relationships/hyperlink" Target="https://www.government.se/4a890e/contentassets/9c99e9a92e8e44fd9434e75dfd568961/annual-report-for-state-owned-enterprises-2017" TargetMode="External"/><Relationship Id="rId65" Type="http://schemas.openxmlformats.org/officeDocument/2006/relationships/hyperlink" Target="https://www.oecd.org/daf/ca/corporategovernanceofstate-ownedenterprises/48632643.pdf" TargetMode="External"/><Relationship Id="rId73" Type="http://schemas.openxmlformats.org/officeDocument/2006/relationships/hyperlink" Target="https://wedocs.unep.org/bitstream/handle/20.500.11822/27140/Global_Status_2018.pdf?sequence=1&amp;isAllowed=y" TargetMode="External"/><Relationship Id="rId78" Type="http://schemas.openxmlformats.org/officeDocument/2006/relationships/hyperlink" Target="https://www.sumarse.org.pa/somos-sumarse/" TargetMode="External"/><Relationship Id="rId81" Type="http://schemas.openxmlformats.org/officeDocument/2006/relationships/hyperlink" Target="https://docs.wbcsd.org/2017/06/CEO_Guide_CE_ESP.pdf" TargetMode="External"/><Relationship Id="rId86" Type="http://schemas.openxmlformats.org/officeDocument/2006/relationships/hyperlink" Target="https://www.unenvironment.org/es/news-and-stories/reportajes/una-ola-de-medidas-contra-el-plastico-recorre-america-latina-y-el" TargetMode="External"/><Relationship Id="rId94" Type="http://schemas.openxmlformats.org/officeDocument/2006/relationships/hyperlink" Target="https://humanrights.wbcsd.org/wp-content/uploads/2017/11/WBCSD-Business-Human-Rights-analysis_Nov-2018.pdf" TargetMode="External"/><Relationship Id="rId99" Type="http://schemas.openxmlformats.org/officeDocument/2006/relationships/hyperlink" Target="https://mneguidelines.oecd.org/RBC-in-Latin-America-and-the-Caribbean-Fact-Sheet-ESP.pdf" TargetMode="External"/><Relationship Id="rId101" Type="http://schemas.openxmlformats.org/officeDocument/2006/relationships/hyperlink" Target="https://www.business-humanrights.org/es" TargetMode="External"/><Relationship Id="rId4" Type="http://schemas.openxmlformats.org/officeDocument/2006/relationships/hyperlink" Target="https://eur-lex.europa.eu/legal-content/ES/TXT/PDF/?uri=CELEX:52011DC0681&amp;from=EN" TargetMode="External"/><Relationship Id="rId9" Type="http://schemas.openxmlformats.org/officeDocument/2006/relationships/hyperlink" Target="http://www.exteriores.gob.es/Portal/es/PoliticaExteriorCooperacion/DerechosHumanos/Documents/170714%20PAN%20Empresas%20y%20Derechos%20Humanos.pdf" TargetMode="External"/><Relationship Id="rId13" Type="http://schemas.openxmlformats.org/officeDocument/2006/relationships/hyperlink" Target="http://www4.unfccc.int/Submissions/INDC/Published%20Documents/Panama/1/Panama_NDC.pdf" TargetMode="External"/><Relationship Id="rId18" Type="http://schemas.openxmlformats.org/officeDocument/2006/relationships/hyperlink" Target="https://twitter.com/Agenda2030Esp" TargetMode="External"/><Relationship Id="rId39" Type="http://schemas.openxmlformats.org/officeDocument/2006/relationships/hyperlink" Target="https://www.globalreporting.org/resourcelibrary/DefiningMateriality-Spanish.PDF" TargetMode="External"/><Relationship Id="rId34" Type="http://schemas.openxmlformats.org/officeDocument/2006/relationships/hyperlink" Target="http://www.aecid.es/ES/la-aecid/educaci%C3%B3n-y-sensibilizaci%C3%B3n-para-el-desarrollo/programa-docentes-para-el-desarrollo-epd-en-centros-educativos" TargetMode="External"/><Relationship Id="rId50" Type="http://schemas.openxmlformats.org/officeDocument/2006/relationships/hyperlink" Target="http://www.inmujer.gob.es/actualidad/noticias/2018/ABRIL/ayudasPymes.htm" TargetMode="External"/><Relationship Id="rId55" Type="http://schemas.openxmlformats.org/officeDocument/2006/relationships/hyperlink" Target="https://www.lilly.es/es/responsabilidad-social-empresarial/emprende-inhealth.aspx" TargetMode="External"/><Relationship Id="rId76" Type="http://schemas.openxmlformats.org/officeDocument/2006/relationships/hyperlink" Target="http://cides.net/" TargetMode="External"/><Relationship Id="rId97" Type="http://schemas.openxmlformats.org/officeDocument/2006/relationships/hyperlink" Target="https://humanrights.wbcsd.org/project/reporting-matters-2018-human-rights-deep-dive/" TargetMode="External"/><Relationship Id="rId104" Type="http://schemas.openxmlformats.org/officeDocument/2006/relationships/hyperlink" Target="https://www.gacetaoficial.gob.pa/pdfTemp/28302_A/GacetaNo_28302a_2017061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2255F-5504-4F0C-A60E-474D054B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18624</Words>
  <Characters>102435</Characters>
  <Application>Microsoft Office Word</Application>
  <DocSecurity>0</DocSecurity>
  <Lines>853</Lines>
  <Paragraphs>241</Paragraphs>
  <ScaleCrop>false</ScaleCrop>
  <HeadingPairs>
    <vt:vector size="2" baseType="variant">
      <vt:variant>
        <vt:lpstr>Título</vt:lpstr>
      </vt:variant>
      <vt:variant>
        <vt:i4>1</vt:i4>
      </vt:variant>
    </vt:vector>
  </HeadingPairs>
  <TitlesOfParts>
    <vt:vector size="1" baseType="lpstr">
      <vt:lpstr>Política nacional de responsabilidad social</vt:lpstr>
    </vt:vector>
  </TitlesOfParts>
  <Company>Microsoft</Company>
  <LinksUpToDate>false</LinksUpToDate>
  <CharactersWithSpaces>120818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nacional de responsabilidad social</dc:title>
  <dc:creator>Jaime</dc:creator>
  <cp:lastModifiedBy>Sonia Correa</cp:lastModifiedBy>
  <cp:revision>3</cp:revision>
  <cp:lastPrinted>2017-01-24T15:48:00Z</cp:lastPrinted>
  <dcterms:created xsi:type="dcterms:W3CDTF">2019-04-29T20:50:00Z</dcterms:created>
  <dcterms:modified xsi:type="dcterms:W3CDTF">2019-04-29T20:50:00Z</dcterms:modified>
</cp:coreProperties>
</file>